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5A07CF" w:rsidRDefault="005A07CF" w:rsidP="005A07CF">
      <w:pPr>
        <w:ind w:right="6095"/>
        <w:jc w:val="center"/>
        <w:rPr>
          <w:rFonts w:eastAsia="Calibri" w:cstheme="minorHAnsi"/>
          <w:szCs w:val="28"/>
        </w:rPr>
      </w:pPr>
    </w:p>
    <w:p w14:paraId="633614B3" w14:textId="77777777" w:rsidR="005A07CF" w:rsidRPr="005A07CF" w:rsidRDefault="005A07CF" w:rsidP="005A07CF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28508B46" w14:textId="159D709E" w:rsidR="005A07CF" w:rsidRPr="005A07CF" w:rsidRDefault="005A07CF" w:rsidP="005A07CF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 xml:space="preserve">Śrem, </w:t>
      </w:r>
      <w:r w:rsidR="001344DD">
        <w:rPr>
          <w:rFonts w:eastAsia="Calibri" w:cstheme="minorHAnsi"/>
          <w:szCs w:val="28"/>
        </w:rPr>
        <w:t>8</w:t>
      </w:r>
      <w:r w:rsidRPr="005A07CF">
        <w:rPr>
          <w:rFonts w:eastAsia="Calibri" w:cstheme="minorHAnsi"/>
          <w:szCs w:val="28"/>
        </w:rPr>
        <w:t xml:space="preserve"> </w:t>
      </w:r>
      <w:r w:rsidR="00F838FC">
        <w:rPr>
          <w:rFonts w:eastAsia="Calibri" w:cstheme="minorHAnsi"/>
          <w:szCs w:val="28"/>
        </w:rPr>
        <w:t>marca</w:t>
      </w:r>
      <w:r w:rsidRPr="005A07CF">
        <w:rPr>
          <w:rFonts w:eastAsia="Calibri" w:cstheme="minorHAnsi"/>
          <w:szCs w:val="28"/>
        </w:rPr>
        <w:t xml:space="preserve"> 2022 roku</w:t>
      </w:r>
    </w:p>
    <w:p w14:paraId="668B5623" w14:textId="77777777" w:rsidR="000E116C" w:rsidRPr="00B9253D" w:rsidRDefault="000E116C" w:rsidP="000E116C">
      <w:pPr>
        <w:jc w:val="both"/>
        <w:rPr>
          <w:rFonts w:eastAsia="Calibri" w:cstheme="minorHAnsi"/>
          <w:szCs w:val="28"/>
        </w:rPr>
      </w:pPr>
      <w:r w:rsidRPr="00B9253D">
        <w:rPr>
          <w:rFonts w:eastAsia="Calibri" w:cstheme="minorHAnsi"/>
          <w:szCs w:val="28"/>
        </w:rPr>
        <w:t>PPSPP.6733.25.2021.GMI</w:t>
      </w:r>
    </w:p>
    <w:p w14:paraId="2310C735" w14:textId="7CE3E9D5" w:rsidR="000E116C" w:rsidRPr="00B9253D" w:rsidRDefault="000E116C" w:rsidP="000E116C">
      <w:pPr>
        <w:jc w:val="center"/>
        <w:rPr>
          <w:rFonts w:eastAsia="Times New Roman" w:cstheme="minorHAnsi"/>
          <w:szCs w:val="28"/>
          <w:lang w:eastAsia="pl-PL"/>
        </w:rPr>
      </w:pPr>
      <w:r w:rsidRPr="00B9253D">
        <w:rPr>
          <w:rFonts w:eastAsia="Times New Roman" w:cstheme="minorHAnsi"/>
          <w:szCs w:val="28"/>
          <w:lang w:eastAsia="pl-PL"/>
        </w:rPr>
        <w:t>Obwieszczenie</w:t>
      </w:r>
      <w:r w:rsidRPr="00B9253D">
        <w:rPr>
          <w:rFonts w:eastAsia="Times New Roman" w:cstheme="minorHAnsi"/>
          <w:szCs w:val="28"/>
          <w:lang w:eastAsia="pl-PL"/>
        </w:rPr>
        <w:br/>
        <w:t xml:space="preserve"> o </w:t>
      </w:r>
      <w:r w:rsidR="00432BF2">
        <w:rPr>
          <w:rFonts w:eastAsia="Times New Roman" w:cstheme="minorHAnsi"/>
          <w:szCs w:val="28"/>
          <w:lang w:eastAsia="pl-PL"/>
        </w:rPr>
        <w:t>wydaniu decyzji o lokalizacji inwestycji celu publicznego</w:t>
      </w:r>
    </w:p>
    <w:p w14:paraId="55B6F37A" w14:textId="77777777" w:rsidR="000E116C" w:rsidRPr="00B9253D" w:rsidRDefault="000E116C" w:rsidP="000E116C">
      <w:pPr>
        <w:ind w:firstLine="567"/>
        <w:jc w:val="both"/>
        <w:rPr>
          <w:rFonts w:cstheme="minorHAnsi"/>
          <w:szCs w:val="28"/>
        </w:rPr>
      </w:pPr>
    </w:p>
    <w:p w14:paraId="66A76423" w14:textId="3C5B0C6B" w:rsidR="000E116C" w:rsidRPr="00B9253D" w:rsidRDefault="000E116C" w:rsidP="000E116C">
      <w:pPr>
        <w:ind w:firstLine="567"/>
        <w:jc w:val="both"/>
        <w:rPr>
          <w:rFonts w:cstheme="minorHAnsi"/>
          <w:szCs w:val="28"/>
        </w:rPr>
      </w:pPr>
      <w:bookmarkStart w:id="0" w:name="_Hlk94079592"/>
      <w:r w:rsidRPr="00B9253D">
        <w:rPr>
          <w:rFonts w:cstheme="minorHAnsi"/>
          <w:szCs w:val="28"/>
        </w:rPr>
        <w:t xml:space="preserve">Na podstawie art. 53 ust. 1 ustawy z dnia 27 marca 2003 r. o planowaniu i zagospodarowaniu przestrzennym (Dz. U. z 2021 r. poz. </w:t>
      </w:r>
      <w:r w:rsidR="00726570">
        <w:rPr>
          <w:rFonts w:cstheme="minorHAnsi"/>
          <w:szCs w:val="28"/>
        </w:rPr>
        <w:t>503</w:t>
      </w:r>
      <w:r w:rsidRPr="00B9253D">
        <w:rPr>
          <w:rFonts w:cstheme="minorHAnsi"/>
          <w:szCs w:val="28"/>
        </w:rPr>
        <w:t xml:space="preserve">) zawiadamiam </w:t>
      </w:r>
      <w:r w:rsidR="002F0D6D">
        <w:rPr>
          <w:rFonts w:cstheme="minorHAnsi"/>
          <w:szCs w:val="28"/>
        </w:rPr>
        <w:t>o </w:t>
      </w:r>
      <w:r w:rsidR="00726570">
        <w:rPr>
          <w:rFonts w:cstheme="minorHAnsi"/>
          <w:szCs w:val="28"/>
        </w:rPr>
        <w:t>wydaniu 07.03.2022 r., przez Burmistrza Śremu, decyzji nr 3/2022 o</w:t>
      </w:r>
      <w:r w:rsidR="00520AA3">
        <w:rPr>
          <w:rFonts w:cstheme="minorHAnsi"/>
          <w:szCs w:val="28"/>
        </w:rPr>
        <w:t> </w:t>
      </w:r>
      <w:r w:rsidR="00726570">
        <w:rPr>
          <w:rFonts w:cstheme="minorHAnsi"/>
          <w:szCs w:val="28"/>
        </w:rPr>
        <w:t>lokalizacji inwestycji celu publicznego: budowa rozdzielczej sieci wodociągowej o</w:t>
      </w:r>
      <w:r w:rsidR="00432BF2">
        <w:rPr>
          <w:rFonts w:cstheme="minorHAnsi"/>
          <w:szCs w:val="28"/>
        </w:rPr>
        <w:t> </w:t>
      </w:r>
      <w:r w:rsidR="00726570">
        <w:rPr>
          <w:rFonts w:cstheme="minorHAnsi"/>
          <w:szCs w:val="28"/>
        </w:rPr>
        <w:t>długości ca 3 m, na części działki o nr ewid. 415/4, obręb Mechlin</w:t>
      </w:r>
      <w:r w:rsidR="002F0D6D">
        <w:rPr>
          <w:rFonts w:cstheme="minorHAnsi"/>
          <w:szCs w:val="28"/>
        </w:rPr>
        <w:t xml:space="preserve"> (miejscowość Kawcze)</w:t>
      </w:r>
      <w:r w:rsidR="00726570">
        <w:rPr>
          <w:rFonts w:cstheme="minorHAnsi"/>
          <w:szCs w:val="28"/>
        </w:rPr>
        <w:t>, na wniosek osoby fizycznej z</w:t>
      </w:r>
      <w:r w:rsidR="00436520">
        <w:rPr>
          <w:rFonts w:cstheme="minorHAnsi"/>
          <w:szCs w:val="28"/>
        </w:rPr>
        <w:t> </w:t>
      </w:r>
      <w:r w:rsidR="00726570">
        <w:rPr>
          <w:rFonts w:cstheme="minorHAnsi"/>
          <w:szCs w:val="28"/>
        </w:rPr>
        <w:t>31.12.2021</w:t>
      </w:r>
      <w:r w:rsidR="00835867">
        <w:rPr>
          <w:rFonts w:cstheme="minorHAnsi"/>
          <w:szCs w:val="28"/>
        </w:rPr>
        <w:t> </w:t>
      </w:r>
      <w:r w:rsidR="00726570">
        <w:rPr>
          <w:rFonts w:cstheme="minorHAnsi"/>
          <w:szCs w:val="28"/>
        </w:rPr>
        <w:t>r.,</w:t>
      </w:r>
      <w:r w:rsidR="00520AA3">
        <w:rPr>
          <w:rFonts w:cstheme="minorHAnsi"/>
          <w:szCs w:val="28"/>
        </w:rPr>
        <w:t> </w:t>
      </w:r>
      <w:r w:rsidR="00726570">
        <w:rPr>
          <w:rFonts w:cstheme="minorHAnsi"/>
          <w:szCs w:val="28"/>
        </w:rPr>
        <w:t>uzupełnionego 19.01.2022 r.</w:t>
      </w:r>
    </w:p>
    <w:p w14:paraId="5D6C53D0" w14:textId="7BE6DA1A" w:rsidR="000E116C" w:rsidRPr="00B9253D" w:rsidRDefault="00726570" w:rsidP="000E116C">
      <w:pPr>
        <w:ind w:firstLine="567"/>
        <w:jc w:val="both"/>
        <w:rPr>
          <w:rFonts w:cstheme="minorHAnsi"/>
          <w:szCs w:val="28"/>
        </w:rPr>
      </w:pPr>
      <w:r>
        <w:rPr>
          <w:rFonts w:cstheme="minorHAnsi"/>
          <w:szCs w:val="28"/>
        </w:rPr>
        <w:t>W związku z powyższym zainteresowani mogą zapoznać się osobiście lub poprzez pełnomocnika z treścią decyzji dotyczącej przedmiotowej inwestycji</w:t>
      </w:r>
      <w:r w:rsidR="00F838FC">
        <w:rPr>
          <w:rFonts w:cstheme="minorHAnsi"/>
          <w:szCs w:val="28"/>
        </w:rPr>
        <w:t xml:space="preserve"> oraz zgłosić swoje uwagi w siedzibie Urzędu Miejskiego w Śremie, ul. Plac 20 Października 1, w godzinach od 7:00 do 15:00. Klie</w:t>
      </w:r>
      <w:r w:rsidR="002F0D6D">
        <w:rPr>
          <w:rFonts w:cstheme="minorHAnsi"/>
          <w:szCs w:val="28"/>
        </w:rPr>
        <w:t>n</w:t>
      </w:r>
      <w:r w:rsidR="00F838FC">
        <w:rPr>
          <w:rFonts w:cstheme="minorHAnsi"/>
          <w:szCs w:val="28"/>
        </w:rPr>
        <w:t>ci zobowiązani są do zakrywania ust i nosa przy pomocy maseczki.</w:t>
      </w:r>
    </w:p>
    <w:p w14:paraId="1FD84A86" w14:textId="3D497713" w:rsidR="000E116C" w:rsidRPr="00B9253D" w:rsidRDefault="000E116C" w:rsidP="000E116C">
      <w:pPr>
        <w:ind w:firstLine="567"/>
        <w:jc w:val="both"/>
        <w:rPr>
          <w:rFonts w:cstheme="minorHAnsi"/>
          <w:szCs w:val="28"/>
        </w:rPr>
      </w:pPr>
      <w:bookmarkStart w:id="1" w:name="_Hlk94079609"/>
      <w:r w:rsidRPr="00B9253D">
        <w:rPr>
          <w:rFonts w:cstheme="minorHAnsi"/>
          <w:szCs w:val="28"/>
        </w:rPr>
        <w:t>Zawiadomienie przez obwieszczenie uważa się za dokonane po upływie 14 dni od dnia publicznego ogłoszenia stosownie do art. 49 ustawy z dnia 14 czerwca 1960 r. – Kodeks postępowania administracyjnego (Dz. U.</w:t>
      </w:r>
      <w:r w:rsidR="00432BF2"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z 2021 r.</w:t>
      </w:r>
      <w:r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poz. 735, z późn. zm.).</w:t>
      </w:r>
    </w:p>
    <w:bookmarkEnd w:id="0"/>
    <w:p w14:paraId="47AFC91A" w14:textId="77777777" w:rsidR="000E116C" w:rsidRPr="00B9253D" w:rsidRDefault="000E116C" w:rsidP="000E116C">
      <w:pPr>
        <w:jc w:val="both"/>
        <w:rPr>
          <w:rFonts w:cstheme="minorHAnsi"/>
          <w:szCs w:val="28"/>
        </w:rPr>
      </w:pPr>
    </w:p>
    <w:p w14:paraId="3DC2BCCB" w14:textId="77777777" w:rsidR="000E116C" w:rsidRPr="00B9253D" w:rsidRDefault="000E116C" w:rsidP="000E116C">
      <w:pPr>
        <w:ind w:left="1560" w:firstLine="1417"/>
        <w:jc w:val="center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Adam Lewandowski</w:t>
      </w:r>
    </w:p>
    <w:p w14:paraId="76350865" w14:textId="2C772203" w:rsidR="005A07CF" w:rsidRPr="000E116C" w:rsidRDefault="000E116C" w:rsidP="000E116C">
      <w:pPr>
        <w:ind w:firstLine="2977"/>
        <w:jc w:val="center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Burmistrz Śremu</w:t>
      </w:r>
      <w:bookmarkEnd w:id="1"/>
    </w:p>
    <w:p w14:paraId="73F6A17F" w14:textId="77777777" w:rsidR="000E116C" w:rsidRPr="00B9253D" w:rsidRDefault="000E116C" w:rsidP="000E116C">
      <w:pPr>
        <w:rPr>
          <w:rFonts w:cstheme="minorHAnsi"/>
          <w:szCs w:val="28"/>
        </w:rPr>
      </w:pPr>
      <w:bookmarkStart w:id="2" w:name="_Hlk94079636"/>
      <w:r w:rsidRPr="00B9253D">
        <w:rPr>
          <w:rFonts w:cstheme="minorHAnsi"/>
          <w:szCs w:val="28"/>
        </w:rPr>
        <w:t>Wywieszono: ……………………..…….</w:t>
      </w:r>
    </w:p>
    <w:p w14:paraId="579E8736" w14:textId="77777777" w:rsidR="000E116C" w:rsidRPr="00B9253D" w:rsidRDefault="000E116C" w:rsidP="000E116C">
      <w:pPr>
        <w:jc w:val="both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Zdjęto:</w:t>
      </w:r>
      <w:r w:rsidRPr="00B9253D">
        <w:rPr>
          <w:rFonts w:cstheme="minorHAnsi"/>
          <w:szCs w:val="28"/>
        </w:rPr>
        <w:tab/>
        <w:t xml:space="preserve">  ……………………..…….</w:t>
      </w:r>
    </w:p>
    <w:p w14:paraId="77B6090B" w14:textId="77777777" w:rsidR="000E116C" w:rsidRPr="00B9253D" w:rsidRDefault="000E116C" w:rsidP="000E116C">
      <w:pPr>
        <w:jc w:val="both"/>
        <w:rPr>
          <w:rFonts w:cstheme="minorHAnsi"/>
          <w:szCs w:val="28"/>
        </w:rPr>
      </w:pPr>
    </w:p>
    <w:p w14:paraId="1D85D074" w14:textId="77777777" w:rsidR="000E116C" w:rsidRPr="00B9253D" w:rsidRDefault="000E116C" w:rsidP="000E116C">
      <w:pPr>
        <w:jc w:val="both"/>
        <w:rPr>
          <w:rFonts w:cstheme="minorHAnsi"/>
          <w:szCs w:val="28"/>
        </w:rPr>
      </w:pPr>
    </w:p>
    <w:bookmarkEnd w:id="2"/>
    <w:p w14:paraId="0E6361A5" w14:textId="0B7FFAB0" w:rsidR="00722E64" w:rsidRDefault="00722E64" w:rsidP="00B4707A">
      <w:pPr>
        <w:jc w:val="both"/>
        <w:rPr>
          <w:rFonts w:cstheme="minorHAnsi"/>
          <w:szCs w:val="28"/>
        </w:rPr>
      </w:pPr>
    </w:p>
    <w:p w14:paraId="70F3AAA3" w14:textId="77777777" w:rsidR="005F205E" w:rsidRPr="00CE4FC2" w:rsidRDefault="005F205E" w:rsidP="00CE4FC2">
      <w:pPr>
        <w:widowControl w:val="0"/>
        <w:autoSpaceDE w:val="0"/>
        <w:autoSpaceDN w:val="0"/>
        <w:adjustRightInd w:val="0"/>
        <w:ind w:right="5812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lastRenderedPageBreak/>
        <w:t>Burmistrz Śremu</w:t>
      </w:r>
    </w:p>
    <w:p w14:paraId="4EE6320A" w14:textId="77777777" w:rsidR="005F205E" w:rsidRPr="00CE4FC2" w:rsidRDefault="005F205E" w:rsidP="00CE4FC2">
      <w:pPr>
        <w:widowControl w:val="0"/>
        <w:autoSpaceDE w:val="0"/>
        <w:autoSpaceDN w:val="0"/>
        <w:adjustRightInd w:val="0"/>
        <w:ind w:right="5812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ul. Plac 20 Października 1</w:t>
      </w:r>
    </w:p>
    <w:p w14:paraId="3E27EDE1" w14:textId="450D00CD" w:rsidR="005F205E" w:rsidRPr="005F205E" w:rsidRDefault="005F205E" w:rsidP="005F205E">
      <w:pPr>
        <w:widowControl w:val="0"/>
        <w:autoSpaceDE w:val="0"/>
        <w:autoSpaceDN w:val="0"/>
        <w:adjustRightInd w:val="0"/>
        <w:ind w:right="5812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63 – 100 Śrem</w:t>
      </w:r>
    </w:p>
    <w:p w14:paraId="571DB248" w14:textId="75E71BF1" w:rsidR="00A30ADB" w:rsidRPr="00D2231A" w:rsidRDefault="00A30ADB" w:rsidP="00A30ADB">
      <w:pPr>
        <w:jc w:val="right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Śrem, </w:t>
      </w:r>
      <w:r>
        <w:rPr>
          <w:rFonts w:cstheme="minorHAnsi"/>
          <w:szCs w:val="28"/>
        </w:rPr>
        <w:t>7 marca</w:t>
      </w:r>
      <w:r w:rsidRPr="00D2231A">
        <w:rPr>
          <w:rFonts w:cstheme="minorHAnsi"/>
          <w:szCs w:val="28"/>
        </w:rPr>
        <w:t xml:space="preserve"> 202</w:t>
      </w:r>
      <w:r>
        <w:rPr>
          <w:rFonts w:cstheme="minorHAnsi"/>
          <w:szCs w:val="28"/>
        </w:rPr>
        <w:t xml:space="preserve">2 </w:t>
      </w:r>
      <w:r w:rsidRPr="00D2231A">
        <w:rPr>
          <w:rFonts w:cstheme="minorHAnsi"/>
          <w:szCs w:val="28"/>
        </w:rPr>
        <w:t>roku</w:t>
      </w:r>
    </w:p>
    <w:p w14:paraId="294D66A6" w14:textId="77777777" w:rsidR="00A30ADB" w:rsidRPr="00D2231A" w:rsidRDefault="00A30ADB" w:rsidP="00A30ADB">
      <w:pPr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PPSPP.673</w:t>
      </w:r>
      <w:r>
        <w:rPr>
          <w:rFonts w:cstheme="minorHAnsi"/>
          <w:szCs w:val="28"/>
        </w:rPr>
        <w:t>3</w:t>
      </w:r>
      <w:r w:rsidRPr="00D2231A">
        <w:rPr>
          <w:rFonts w:cstheme="minorHAnsi"/>
          <w:szCs w:val="28"/>
        </w:rPr>
        <w:t>.</w:t>
      </w:r>
      <w:r>
        <w:rPr>
          <w:rFonts w:cstheme="minorHAnsi"/>
          <w:szCs w:val="28"/>
        </w:rPr>
        <w:t>25</w:t>
      </w:r>
      <w:r w:rsidRPr="00D2231A">
        <w:rPr>
          <w:rFonts w:cstheme="minorHAnsi"/>
          <w:szCs w:val="28"/>
        </w:rPr>
        <w:t>.2021.GM</w:t>
      </w:r>
      <w:r>
        <w:rPr>
          <w:rFonts w:cstheme="minorHAnsi"/>
          <w:szCs w:val="28"/>
        </w:rPr>
        <w:t>I</w:t>
      </w:r>
    </w:p>
    <w:p w14:paraId="1967B6C3" w14:textId="77777777" w:rsidR="00A30ADB" w:rsidRDefault="00A30ADB" w:rsidP="00A30ADB">
      <w:pPr>
        <w:jc w:val="center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Decyzja nr </w:t>
      </w:r>
      <w:r>
        <w:rPr>
          <w:rFonts w:cstheme="minorHAnsi"/>
          <w:szCs w:val="28"/>
        </w:rPr>
        <w:t>3</w:t>
      </w:r>
      <w:r w:rsidRPr="00D2231A">
        <w:rPr>
          <w:rFonts w:cstheme="minorHAnsi"/>
          <w:szCs w:val="28"/>
        </w:rPr>
        <w:t>/202</w:t>
      </w:r>
      <w:r>
        <w:rPr>
          <w:rFonts w:cstheme="minorHAnsi"/>
          <w:szCs w:val="28"/>
        </w:rPr>
        <w:t>2</w:t>
      </w:r>
      <w:r>
        <w:rPr>
          <w:rFonts w:cstheme="minorHAnsi"/>
          <w:szCs w:val="28"/>
        </w:rPr>
        <w:br/>
        <w:t xml:space="preserve"> </w:t>
      </w:r>
      <w:r w:rsidRPr="00D2231A">
        <w:rPr>
          <w:rFonts w:cstheme="minorHAnsi"/>
          <w:szCs w:val="28"/>
        </w:rPr>
        <w:t xml:space="preserve">o </w:t>
      </w:r>
      <w:r>
        <w:rPr>
          <w:rFonts w:cstheme="minorHAnsi"/>
          <w:szCs w:val="28"/>
        </w:rPr>
        <w:t>ustaleniu lokalizacji inwestycji celu publicznego</w:t>
      </w:r>
    </w:p>
    <w:p w14:paraId="3ADB231E" w14:textId="77777777" w:rsidR="00A30ADB" w:rsidRPr="00D2231A" w:rsidRDefault="00A30ADB" w:rsidP="00A30ADB">
      <w:pPr>
        <w:jc w:val="center"/>
        <w:rPr>
          <w:rFonts w:cstheme="minorHAnsi"/>
          <w:szCs w:val="28"/>
        </w:rPr>
      </w:pPr>
    </w:p>
    <w:p w14:paraId="03DF0C4B" w14:textId="77777777" w:rsidR="00A30ADB" w:rsidRPr="00D2231A" w:rsidRDefault="00A30ADB" w:rsidP="00FA764A">
      <w:pPr>
        <w:ind w:firstLine="567"/>
        <w:jc w:val="both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Na podstawie </w:t>
      </w:r>
      <w:r>
        <w:rPr>
          <w:rFonts w:cs="Times New Roman"/>
          <w:szCs w:val="28"/>
        </w:rPr>
        <w:t>art. 4 ust. 2 pkt 1</w:t>
      </w:r>
      <w:r w:rsidRPr="0091164C">
        <w:rPr>
          <w:rFonts w:cs="Times New Roman"/>
          <w:szCs w:val="28"/>
        </w:rPr>
        <w:t xml:space="preserve"> w związku z art. 5</w:t>
      </w:r>
      <w:r>
        <w:rPr>
          <w:rFonts w:cs="Times New Roman"/>
          <w:szCs w:val="28"/>
        </w:rPr>
        <w:t>0</w:t>
      </w:r>
      <w:r w:rsidRPr="0091164C">
        <w:rPr>
          <w:rFonts w:cs="Times New Roman"/>
          <w:szCs w:val="28"/>
        </w:rPr>
        <w:t xml:space="preserve"> ust. 1 </w:t>
      </w:r>
      <w:r w:rsidRPr="00175ACB">
        <w:rPr>
          <w:rFonts w:cs="Times New Roman"/>
          <w:szCs w:val="28"/>
        </w:rPr>
        <w:t>i ust. 2a</w:t>
      </w:r>
      <w:r>
        <w:rPr>
          <w:rFonts w:cs="Times New Roman"/>
          <w:szCs w:val="28"/>
        </w:rPr>
        <w:t>, art. </w:t>
      </w:r>
      <w:r w:rsidRPr="00175ACB">
        <w:rPr>
          <w:rFonts w:cs="Times New Roman"/>
          <w:szCs w:val="28"/>
        </w:rPr>
        <w:t>51 ust. 1 pkt 2 ustawy z dnia</w:t>
      </w:r>
      <w:r w:rsidRPr="00D2231A">
        <w:rPr>
          <w:rFonts w:cstheme="minorHAnsi"/>
          <w:szCs w:val="28"/>
        </w:rPr>
        <w:t xml:space="preserve"> 27 marca 2003 r. o planowaniu i zagospodarowaniu przestrzennym (Dz. U. z 202</w:t>
      </w:r>
      <w:r>
        <w:rPr>
          <w:rFonts w:cstheme="minorHAnsi"/>
          <w:szCs w:val="28"/>
        </w:rPr>
        <w:t>2</w:t>
      </w:r>
      <w:r w:rsidRPr="00D2231A">
        <w:rPr>
          <w:rFonts w:cstheme="minorHAnsi"/>
          <w:szCs w:val="28"/>
        </w:rPr>
        <w:t xml:space="preserve"> r. poz. </w:t>
      </w:r>
      <w:r>
        <w:rPr>
          <w:rFonts w:cstheme="minorHAnsi"/>
          <w:szCs w:val="28"/>
        </w:rPr>
        <w:t>503)</w:t>
      </w:r>
      <w:r w:rsidRPr="00D2231A">
        <w:rPr>
          <w:rFonts w:cstheme="minorHAnsi"/>
          <w:szCs w:val="28"/>
        </w:rPr>
        <w:t xml:space="preserve"> oraz art. 104 ustawy z</w:t>
      </w:r>
      <w:r>
        <w:rPr>
          <w:rFonts w:cstheme="minorHAnsi"/>
          <w:szCs w:val="28"/>
        </w:rPr>
        <w:t> </w:t>
      </w:r>
      <w:r w:rsidRPr="00D2231A">
        <w:rPr>
          <w:rFonts w:cstheme="minorHAnsi"/>
          <w:szCs w:val="28"/>
        </w:rPr>
        <w:t>dnia 14 czerwca 1960 r. – Kodeks postępowania administracyjnego (Dz. U.</w:t>
      </w:r>
      <w:r>
        <w:rPr>
          <w:rFonts w:cstheme="minorHAnsi"/>
          <w:szCs w:val="28"/>
        </w:rPr>
        <w:t> </w:t>
      </w:r>
      <w:r w:rsidRPr="00D2231A">
        <w:rPr>
          <w:rFonts w:cstheme="minorHAnsi"/>
          <w:szCs w:val="28"/>
        </w:rPr>
        <w:t>z</w:t>
      </w:r>
      <w:r>
        <w:rPr>
          <w:rFonts w:cstheme="minorHAnsi"/>
          <w:szCs w:val="28"/>
        </w:rPr>
        <w:t> </w:t>
      </w:r>
      <w:r w:rsidRPr="00D2231A">
        <w:rPr>
          <w:rFonts w:cstheme="minorHAnsi"/>
          <w:szCs w:val="28"/>
        </w:rPr>
        <w:t>2021 r.</w:t>
      </w:r>
      <w:r>
        <w:rPr>
          <w:rFonts w:cstheme="minorHAnsi"/>
          <w:szCs w:val="28"/>
        </w:rPr>
        <w:t> </w:t>
      </w:r>
      <w:r w:rsidRPr="00D2231A">
        <w:rPr>
          <w:rFonts w:cstheme="minorHAnsi"/>
          <w:szCs w:val="28"/>
        </w:rPr>
        <w:t xml:space="preserve">poz. 735, z późn. zm.), po rozpatrzeniu wniosku złożonego </w:t>
      </w:r>
      <w:r>
        <w:rPr>
          <w:rFonts w:cstheme="minorHAnsi"/>
          <w:szCs w:val="28"/>
        </w:rPr>
        <w:t>31.12.2022</w:t>
      </w:r>
      <w:r w:rsidRPr="00D2231A">
        <w:rPr>
          <w:rFonts w:cstheme="minorHAnsi"/>
          <w:szCs w:val="28"/>
        </w:rPr>
        <w:t xml:space="preserve"> r.</w:t>
      </w:r>
      <w:r>
        <w:rPr>
          <w:rFonts w:cstheme="minorHAnsi"/>
          <w:szCs w:val="28"/>
        </w:rPr>
        <w:t xml:space="preserve"> i </w:t>
      </w:r>
      <w:r w:rsidRPr="00D2231A">
        <w:rPr>
          <w:rFonts w:cstheme="minorHAnsi"/>
          <w:szCs w:val="28"/>
        </w:rPr>
        <w:t xml:space="preserve">uzupełnionego </w:t>
      </w:r>
      <w:r>
        <w:rPr>
          <w:rFonts w:cstheme="minorHAnsi"/>
          <w:szCs w:val="28"/>
        </w:rPr>
        <w:t>19.01</w:t>
      </w:r>
      <w:r w:rsidRPr="00D2231A">
        <w:rPr>
          <w:rFonts w:cstheme="minorHAnsi"/>
          <w:szCs w:val="28"/>
        </w:rPr>
        <w:t>.202</w:t>
      </w:r>
      <w:r>
        <w:rPr>
          <w:rFonts w:cstheme="minorHAnsi"/>
          <w:szCs w:val="28"/>
        </w:rPr>
        <w:t>2</w:t>
      </w:r>
      <w:r w:rsidRPr="00D2231A">
        <w:rPr>
          <w:rFonts w:cstheme="minorHAnsi"/>
          <w:szCs w:val="28"/>
        </w:rPr>
        <w:t xml:space="preserve"> r., przez:</w:t>
      </w:r>
    </w:p>
    <w:p w14:paraId="1EE75D49" w14:textId="77777777" w:rsidR="00A30ADB" w:rsidRPr="00D2231A" w:rsidRDefault="00A30ADB" w:rsidP="00A30ADB">
      <w:pPr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Panią Anetę Wiśniewską </w:t>
      </w:r>
    </w:p>
    <w:p w14:paraId="2CF26A4D" w14:textId="77777777" w:rsidR="00A30ADB" w:rsidRPr="00DC39E9" w:rsidRDefault="00A30ADB" w:rsidP="00A30ADB">
      <w:pPr>
        <w:jc w:val="both"/>
        <w:rPr>
          <w:rFonts w:cstheme="minorHAnsi"/>
          <w:iCs/>
          <w:color w:val="FF0000"/>
          <w:sz w:val="24"/>
          <w:szCs w:val="24"/>
        </w:rPr>
      </w:pPr>
      <w:r w:rsidRPr="00D2231A">
        <w:rPr>
          <w:rFonts w:cstheme="minorHAnsi"/>
          <w:szCs w:val="28"/>
        </w:rPr>
        <w:t xml:space="preserve">w sprawie ustalenia </w:t>
      </w:r>
      <w:r>
        <w:rPr>
          <w:rFonts w:cstheme="minorHAnsi"/>
          <w:szCs w:val="28"/>
        </w:rPr>
        <w:t>lokalizacji inwestycji celu publicznego dla przedsięwzięcia: budowa rozdzielczej sieci wodociągowej na części działki o nr ewid. 415/4, obręb Mechlin</w:t>
      </w:r>
    </w:p>
    <w:p w14:paraId="39DFB73E" w14:textId="77777777" w:rsidR="00A30ADB" w:rsidRPr="00D2231A" w:rsidRDefault="00A30ADB" w:rsidP="00A30ADB">
      <w:pPr>
        <w:jc w:val="center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ustalam</w:t>
      </w:r>
      <w:r>
        <w:rPr>
          <w:rFonts w:cstheme="minorHAnsi"/>
          <w:szCs w:val="28"/>
        </w:rPr>
        <w:br/>
        <w:t xml:space="preserve"> </w:t>
      </w:r>
      <w:r w:rsidRPr="00D2231A">
        <w:rPr>
          <w:rFonts w:cstheme="minorHAnsi"/>
          <w:szCs w:val="28"/>
        </w:rPr>
        <w:t>na rzecz Wnioskodawcy</w:t>
      </w:r>
      <w:r>
        <w:rPr>
          <w:rFonts w:cstheme="minorHAnsi"/>
          <w:szCs w:val="28"/>
        </w:rPr>
        <w:br/>
        <w:t xml:space="preserve"> </w:t>
      </w:r>
      <w:r w:rsidRPr="00D2231A">
        <w:rPr>
          <w:rFonts w:cstheme="minorHAnsi"/>
          <w:szCs w:val="28"/>
        </w:rPr>
        <w:t xml:space="preserve">następujące warunki </w:t>
      </w:r>
      <w:r>
        <w:rPr>
          <w:rFonts w:cstheme="minorHAnsi"/>
          <w:szCs w:val="28"/>
        </w:rPr>
        <w:t>lokalizacji inwestycji celu publicznego</w:t>
      </w:r>
      <w:r w:rsidRPr="00D2231A">
        <w:rPr>
          <w:rFonts w:cstheme="minorHAnsi"/>
          <w:szCs w:val="28"/>
        </w:rPr>
        <w:t>:</w:t>
      </w:r>
    </w:p>
    <w:p w14:paraId="5685A0EF" w14:textId="77777777" w:rsidR="00A30ADB" w:rsidRPr="004D2541" w:rsidRDefault="00A30ADB" w:rsidP="00A30ADB">
      <w:pPr>
        <w:pStyle w:val="Akapitzlist"/>
        <w:numPr>
          <w:ilvl w:val="0"/>
          <w:numId w:val="10"/>
        </w:numPr>
        <w:tabs>
          <w:tab w:val="left" w:pos="426"/>
        </w:tabs>
        <w:ind w:left="414" w:hanging="357"/>
        <w:rPr>
          <w:rFonts w:cstheme="minorHAnsi"/>
          <w:szCs w:val="28"/>
        </w:rPr>
      </w:pPr>
      <w:r w:rsidRPr="004D2541">
        <w:rPr>
          <w:rFonts w:cstheme="minorHAnsi"/>
          <w:szCs w:val="28"/>
        </w:rPr>
        <w:t>Opis inwestycji:</w:t>
      </w:r>
    </w:p>
    <w:p w14:paraId="5F7BE1BD" w14:textId="77777777" w:rsidR="00A30ADB" w:rsidRPr="00D2231A" w:rsidRDefault="00A30ADB" w:rsidP="00A30ADB">
      <w:pPr>
        <w:pStyle w:val="Akapitzlist"/>
        <w:numPr>
          <w:ilvl w:val="0"/>
          <w:numId w:val="1"/>
        </w:numPr>
        <w:tabs>
          <w:tab w:val="left" w:pos="567"/>
        </w:tabs>
        <w:ind w:left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rodzaj: </w:t>
      </w:r>
      <w:r>
        <w:rPr>
          <w:rFonts w:cstheme="minorHAnsi"/>
          <w:szCs w:val="28"/>
        </w:rPr>
        <w:t>obiekt liniowy (rozdzielcza sieć wodociągowa o długości ca 3 m)</w:t>
      </w:r>
      <w:r w:rsidRPr="00D2231A">
        <w:rPr>
          <w:rFonts w:cstheme="minorHAnsi"/>
          <w:szCs w:val="28"/>
        </w:rPr>
        <w:t>;</w:t>
      </w:r>
    </w:p>
    <w:p w14:paraId="2E900599" w14:textId="77777777" w:rsidR="00A30ADB" w:rsidRPr="00D2231A" w:rsidRDefault="00A30ADB" w:rsidP="00A30ADB">
      <w:pPr>
        <w:pStyle w:val="Akapitzlist"/>
        <w:numPr>
          <w:ilvl w:val="0"/>
          <w:numId w:val="1"/>
        </w:numPr>
        <w:tabs>
          <w:tab w:val="left" w:pos="567"/>
        </w:tabs>
        <w:ind w:left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lokalizacja: </w:t>
      </w:r>
      <w:r>
        <w:rPr>
          <w:rFonts w:cstheme="minorHAnsi"/>
          <w:szCs w:val="28"/>
        </w:rPr>
        <w:t>teren inwestycji wyznaczony liniami rozgraniczającymi na terenie działki o nr ewid. 415/4, obręb Mechlin, zgodnie z załącznikiem nr 1 do decyzji</w:t>
      </w:r>
      <w:r w:rsidRPr="00D2231A">
        <w:rPr>
          <w:rFonts w:cstheme="minorHAnsi"/>
          <w:szCs w:val="28"/>
        </w:rPr>
        <w:t>;</w:t>
      </w:r>
    </w:p>
    <w:p w14:paraId="663394AC" w14:textId="77777777" w:rsidR="00A30ADB" w:rsidRPr="00D2231A" w:rsidRDefault="00A30ADB" w:rsidP="00A30ADB">
      <w:pPr>
        <w:pStyle w:val="Akapitzlist"/>
        <w:numPr>
          <w:ilvl w:val="0"/>
          <w:numId w:val="1"/>
        </w:numPr>
        <w:tabs>
          <w:tab w:val="left" w:pos="567"/>
        </w:tabs>
        <w:ind w:left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funkcja zabudowy i zagospodarowania terenu: </w:t>
      </w:r>
      <w:r>
        <w:rPr>
          <w:rFonts w:cstheme="minorHAnsi"/>
          <w:szCs w:val="28"/>
        </w:rPr>
        <w:t>bez zmian (drogowa)</w:t>
      </w:r>
      <w:r w:rsidRPr="00D2231A">
        <w:rPr>
          <w:rFonts w:cstheme="minorHAnsi"/>
          <w:szCs w:val="28"/>
        </w:rPr>
        <w:t>.</w:t>
      </w:r>
    </w:p>
    <w:p w14:paraId="63DB7F5F" w14:textId="77777777" w:rsidR="00A30ADB" w:rsidRPr="004D2541" w:rsidRDefault="00A30ADB" w:rsidP="00A30ADB">
      <w:pPr>
        <w:pStyle w:val="Akapitzlist"/>
        <w:numPr>
          <w:ilvl w:val="0"/>
          <w:numId w:val="10"/>
        </w:numPr>
        <w:tabs>
          <w:tab w:val="left" w:pos="426"/>
        </w:tabs>
        <w:ind w:left="414" w:hanging="357"/>
        <w:rPr>
          <w:rFonts w:cstheme="minorHAnsi"/>
          <w:szCs w:val="28"/>
        </w:rPr>
      </w:pPr>
      <w:r w:rsidRPr="004D2541">
        <w:rPr>
          <w:rFonts w:cstheme="minorHAnsi"/>
          <w:szCs w:val="28"/>
        </w:rPr>
        <w:t>Warunki i szczegółowe zasady zagospodarowania terenu oraz jego zabudowy wynikające z przepisów odrębnych w zakresie:</w:t>
      </w:r>
    </w:p>
    <w:p w14:paraId="76B24722" w14:textId="77777777" w:rsidR="00A30ADB" w:rsidRPr="0040059C" w:rsidRDefault="00A30ADB" w:rsidP="00A30ADB">
      <w:pPr>
        <w:pStyle w:val="Akapitzlist"/>
        <w:numPr>
          <w:ilvl w:val="0"/>
          <w:numId w:val="2"/>
        </w:numPr>
        <w:tabs>
          <w:tab w:val="left" w:pos="567"/>
        </w:tabs>
        <w:ind w:left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warunków i wymagań ochrony i kształtowania ładu przestrzennego:</w:t>
      </w:r>
      <w:r>
        <w:rPr>
          <w:rFonts w:cstheme="minorHAnsi"/>
          <w:szCs w:val="28"/>
        </w:rPr>
        <w:t xml:space="preserve"> nie ustala się</w:t>
      </w:r>
      <w:r>
        <w:rPr>
          <w:rFonts w:cs="Times New Roman"/>
          <w:szCs w:val="28"/>
        </w:rPr>
        <w:t>;</w:t>
      </w:r>
    </w:p>
    <w:p w14:paraId="305FEB93" w14:textId="77777777" w:rsidR="00A30ADB" w:rsidRPr="00D2231A" w:rsidRDefault="00A30ADB" w:rsidP="00A30ADB">
      <w:pPr>
        <w:pStyle w:val="Akapitzlist"/>
        <w:numPr>
          <w:ilvl w:val="0"/>
          <w:numId w:val="2"/>
        </w:numPr>
        <w:ind w:left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obsługi w zakresie infrastruktury technicznej i komunikacji:</w:t>
      </w:r>
    </w:p>
    <w:p w14:paraId="6ADD2291" w14:textId="77777777" w:rsidR="00A30ADB" w:rsidRPr="00D2231A" w:rsidRDefault="00A30ADB" w:rsidP="00A30ADB">
      <w:pPr>
        <w:pStyle w:val="Akapitzlist"/>
        <w:numPr>
          <w:ilvl w:val="0"/>
          <w:numId w:val="3"/>
        </w:numPr>
        <w:tabs>
          <w:tab w:val="left" w:pos="709"/>
        </w:tabs>
        <w:rPr>
          <w:rFonts w:cstheme="minorHAnsi"/>
          <w:szCs w:val="28"/>
        </w:rPr>
      </w:pPr>
      <w:r>
        <w:rPr>
          <w:rFonts w:cstheme="minorHAnsi"/>
          <w:szCs w:val="28"/>
        </w:rPr>
        <w:t>należy uwzględnić ograniczenia wynikające z występowania uzbrojenia technicznego oraz uzyskać stosowne oświadczenia i warunki od właściwych jednostek oraz wykonać inwestycję w sposób zapewniający zachowanie sprawności użytkowej urządzeń;</w:t>
      </w:r>
    </w:p>
    <w:p w14:paraId="37EB17DC" w14:textId="226053D9" w:rsidR="00A30ADB" w:rsidRPr="005F205E" w:rsidRDefault="00A30ADB" w:rsidP="005F205E">
      <w:pPr>
        <w:pStyle w:val="Akapitzlist"/>
        <w:numPr>
          <w:ilvl w:val="0"/>
          <w:numId w:val="3"/>
        </w:numPr>
        <w:tabs>
          <w:tab w:val="left" w:pos="709"/>
        </w:tabs>
        <w:rPr>
          <w:rFonts w:cstheme="minorHAnsi"/>
          <w:szCs w:val="28"/>
        </w:rPr>
      </w:pPr>
      <w:r>
        <w:rPr>
          <w:rFonts w:cstheme="minorHAnsi"/>
          <w:szCs w:val="28"/>
        </w:rPr>
        <w:lastRenderedPageBreak/>
        <w:t>gospodarowanie odpadami: zgodnie z przepisami odrębnymi;</w:t>
      </w:r>
    </w:p>
    <w:p w14:paraId="50FF1FDF" w14:textId="77777777" w:rsidR="00A30ADB" w:rsidRPr="00D2231A" w:rsidRDefault="00A30ADB" w:rsidP="00A30ADB">
      <w:pPr>
        <w:pStyle w:val="Akapitzlist"/>
        <w:numPr>
          <w:ilvl w:val="0"/>
          <w:numId w:val="2"/>
        </w:numPr>
        <w:ind w:left="635" w:hanging="425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wymagań dotyczących ochrony interesów osób trzecich:</w:t>
      </w:r>
    </w:p>
    <w:p w14:paraId="66769CC1" w14:textId="77777777" w:rsidR="00A30ADB" w:rsidRPr="00D2231A" w:rsidRDefault="00A30ADB" w:rsidP="00A30ADB">
      <w:pPr>
        <w:pStyle w:val="Akapitzlist"/>
        <w:numPr>
          <w:ilvl w:val="0"/>
          <w:numId w:val="4"/>
        </w:numPr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warunki ochrony przed pozbawieniem: </w:t>
      </w:r>
    </w:p>
    <w:p w14:paraId="6F6883C8" w14:textId="77777777" w:rsidR="00A30ADB" w:rsidRPr="00D2231A" w:rsidRDefault="00A30ADB" w:rsidP="00A30ADB">
      <w:pPr>
        <w:pStyle w:val="Akapitzlist"/>
        <w:numPr>
          <w:ilvl w:val="0"/>
          <w:numId w:val="5"/>
        </w:numPr>
        <w:ind w:left="993" w:hanging="426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17949089" w14:textId="77777777" w:rsidR="00A30ADB" w:rsidRPr="00D2231A" w:rsidRDefault="00A30ADB" w:rsidP="00A30ADB">
      <w:pPr>
        <w:pStyle w:val="Akapitzlist"/>
        <w:numPr>
          <w:ilvl w:val="0"/>
          <w:numId w:val="5"/>
        </w:numPr>
        <w:ind w:left="993" w:hanging="426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39799B6E" w14:textId="77777777" w:rsidR="00A30ADB" w:rsidRDefault="00A30ADB" w:rsidP="00A30ADB">
      <w:pPr>
        <w:pStyle w:val="Akapitzlist"/>
        <w:numPr>
          <w:ilvl w:val="0"/>
          <w:numId w:val="4"/>
        </w:numPr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094CA5A1" w14:textId="77777777" w:rsidR="00A30ADB" w:rsidRPr="00020744" w:rsidRDefault="00A30ADB" w:rsidP="00A30ADB">
      <w:pPr>
        <w:pStyle w:val="Akapitzlist"/>
        <w:numPr>
          <w:ilvl w:val="0"/>
          <w:numId w:val="2"/>
        </w:numPr>
        <w:rPr>
          <w:rFonts w:cstheme="minorHAnsi"/>
          <w:szCs w:val="28"/>
        </w:rPr>
      </w:pPr>
      <w:r>
        <w:rPr>
          <w:rFonts w:cstheme="minorHAnsi"/>
          <w:szCs w:val="28"/>
        </w:rPr>
        <w:t>ochrony środowiska i zdrowia ludzi oraz dziedzictwa kulturowego: nie dotyczy</w:t>
      </w:r>
    </w:p>
    <w:p w14:paraId="5C7ABCB8" w14:textId="77777777" w:rsidR="00A30ADB" w:rsidRPr="00F74278" w:rsidRDefault="00A30ADB" w:rsidP="00A30ADB">
      <w:pPr>
        <w:pStyle w:val="Akapitzlist"/>
        <w:numPr>
          <w:ilvl w:val="0"/>
          <w:numId w:val="10"/>
        </w:numPr>
        <w:tabs>
          <w:tab w:val="left" w:pos="426"/>
        </w:tabs>
        <w:ind w:left="414" w:hanging="357"/>
        <w:rPr>
          <w:rFonts w:cstheme="minorHAnsi"/>
          <w:szCs w:val="28"/>
        </w:rPr>
      </w:pPr>
      <w:r w:rsidRPr="004D2541">
        <w:rPr>
          <w:rFonts w:cstheme="minorHAnsi"/>
          <w:szCs w:val="28"/>
        </w:rPr>
        <w:t>Linie rozgraniczające teren inwestycji wyznaczone na mapie zasadniczej w</w:t>
      </w:r>
      <w:r>
        <w:rPr>
          <w:rFonts w:cstheme="minorHAnsi"/>
          <w:szCs w:val="28"/>
        </w:rPr>
        <w:t> </w:t>
      </w:r>
      <w:r w:rsidRPr="004D2541">
        <w:rPr>
          <w:rFonts w:cstheme="minorHAnsi"/>
          <w:szCs w:val="28"/>
        </w:rPr>
        <w:t>skali 1:1000.</w:t>
      </w:r>
    </w:p>
    <w:p w14:paraId="6BA6D7A0" w14:textId="77777777" w:rsidR="00A30ADB" w:rsidRDefault="00A30ADB" w:rsidP="00A30ADB">
      <w:pPr>
        <w:jc w:val="center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Uzasadnienie</w:t>
      </w:r>
    </w:p>
    <w:p w14:paraId="7A0AC6FD" w14:textId="77777777" w:rsidR="005F205E" w:rsidRDefault="00A30ADB" w:rsidP="00A30ADB">
      <w:pPr>
        <w:jc w:val="both"/>
        <w:rPr>
          <w:rFonts w:cstheme="minorHAnsi"/>
          <w:szCs w:val="28"/>
        </w:rPr>
      </w:pPr>
      <w:r>
        <w:rPr>
          <w:rFonts w:cstheme="minorHAnsi"/>
          <w:szCs w:val="28"/>
        </w:rPr>
        <w:tab/>
        <w:t>Stosownie do art. 4 ust. 2 pkt 1 ustawy z dnia 27 marca 2003 r. o planowaniu i zagospodarowaniu przestrzennym w przypadku braku miejscowego planu zagospodarowania przestrzennego określenie sposobów zagospodarowania i warunków zabudowy terenu dla lokalizacji inwestycji celu publicznego ustala się w drodze warunków o lokalizację inwestycji celu publicznego.</w:t>
      </w:r>
    </w:p>
    <w:p w14:paraId="3658A86F" w14:textId="0CF6FB13" w:rsidR="00A30ADB" w:rsidRDefault="00A30ADB" w:rsidP="005F205E">
      <w:pPr>
        <w:ind w:firstLine="708"/>
        <w:jc w:val="both"/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ponadregionalne i międzynarodowe) oraz metropolitalnym (obejmującym obszar metropolitalny) bez względu na status podmiotu podejmującego działania oraz źródła ich finansowania, stanowiące </w:t>
      </w:r>
      <w:r>
        <w:rPr>
          <w:rFonts w:cstheme="minorHAnsi"/>
          <w:szCs w:val="28"/>
        </w:rPr>
        <w:lastRenderedPageBreak/>
        <w:t>realizację celów, o których mowa w art. 6 ustawy z dnia 21 sierpnia 1997 </w:t>
      </w:r>
      <w:r w:rsidRPr="00536F60">
        <w:rPr>
          <w:rFonts w:cstheme="minorHAnsi"/>
          <w:szCs w:val="28"/>
        </w:rPr>
        <w:t>r.</w:t>
      </w:r>
      <w:r>
        <w:rPr>
          <w:rFonts w:cstheme="minorHAnsi"/>
          <w:szCs w:val="28"/>
        </w:rPr>
        <w:t> o gospodarce nieruchomościami”.</w:t>
      </w:r>
    </w:p>
    <w:p w14:paraId="02427C60" w14:textId="77777777" w:rsidR="00A30ADB" w:rsidRDefault="00A30ADB" w:rsidP="00A30ADB">
      <w:pPr>
        <w:jc w:val="both"/>
        <w:rPr>
          <w:rFonts w:cs="Times New Roman"/>
          <w:szCs w:val="28"/>
        </w:rPr>
      </w:pPr>
      <w:r>
        <w:rPr>
          <w:rFonts w:cstheme="minorHAnsi"/>
          <w:szCs w:val="28"/>
        </w:rPr>
        <w:tab/>
        <w:t xml:space="preserve">Planowana inwestycja polega na budowie rozdzielczej sieci wodociągowej z rur PE </w:t>
      </w:r>
      <w:r>
        <w:rPr>
          <w:rFonts w:cs="Times New Roman"/>
          <w:szCs w:val="28"/>
        </w:rPr>
        <w:t>Ø 110 mm o długości ca 3 m i jest częścią planowanej sieci o długości ca 125 m.  Planowana inwestycja będzie zapewniać dostawy wody do budynków mieszkalnych, zlokalizowanych w okolicy terenu inwestycji, czyli lokalnej społeczności, jest zatem celem publicznym w rozumieniu art. 6 pkt 2 ustawy z dnia 21 sierpnia 1997 </w:t>
      </w:r>
      <w:r w:rsidRPr="00536F60">
        <w:rPr>
          <w:rFonts w:cs="Times New Roman"/>
          <w:szCs w:val="28"/>
        </w:rPr>
        <w:t>r.</w:t>
      </w:r>
      <w:r>
        <w:rPr>
          <w:rFonts w:cs="Times New Roman"/>
          <w:szCs w:val="28"/>
        </w:rPr>
        <w:t xml:space="preserve"> o gospodarce nieruchomościami (Dz. U. z 2021 r. </w:t>
      </w:r>
      <w:r w:rsidRPr="00536F60">
        <w:rPr>
          <w:rFonts w:cs="Times New Roman"/>
          <w:szCs w:val="28"/>
        </w:rPr>
        <w:t>poz. 1899 i 815),</w:t>
      </w:r>
      <w:r>
        <w:rPr>
          <w:rFonts w:cs="Times New Roman"/>
          <w:szCs w:val="28"/>
        </w:rPr>
        <w:t xml:space="preserve"> ponieważ należy zaliczyć ją do budowy i utrzymania publicznych urządzeń służących do zaopatrywania ludności w wodę, gromadzenia, przesyłania i unieszkodliwiania ścieków oraz odzysku i unieszkodliwiania odpadów, w tym ich składowania.</w:t>
      </w:r>
    </w:p>
    <w:p w14:paraId="4BAA1E61" w14:textId="77777777" w:rsidR="00A30ADB" w:rsidRDefault="00A30ADB" w:rsidP="00A30AD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Dla objęcia inwestycji zakresem stosowania przepisów dotyczących tej decyzji (lokalizacyjnej), należy udowodnić, że inwestycja ta spełnia wskazane wyżej przesłanki tj. że jest przedsięwzięciem,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SA/Kr1141/15).</w:t>
      </w:r>
    </w:p>
    <w:p w14:paraId="585C4F39" w14:textId="77777777" w:rsidR="00A30ADB" w:rsidRDefault="00A30ADB" w:rsidP="00A30AD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Powyższe przesłanki w przypadku realizacji przedmiotowej inwestycji są spełnione.</w:t>
      </w:r>
    </w:p>
    <w:p w14:paraId="68582255" w14:textId="77777777" w:rsidR="00A30ADB" w:rsidRDefault="00A30ADB" w:rsidP="00A30AD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Teren planowanej inwestycji nie jest objęty ustaleniami obowiązującego miejscowego planu zagospodarowania przestrzennego ani też projektem miejscowego planu.</w:t>
      </w:r>
    </w:p>
    <w:p w14:paraId="2170F60E" w14:textId="0A80D5DE" w:rsidR="00A30ADB" w:rsidRDefault="00A30ADB" w:rsidP="005F205E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059C2E89" w14:textId="77777777" w:rsidR="00A30ADB" w:rsidRDefault="00A30ADB" w:rsidP="00A30AD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Teren planowanej inwestycji obejmuje drogę oznaczoną symbolem dr, wobec czego grunt nie podlega ochronie na podstawie ustawy z dnia 3 lutego 1995 r. o ochronie gruntów rolnych i leśnych (Dz. U. z 2021 r poz. 1326 i 2163) </w:t>
      </w:r>
    </w:p>
    <w:p w14:paraId="53B20121" w14:textId="77777777" w:rsidR="00A30ADB" w:rsidRDefault="00A30ADB" w:rsidP="00A30AD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Stosownie do art. 53 ust. 3 ustawy z dnia 27 marca 2003 r. o planowaniu i zagospodarowaniu przestrzennym, przeprowadzono analizę warunków i zasad zagospodarowania terenu, na którym przewiduje się realizację inwestycji. Analiza znajduje się w aktach sprawy.</w:t>
      </w:r>
    </w:p>
    <w:p w14:paraId="6EE23424" w14:textId="6FC4AE62" w:rsidR="00A30ADB" w:rsidRDefault="00A30ADB" w:rsidP="001535F0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ab/>
        <w:t>Zgodnie z art. 60 ust. 4 przywołanej ustawy sporządzenie projektu decyzji o ustaleniu lokalizacji inwestycji celu publicznego powierzono osobie, o której mowa w art. 5 pkt 4. Projekt decyzji znajduje się w aktach sprawy.</w:t>
      </w:r>
    </w:p>
    <w:p w14:paraId="2AD9EE4A" w14:textId="77777777" w:rsidR="001535F0" w:rsidRDefault="001535F0" w:rsidP="001535F0">
      <w:pPr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 projekcie decyzji nie ustalono warunków i szczegółowych zasad zagospodarowania terenu oraz jego zabudowy wynikających z przepisów odrębnych- w zakresie ochrony środowiska i zdrowia ludzi oraz dziedzictwa kulturowego i zabytków oraz dóbr kultury współczesnej, a związanych z:</w:t>
      </w:r>
    </w:p>
    <w:p w14:paraId="0597617B" w14:textId="77777777" w:rsidR="001535F0" w:rsidRDefault="001535F0" w:rsidP="001535F0">
      <w:pPr>
        <w:pStyle w:val="Akapitzlist"/>
        <w:numPr>
          <w:ilvl w:val="0"/>
          <w:numId w:val="6"/>
        </w:numPr>
        <w:tabs>
          <w:tab w:val="left" w:pos="993"/>
        </w:tabs>
        <w:ind w:left="0" w:firstLine="567"/>
        <w:rPr>
          <w:rFonts w:cs="Times New Roman"/>
          <w:szCs w:val="28"/>
        </w:rPr>
      </w:pPr>
      <w:r>
        <w:rPr>
          <w:rFonts w:cs="Times New Roman"/>
          <w:szCs w:val="28"/>
        </w:rPr>
        <w:t>występowaniem złóż kopalin oraz obecnych i </w:t>
      </w:r>
      <w:r w:rsidRPr="00E012A8">
        <w:rPr>
          <w:rFonts w:cs="Times New Roman"/>
          <w:szCs w:val="28"/>
        </w:rPr>
        <w:t xml:space="preserve">przyszłych </w:t>
      </w:r>
      <w:r>
        <w:rPr>
          <w:rFonts w:cs="Times New Roman"/>
          <w:szCs w:val="28"/>
        </w:rPr>
        <w:t>potrzeb eksploatacji tych złóż;</w:t>
      </w:r>
    </w:p>
    <w:p w14:paraId="1B8361EF" w14:textId="77777777" w:rsidR="001535F0" w:rsidRPr="00E012A8" w:rsidRDefault="001535F0" w:rsidP="001535F0">
      <w:pPr>
        <w:pStyle w:val="Akapitzlist"/>
        <w:numPr>
          <w:ilvl w:val="0"/>
          <w:numId w:val="6"/>
        </w:numPr>
        <w:tabs>
          <w:tab w:val="left" w:pos="993"/>
        </w:tabs>
        <w:ind w:left="0" w:firstLine="567"/>
        <w:rPr>
          <w:rFonts w:cs="Times New Roman"/>
          <w:szCs w:val="28"/>
        </w:rPr>
      </w:pPr>
      <w:r>
        <w:rPr>
          <w:rFonts w:cs="Times New Roman"/>
          <w:szCs w:val="28"/>
        </w:rPr>
        <w:t>ochroną</w:t>
      </w:r>
      <w:r w:rsidRPr="00E012A8">
        <w:rPr>
          <w:rFonts w:cs="Times New Roman"/>
          <w:szCs w:val="28"/>
        </w:rPr>
        <w:t xml:space="preserve"> wód, gleby i </w:t>
      </w:r>
      <w:r>
        <w:rPr>
          <w:rFonts w:cs="Times New Roman"/>
          <w:szCs w:val="28"/>
        </w:rPr>
        <w:t>ziemi przed zanieczyszczeniem w związku z prowadzeniem gospodarki rolnej;</w:t>
      </w:r>
    </w:p>
    <w:p w14:paraId="1A50D4C9" w14:textId="77777777" w:rsidR="001535F0" w:rsidRPr="00E012A8" w:rsidRDefault="001535F0" w:rsidP="001535F0">
      <w:pPr>
        <w:pStyle w:val="Akapitzlist"/>
        <w:numPr>
          <w:ilvl w:val="0"/>
          <w:numId w:val="6"/>
        </w:numPr>
        <w:tabs>
          <w:tab w:val="left" w:pos="993"/>
        </w:tabs>
        <w:ind w:left="0" w:firstLine="567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potrzeb</w:t>
      </w:r>
      <w:r>
        <w:rPr>
          <w:rFonts w:cs="Times New Roman"/>
          <w:szCs w:val="28"/>
        </w:rPr>
        <w:t>ami</w:t>
      </w:r>
      <w:r w:rsidRPr="00E012A8">
        <w:rPr>
          <w:rFonts w:cs="Times New Roman"/>
          <w:szCs w:val="28"/>
        </w:rPr>
        <w:t xml:space="preserve"> w zakresie zapobiegania ruch</w:t>
      </w:r>
      <w:r>
        <w:rPr>
          <w:rFonts w:cs="Times New Roman"/>
          <w:szCs w:val="28"/>
        </w:rPr>
        <w:t>om masowym ziemi i ich skutkom;</w:t>
      </w:r>
    </w:p>
    <w:p w14:paraId="29FFD705" w14:textId="77777777" w:rsidR="001535F0" w:rsidRPr="00E012A8" w:rsidRDefault="001535F0" w:rsidP="001535F0">
      <w:pPr>
        <w:pStyle w:val="Akapitzlist"/>
        <w:numPr>
          <w:ilvl w:val="0"/>
          <w:numId w:val="6"/>
        </w:numPr>
        <w:tabs>
          <w:tab w:val="left" w:pos="993"/>
        </w:tabs>
        <w:ind w:left="0" w:firstLine="56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innych </w:t>
      </w:r>
      <w:r w:rsidRPr="00E012A8">
        <w:rPr>
          <w:rFonts w:cs="Times New Roman"/>
          <w:szCs w:val="28"/>
        </w:rPr>
        <w:t>potrzeb</w:t>
      </w:r>
      <w:r>
        <w:rPr>
          <w:rFonts w:cs="Times New Roman"/>
          <w:szCs w:val="28"/>
        </w:rPr>
        <w:t xml:space="preserve"> </w:t>
      </w:r>
      <w:r w:rsidRPr="00E012A8">
        <w:rPr>
          <w:rFonts w:cs="Times New Roman"/>
          <w:szCs w:val="28"/>
        </w:rPr>
        <w:t>w zakresie ochrony powietrza, wód, gleby, ziemi, ochrony przed hałasem, wibracjami</w:t>
      </w:r>
      <w:r>
        <w:rPr>
          <w:rFonts w:cs="Times New Roman"/>
          <w:szCs w:val="28"/>
        </w:rPr>
        <w:t xml:space="preserve"> i polami elektromagnetycznymi;</w:t>
      </w:r>
    </w:p>
    <w:p w14:paraId="56E8B6E7" w14:textId="77777777" w:rsidR="001535F0" w:rsidRDefault="001535F0" w:rsidP="001535F0">
      <w:pPr>
        <w:pStyle w:val="Akapitzlist"/>
        <w:numPr>
          <w:ilvl w:val="0"/>
          <w:numId w:val="6"/>
        </w:numPr>
        <w:tabs>
          <w:tab w:val="left" w:pos="993"/>
        </w:tabs>
        <w:ind w:left="0" w:firstLine="567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ń wynikających </w:t>
      </w:r>
      <w:r w:rsidRPr="00E012A8">
        <w:rPr>
          <w:rFonts w:cs="Times New Roman"/>
          <w:szCs w:val="28"/>
        </w:rPr>
        <w:t>z ustanow</w:t>
      </w:r>
      <w:r>
        <w:rPr>
          <w:rFonts w:cs="Times New Roman"/>
          <w:szCs w:val="28"/>
        </w:rPr>
        <w:t>ienia w trybie ustawy z dnia 16 </w:t>
      </w:r>
      <w:r w:rsidRPr="00E012A8">
        <w:rPr>
          <w:rFonts w:cs="Times New Roman"/>
          <w:szCs w:val="28"/>
        </w:rPr>
        <w:t>kwietnia 2004 r. o ochronie przyrody (Dz. U.</w:t>
      </w:r>
      <w:r>
        <w:rPr>
          <w:rFonts w:cs="Times New Roman"/>
          <w:szCs w:val="28"/>
        </w:rPr>
        <w:t xml:space="preserve"> z 2021 r. poz. </w:t>
      </w:r>
      <w:r w:rsidRPr="0037714A">
        <w:rPr>
          <w:rFonts w:cs="Times New Roman"/>
          <w:szCs w:val="28"/>
        </w:rPr>
        <w:t>1098</w:t>
      </w:r>
      <w:r>
        <w:rPr>
          <w:rFonts w:cs="Times New Roman"/>
          <w:szCs w:val="28"/>
        </w:rPr>
        <w:t xml:space="preserve"> i 1718);</w:t>
      </w:r>
    </w:p>
    <w:p w14:paraId="38BD9ED3" w14:textId="77777777" w:rsidR="001535F0" w:rsidRPr="00F02B4B" w:rsidRDefault="001535F0" w:rsidP="001535F0">
      <w:pPr>
        <w:pStyle w:val="Akapitzlist"/>
        <w:widowControl w:val="0"/>
        <w:numPr>
          <w:ilvl w:val="0"/>
          <w:numId w:val="6"/>
        </w:numPr>
        <w:tabs>
          <w:tab w:val="left" w:pos="993"/>
        </w:tabs>
        <w:autoSpaceDE w:val="0"/>
        <w:ind w:left="0" w:firstLine="567"/>
        <w:rPr>
          <w:szCs w:val="28"/>
        </w:rPr>
      </w:pPr>
      <w:r>
        <w:rPr>
          <w:rFonts w:cs="Times New Roman"/>
          <w:szCs w:val="28"/>
        </w:rPr>
        <w:t>ograniczeń</w:t>
      </w:r>
      <w:r w:rsidRPr="00B94B9E">
        <w:rPr>
          <w:rFonts w:cs="Times New Roman"/>
          <w:szCs w:val="28"/>
        </w:rPr>
        <w:t xml:space="preserve"> w zabudowie i zagos</w:t>
      </w:r>
      <w:r>
        <w:rPr>
          <w:rFonts w:cs="Times New Roman"/>
          <w:szCs w:val="28"/>
        </w:rPr>
        <w:t>podarowaniu terenu wynikających</w:t>
      </w:r>
      <w:r w:rsidRPr="00B94B9E">
        <w:rPr>
          <w:rFonts w:cs="Times New Roman"/>
          <w:szCs w:val="28"/>
        </w:rPr>
        <w:t xml:space="preserve"> z lokalizacji terenu w strefie ochrony </w:t>
      </w:r>
      <w:r>
        <w:rPr>
          <w:rFonts w:cs="Times New Roman"/>
          <w:szCs w:val="28"/>
        </w:rPr>
        <w:t>konserwatorskiej lub wykonywania</w:t>
      </w:r>
      <w:r w:rsidRPr="00B94B9E">
        <w:rPr>
          <w:rFonts w:cs="Times New Roman"/>
          <w:szCs w:val="28"/>
        </w:rPr>
        <w:t xml:space="preserve"> robót budowlanych w budynku wpisanym do rejestru </w:t>
      </w:r>
      <w:r>
        <w:rPr>
          <w:rFonts w:cs="Times New Roman"/>
          <w:szCs w:val="28"/>
        </w:rPr>
        <w:t>lub gminnej ewidencji zabytków</w:t>
      </w:r>
    </w:p>
    <w:p w14:paraId="5D82D580" w14:textId="77777777" w:rsidR="001535F0" w:rsidRPr="00FD26F5" w:rsidRDefault="001535F0" w:rsidP="001535F0">
      <w:pPr>
        <w:pStyle w:val="Akapitzlist"/>
        <w:widowControl w:val="0"/>
        <w:numPr>
          <w:ilvl w:val="0"/>
          <w:numId w:val="6"/>
        </w:numPr>
        <w:tabs>
          <w:tab w:val="left" w:pos="993"/>
        </w:tabs>
        <w:autoSpaceDE w:val="0"/>
        <w:ind w:left="0" w:firstLine="567"/>
        <w:rPr>
          <w:szCs w:val="28"/>
        </w:rPr>
      </w:pPr>
      <w:r>
        <w:rPr>
          <w:rFonts w:cs="Times New Roman"/>
          <w:szCs w:val="28"/>
        </w:rPr>
        <w:t>ograniczeniami wynikającymi z ustalenia w trybie przepisów ustawy z dnia 20 lipca 2017 r.- Prawo wodne (Dz. U. z 2021 r. poz. 2233, z późn. zm.) warunków korzystania z wód regionu wodnego i zlewni oraz ustanowienia stref ochronnych ujęć wód, a także obszarów ochronnych zbiorników wód śródlądowych,</w:t>
      </w:r>
    </w:p>
    <w:p w14:paraId="7F4568F6" w14:textId="00D32065" w:rsidR="001535F0" w:rsidRDefault="001535F0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t xml:space="preserve">ponieważ nie wynikały z nich żadne </w:t>
      </w:r>
      <w:r w:rsidRPr="00FD26F5">
        <w:rPr>
          <w:szCs w:val="28"/>
        </w:rPr>
        <w:t>nakazy, zakazy</w:t>
      </w:r>
      <w:r>
        <w:rPr>
          <w:szCs w:val="28"/>
        </w:rPr>
        <w:t xml:space="preserve"> i ograniczenia w </w:t>
      </w:r>
      <w:r w:rsidRPr="00FD26F5">
        <w:rPr>
          <w:szCs w:val="28"/>
        </w:rPr>
        <w:t xml:space="preserve">zagospodarowaniu </w:t>
      </w:r>
      <w:r>
        <w:rPr>
          <w:szCs w:val="28"/>
        </w:rPr>
        <w:t xml:space="preserve">przedmiotowego </w:t>
      </w:r>
      <w:r w:rsidRPr="00FD26F5">
        <w:rPr>
          <w:szCs w:val="28"/>
        </w:rPr>
        <w:t>terenu</w:t>
      </w:r>
      <w:r>
        <w:rPr>
          <w:szCs w:val="28"/>
        </w:rPr>
        <w:t>.</w:t>
      </w:r>
    </w:p>
    <w:p w14:paraId="6C22FA76" w14:textId="3AC41FFA" w:rsidR="001535F0" w:rsidRDefault="001535F0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tab/>
        <w:t xml:space="preserve">Planowane przedsięwzięcie nie zostało zakwalifikowane do przedsięwzięć mogących potencjalnie albo zawsze znacząco oddziaływać na środowisko, o których mowa w rozporządzeniu Rady Ministrów z 10 września 2019 r. w sprawie przedsięwzięć mogących znacząco oddziaływać na środowisko (Dz. U. z 2019 r. poz. 1839). W związku z tym nie zachodził obowiązek uzyskania decyzji o środowiskowych uwarunkowaniach określającej środowiskowe uwarunkowania realizacji przedsięwzięcia. </w:t>
      </w:r>
    </w:p>
    <w:p w14:paraId="110B7C82" w14:textId="00B45408" w:rsidR="005F205E" w:rsidRDefault="005F205E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</w:p>
    <w:p w14:paraId="2108715A" w14:textId="77777777" w:rsidR="005F205E" w:rsidRDefault="005F205E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</w:p>
    <w:p w14:paraId="45B38588" w14:textId="31A648E2" w:rsidR="001535F0" w:rsidRDefault="001535F0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lastRenderedPageBreak/>
        <w:tab/>
        <w:t>Stosownie do art. 96 ust. 1 ustawy z dnia 3 października 2008 r. o udostępnianiu informacji o środowisku u jego ochronie, udziale społeczeństwa w ochronie środowiska oraz o ocenach oddziaływania na środowisko (Dz. U. z 2021 r. poz. 2173 i 2389) tutejszy organ rozważył, przed wydaniem niniejszej decyzji, czy analizowane przedsięwzięcie, które nie jest bezpośrednio związane z ochroną obszaru Natura 2000 lub nie wynika z tej ochrony, a także czy może znacząco oddziaływać na taki obszar. W efekcie tego rozważania organ uznał, że planowana inwestycja nie powinna wpłynąć na te obszary, ze względu na: zakres przewidywanego oddziaływania, skalę oraz odległość od obszarów Natura 2000.</w:t>
      </w:r>
    </w:p>
    <w:p w14:paraId="5D32DE73" w14:textId="309EE11E" w:rsidR="001535F0" w:rsidRDefault="001535F0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tab/>
        <w:t>Projekt decyzji uzyskał stanowisko zarządcy drogi gminnej (dz. o nr ewid. 415/4, obręb Mechlin), którym jest Burmistrz Śremu.</w:t>
      </w:r>
    </w:p>
    <w:p w14:paraId="42289AC3" w14:textId="02D7F537" w:rsidR="001535F0" w:rsidRDefault="001535F0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tab/>
        <w:t>Dla ustalenia stron postępowania w niniejszej sprawie, innych niż wnioskodawca, konieczne było właściwe ustalenie terenu objętego oddziaływaniem planowanej inwestycji. Uznano, że chodzi o każde oddziaływanie, a nie wyłącznie takie, które przekracza dopuszczone w prawie normy. W związku z tym za strony postępowania uznano właścicieli działki, która jest objęta wnioskiem.</w:t>
      </w:r>
    </w:p>
    <w:p w14:paraId="2AC5FF96" w14:textId="5209B0F7" w:rsidR="001535F0" w:rsidRDefault="001535F0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tab/>
        <w:t>Podsumowując, wyznacznikiem rozstrzygnięcia merytorycznego decyzji o lokalizacji inwestycji celu publicznego jest wyłącznie zgodność projektowanego przedsięwzięcia z przepisami prawa powszechnie obowiązującego, co Burmistrz Śremu potwierdził w ramach postępowania.</w:t>
      </w:r>
    </w:p>
    <w:p w14:paraId="58D6C46D" w14:textId="77777777" w:rsidR="001535F0" w:rsidRDefault="001535F0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</w:p>
    <w:p w14:paraId="4A2AF1A6" w14:textId="6C85548E" w:rsidR="001535F0" w:rsidRDefault="001535F0" w:rsidP="001535F0">
      <w:pPr>
        <w:widowControl w:val="0"/>
        <w:tabs>
          <w:tab w:val="left" w:pos="993"/>
        </w:tabs>
        <w:autoSpaceDE w:val="0"/>
        <w:jc w:val="center"/>
        <w:rPr>
          <w:szCs w:val="28"/>
        </w:rPr>
      </w:pPr>
      <w:r>
        <w:rPr>
          <w:szCs w:val="28"/>
        </w:rPr>
        <w:t>Pouczenie</w:t>
      </w:r>
    </w:p>
    <w:p w14:paraId="18143AA6" w14:textId="77777777" w:rsidR="001535F0" w:rsidRDefault="001535F0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tab/>
        <w:t>Od niniejszej decyzji służy stronom prawo odwołania do Samorządowego Kolegium Odwoławczego w Poznaniu, za pośrednictwem Burmistrza Śremu, w terminie 14 dni od dnia doręczenia.</w:t>
      </w:r>
    </w:p>
    <w:p w14:paraId="5B1AAD0C" w14:textId="77777777" w:rsidR="001535F0" w:rsidRDefault="001535F0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tab/>
        <w:t>Odwołanie powinno zawierać zarzuty odnoszące się do decyzji, określać istotę i zakres żądania będącego przedmiotem odwołania, a także wskazywać  dowody uzasadniające żądanie, o czym mówi art. 53 ust. 6 ustawy z dnia 27 marca 2003 r. o planowaniu i zagospodarowaniu przestrzennym.</w:t>
      </w:r>
    </w:p>
    <w:p w14:paraId="296D8EC9" w14:textId="77777777" w:rsidR="001535F0" w:rsidRDefault="001535F0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tab/>
        <w:t>W trakcie biegu terminu do wniesienia odwołania strona może, na podstawie art. 127a § 1 ustawy z dnia 14 czerwca 1960 r. – Kodeks postępowania administracyjnego, zrzec się prawa do wniesienia odwołania wobec organu administracji publicznej, który wydał decyzję.</w:t>
      </w:r>
    </w:p>
    <w:p w14:paraId="58A047D8" w14:textId="77777777" w:rsidR="001535F0" w:rsidRDefault="001535F0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tab/>
      </w:r>
    </w:p>
    <w:p w14:paraId="6B0B7E4C" w14:textId="17F116B8" w:rsidR="001535F0" w:rsidRPr="00583F64" w:rsidRDefault="001535F0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lastRenderedPageBreak/>
        <w:tab/>
        <w:t>Z dniem doręczenia organowi administracji publicznej oświadczenia o zrzeczeniu się prawa do wniesienia odwołania przez ostatnią ze stron postępowania, decyzja staje się ostateczna i prawomocna.</w:t>
      </w:r>
    </w:p>
    <w:p w14:paraId="4F4BFE80" w14:textId="750777E8" w:rsidR="001535F0" w:rsidRDefault="001535F0" w:rsidP="001535F0">
      <w:pPr>
        <w:widowControl w:val="0"/>
        <w:tabs>
          <w:tab w:val="left" w:pos="993"/>
        </w:tabs>
        <w:autoSpaceDE w:val="0"/>
        <w:jc w:val="both"/>
        <w:rPr>
          <w:szCs w:val="28"/>
        </w:rPr>
      </w:pPr>
    </w:p>
    <w:p w14:paraId="3F661F85" w14:textId="77777777" w:rsidR="001535F0" w:rsidRPr="001239A8" w:rsidRDefault="001535F0" w:rsidP="001535F0">
      <w:pPr>
        <w:jc w:val="center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Informacja</w:t>
      </w:r>
    </w:p>
    <w:p w14:paraId="4BD41379" w14:textId="77777777" w:rsidR="001535F0" w:rsidRPr="00D2231A" w:rsidRDefault="001535F0" w:rsidP="001535F0">
      <w:pPr>
        <w:ind w:firstLine="567"/>
        <w:jc w:val="both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Stosownie do art. 63 pkt 2 ustawy z dnia 27 marca 2003 r. o planowaniu i zagospodarowaniu przestrzennym decyzja o warunkach zabudowy nie rodzi praw do terenu oraz nie narusza prawa własności i uprawnień osób trzecich.</w:t>
      </w:r>
    </w:p>
    <w:p w14:paraId="21FBE0DA" w14:textId="77777777" w:rsidR="001535F0" w:rsidRPr="00D2231A" w:rsidRDefault="001535F0" w:rsidP="001535F0">
      <w:pPr>
        <w:ind w:firstLine="567"/>
        <w:jc w:val="both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Stosownie do art. 65 przywołanej ustawy w drodze decyzji, stwierdza się wygaśnięcie decyzji o warunkach zabudowy albo decyzji o lokalizacji inwestycji celu publicznego, jeżeli:</w:t>
      </w:r>
    </w:p>
    <w:p w14:paraId="56EDC125" w14:textId="77777777" w:rsidR="001535F0" w:rsidRPr="00D2231A" w:rsidRDefault="001535F0" w:rsidP="001535F0">
      <w:pPr>
        <w:widowControl w:val="0"/>
        <w:numPr>
          <w:ilvl w:val="1"/>
          <w:numId w:val="7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inny wnioskodawca uzyskał pozwolenie na budowę;</w:t>
      </w:r>
    </w:p>
    <w:p w14:paraId="7A1779E3" w14:textId="77777777" w:rsidR="001535F0" w:rsidRPr="00D2231A" w:rsidRDefault="001535F0" w:rsidP="001535F0">
      <w:pPr>
        <w:widowControl w:val="0"/>
        <w:numPr>
          <w:ilvl w:val="1"/>
          <w:numId w:val="7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dla tego terenu uchwalono plan miejscowy, którego ustalenia są inne niż w wydanej decyzji.</w:t>
      </w:r>
    </w:p>
    <w:p w14:paraId="5BF1573F" w14:textId="77777777" w:rsidR="005F205E" w:rsidRPr="00CE4FC2" w:rsidRDefault="005F205E" w:rsidP="003B704A">
      <w:pPr>
        <w:ind w:left="3540"/>
        <w:jc w:val="center"/>
        <w:rPr>
          <w:rFonts w:ascii="Calibri" w:hAnsi="Calibri" w:cs="Calibri"/>
        </w:rPr>
      </w:pPr>
      <w:r w:rsidRPr="00CE4FC2">
        <w:rPr>
          <w:rFonts w:ascii="Calibri" w:hAnsi="Calibri" w:cs="Calibri"/>
        </w:rPr>
        <w:t>(-) z up. BURMISTRZA</w:t>
      </w:r>
    </w:p>
    <w:p w14:paraId="54ACF127" w14:textId="77777777" w:rsidR="005F205E" w:rsidRPr="00CE4FC2" w:rsidRDefault="005F205E" w:rsidP="003B704A">
      <w:pPr>
        <w:ind w:left="3540"/>
        <w:jc w:val="center"/>
        <w:rPr>
          <w:rFonts w:ascii="Calibri" w:hAnsi="Calibri" w:cs="Calibri"/>
        </w:rPr>
      </w:pPr>
      <w:r w:rsidRPr="00CE4FC2">
        <w:rPr>
          <w:rFonts w:ascii="Calibri" w:hAnsi="Calibri" w:cs="Calibri"/>
        </w:rPr>
        <w:t>Katarzyna Bednarowicz</w:t>
      </w:r>
    </w:p>
    <w:p w14:paraId="09AC3E7C" w14:textId="77777777" w:rsidR="005F205E" w:rsidRPr="00CE4FC2" w:rsidRDefault="005F205E" w:rsidP="003B704A">
      <w:pPr>
        <w:ind w:left="3540"/>
        <w:jc w:val="center"/>
        <w:rPr>
          <w:rFonts w:ascii="Calibri" w:hAnsi="Calibri" w:cs="Calibri"/>
        </w:rPr>
      </w:pPr>
      <w:r w:rsidRPr="00CE4FC2">
        <w:rPr>
          <w:rFonts w:ascii="Calibri" w:hAnsi="Calibri" w:cs="Calibri"/>
        </w:rPr>
        <w:t>naczelnik Pionu Gospodarowania</w:t>
      </w:r>
    </w:p>
    <w:p w14:paraId="2FE5E24E" w14:textId="77777777" w:rsidR="005F205E" w:rsidRPr="00CE4FC2" w:rsidRDefault="005F205E" w:rsidP="003B704A">
      <w:pPr>
        <w:ind w:left="3540"/>
        <w:jc w:val="center"/>
        <w:rPr>
          <w:rFonts w:ascii="Calibri" w:hAnsi="Calibri" w:cs="Calibri"/>
        </w:rPr>
      </w:pPr>
      <w:r w:rsidRPr="00CE4FC2">
        <w:rPr>
          <w:rFonts w:ascii="Calibri" w:hAnsi="Calibri" w:cs="Calibri"/>
        </w:rPr>
        <w:t>Przestrzenią i Środowiskiem</w:t>
      </w:r>
    </w:p>
    <w:p w14:paraId="21279A36" w14:textId="77777777" w:rsidR="005F205E" w:rsidRDefault="005F205E" w:rsidP="003B704A">
      <w:pPr>
        <w:ind w:left="3540"/>
        <w:jc w:val="center"/>
        <w:rPr>
          <w:rFonts w:ascii="Calibri" w:hAnsi="Calibri" w:cs="Calibri"/>
        </w:rPr>
      </w:pPr>
      <w:r w:rsidRPr="00CE4FC2">
        <w:rPr>
          <w:rFonts w:ascii="Calibri" w:hAnsi="Calibri" w:cs="Calibri"/>
        </w:rPr>
        <w:t>/dokument podpisany elektronicznie/</w:t>
      </w:r>
    </w:p>
    <w:p w14:paraId="6A62ABCC" w14:textId="77777777" w:rsidR="001535F0" w:rsidRDefault="001535F0" w:rsidP="001535F0">
      <w:pPr>
        <w:widowControl w:val="0"/>
        <w:autoSpaceDE w:val="0"/>
        <w:autoSpaceDN w:val="0"/>
        <w:adjustRightInd w:val="0"/>
        <w:ind w:right="-1"/>
        <w:rPr>
          <w:rFonts w:cstheme="minorHAnsi"/>
          <w:szCs w:val="28"/>
        </w:rPr>
      </w:pPr>
    </w:p>
    <w:p w14:paraId="6665B01C" w14:textId="77777777" w:rsidR="001535F0" w:rsidRPr="00D2231A" w:rsidRDefault="001535F0" w:rsidP="001535F0">
      <w:pPr>
        <w:widowControl w:val="0"/>
        <w:autoSpaceDE w:val="0"/>
        <w:autoSpaceDN w:val="0"/>
        <w:adjustRightInd w:val="0"/>
        <w:ind w:right="-1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Załączniki:</w:t>
      </w:r>
    </w:p>
    <w:p w14:paraId="66221DCD" w14:textId="77777777" w:rsidR="001535F0" w:rsidRDefault="001535F0" w:rsidP="001535F0">
      <w:pPr>
        <w:numPr>
          <w:ilvl w:val="0"/>
          <w:numId w:val="8"/>
        </w:numPr>
        <w:ind w:right="-1"/>
        <w:jc w:val="both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załącznik nr 1 – część graficzna decyzji</w:t>
      </w:r>
    </w:p>
    <w:p w14:paraId="45DE3670" w14:textId="77777777" w:rsidR="001535F0" w:rsidRPr="00E01CAE" w:rsidRDefault="001535F0" w:rsidP="001535F0">
      <w:pPr>
        <w:ind w:left="720" w:right="-1"/>
        <w:rPr>
          <w:rFonts w:cstheme="minorHAnsi"/>
          <w:szCs w:val="28"/>
        </w:rPr>
      </w:pPr>
    </w:p>
    <w:p w14:paraId="78DB2EEA" w14:textId="77777777" w:rsidR="001535F0" w:rsidRPr="00D2231A" w:rsidRDefault="001535F0" w:rsidP="001535F0">
      <w:pPr>
        <w:spacing w:after="0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Sprawę prowadzi:</w:t>
      </w:r>
    </w:p>
    <w:p w14:paraId="0BA3CB1C" w14:textId="77777777" w:rsidR="001535F0" w:rsidRPr="00D2231A" w:rsidRDefault="001535F0" w:rsidP="001535F0">
      <w:pPr>
        <w:spacing w:after="0"/>
        <w:rPr>
          <w:rFonts w:cstheme="minorHAnsi"/>
          <w:szCs w:val="28"/>
        </w:rPr>
      </w:pPr>
      <w:r>
        <w:rPr>
          <w:rFonts w:cstheme="minorHAnsi"/>
          <w:szCs w:val="28"/>
        </w:rPr>
        <w:t>Mikołaj Gaszek</w:t>
      </w:r>
    </w:p>
    <w:p w14:paraId="25B3ADA4" w14:textId="77777777" w:rsidR="001535F0" w:rsidRPr="00D2231A" w:rsidRDefault="001535F0" w:rsidP="001535F0">
      <w:pPr>
        <w:spacing w:after="0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podinspektor</w:t>
      </w:r>
    </w:p>
    <w:p w14:paraId="79193674" w14:textId="5C82B005" w:rsidR="001535F0" w:rsidRDefault="001535F0" w:rsidP="001535F0">
      <w:pPr>
        <w:spacing w:after="0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tel. 61 28 47</w:t>
      </w:r>
      <w:r>
        <w:rPr>
          <w:rFonts w:cstheme="minorHAnsi"/>
          <w:szCs w:val="28"/>
        </w:rPr>
        <w:t> </w:t>
      </w:r>
      <w:r w:rsidRPr="00D2231A">
        <w:rPr>
          <w:rFonts w:cstheme="minorHAnsi"/>
          <w:szCs w:val="28"/>
        </w:rPr>
        <w:t>1</w:t>
      </w:r>
      <w:r>
        <w:rPr>
          <w:rFonts w:cstheme="minorHAnsi"/>
          <w:szCs w:val="28"/>
        </w:rPr>
        <w:t>90</w:t>
      </w:r>
      <w:r w:rsidRPr="00D2231A">
        <w:rPr>
          <w:rFonts w:cstheme="minorHAnsi"/>
          <w:szCs w:val="28"/>
        </w:rPr>
        <w:t xml:space="preserve"> </w:t>
      </w:r>
    </w:p>
    <w:p w14:paraId="1CA78CBB" w14:textId="652460AD" w:rsidR="001535F0" w:rsidRDefault="001535F0" w:rsidP="001535F0">
      <w:pPr>
        <w:spacing w:after="0"/>
        <w:rPr>
          <w:rFonts w:cstheme="minorHAnsi"/>
          <w:szCs w:val="28"/>
        </w:rPr>
      </w:pPr>
    </w:p>
    <w:p w14:paraId="3F9DB0F4" w14:textId="77777777" w:rsidR="001535F0" w:rsidRDefault="001535F0" w:rsidP="001535F0">
      <w:pPr>
        <w:spacing w:after="0"/>
        <w:rPr>
          <w:rFonts w:cstheme="minorHAnsi"/>
          <w:szCs w:val="28"/>
        </w:rPr>
      </w:pPr>
    </w:p>
    <w:p w14:paraId="4A9C3F51" w14:textId="77777777" w:rsidR="001535F0" w:rsidRPr="00D2231A" w:rsidRDefault="001535F0" w:rsidP="001535F0">
      <w:pPr>
        <w:rPr>
          <w:rFonts w:cstheme="minorHAnsi"/>
          <w:szCs w:val="28"/>
        </w:rPr>
      </w:pPr>
      <w:r w:rsidRPr="00B84A26">
        <w:rPr>
          <w:rFonts w:cstheme="minorHAnsi"/>
          <w:szCs w:val="28"/>
        </w:rPr>
        <w:t>Otrzymuj</w:t>
      </w:r>
      <w:r>
        <w:rPr>
          <w:rFonts w:cstheme="minorHAnsi"/>
          <w:szCs w:val="28"/>
        </w:rPr>
        <w:t>ą</w:t>
      </w:r>
      <w:r w:rsidRPr="00B84A26">
        <w:rPr>
          <w:rFonts w:cstheme="minorHAnsi"/>
          <w:szCs w:val="28"/>
        </w:rPr>
        <w:t>:</w:t>
      </w:r>
    </w:p>
    <w:p w14:paraId="6735D8EB" w14:textId="40FE4698" w:rsidR="001535F0" w:rsidRDefault="001535F0" w:rsidP="001535F0">
      <w:pPr>
        <w:numPr>
          <w:ilvl w:val="0"/>
          <w:numId w:val="9"/>
        </w:numPr>
        <w:ind w:right="-1"/>
        <w:contextualSpacing/>
        <w:rPr>
          <w:rFonts w:cstheme="minorHAnsi"/>
          <w:szCs w:val="28"/>
        </w:rPr>
      </w:pPr>
      <w:r>
        <w:rPr>
          <w:rFonts w:cstheme="minorHAnsi"/>
          <w:szCs w:val="28"/>
        </w:rPr>
        <w:t>Strona postępowania: Pani Aneta Wiśniewska</w:t>
      </w:r>
      <w:r>
        <w:rPr>
          <w:rFonts w:cstheme="minorHAnsi"/>
          <w:szCs w:val="28"/>
        </w:rPr>
        <w:br/>
        <w:t>Pełnomocnik: Pan Mateusz Kozak</w:t>
      </w:r>
    </w:p>
    <w:p w14:paraId="17CFAF0D" w14:textId="77777777" w:rsidR="001535F0" w:rsidRPr="00D2231A" w:rsidRDefault="001535F0" w:rsidP="001535F0">
      <w:pPr>
        <w:numPr>
          <w:ilvl w:val="0"/>
          <w:numId w:val="9"/>
        </w:numPr>
        <w:ind w:right="-1"/>
        <w:contextualSpacing/>
        <w:jc w:val="both"/>
        <w:rPr>
          <w:rFonts w:cstheme="minorHAnsi"/>
          <w:szCs w:val="28"/>
        </w:rPr>
      </w:pPr>
      <w:r>
        <w:rPr>
          <w:rFonts w:cstheme="minorHAnsi"/>
          <w:szCs w:val="28"/>
        </w:rPr>
        <w:t>a</w:t>
      </w:r>
      <w:r w:rsidRPr="00D2231A">
        <w:rPr>
          <w:rFonts w:cstheme="minorHAnsi"/>
          <w:szCs w:val="28"/>
        </w:rPr>
        <w:t>a</w:t>
      </w:r>
    </w:p>
    <w:p w14:paraId="157B4CFB" w14:textId="77777777" w:rsidR="001535F0" w:rsidRDefault="001535F0" w:rsidP="001535F0">
      <w:pPr>
        <w:ind w:right="-1"/>
        <w:contextualSpacing/>
        <w:rPr>
          <w:rFonts w:cstheme="minorHAnsi"/>
          <w:szCs w:val="28"/>
        </w:rPr>
      </w:pPr>
    </w:p>
    <w:p w14:paraId="3645090F" w14:textId="77777777" w:rsidR="001535F0" w:rsidRDefault="001535F0" w:rsidP="001535F0">
      <w:pPr>
        <w:ind w:right="-1"/>
        <w:contextualSpacing/>
        <w:rPr>
          <w:rFonts w:cstheme="minorHAnsi"/>
          <w:szCs w:val="28"/>
        </w:rPr>
      </w:pPr>
      <w:r>
        <w:rPr>
          <w:rFonts w:cstheme="minorHAnsi"/>
          <w:szCs w:val="28"/>
        </w:rPr>
        <w:lastRenderedPageBreak/>
        <w:t>Do wiadomości:</w:t>
      </w:r>
    </w:p>
    <w:p w14:paraId="1179500E" w14:textId="77777777" w:rsidR="001535F0" w:rsidRPr="00583F64" w:rsidRDefault="001535F0" w:rsidP="001535F0">
      <w:pPr>
        <w:pStyle w:val="Akapitzlist"/>
        <w:numPr>
          <w:ilvl w:val="3"/>
          <w:numId w:val="9"/>
        </w:numPr>
        <w:tabs>
          <w:tab w:val="left" w:pos="851"/>
        </w:tabs>
        <w:ind w:left="0" w:right="-1" w:firstLine="567"/>
        <w:jc w:val="left"/>
        <w:rPr>
          <w:rFonts w:cstheme="minorHAnsi"/>
          <w:szCs w:val="28"/>
        </w:rPr>
      </w:pPr>
      <w:r w:rsidRPr="00583F64">
        <w:rPr>
          <w:rFonts w:cstheme="minorHAnsi"/>
          <w:szCs w:val="28"/>
        </w:rPr>
        <w:t>Pion Rozwoju i Infrastruktury</w:t>
      </w:r>
    </w:p>
    <w:p w14:paraId="7600E720" w14:textId="77777777" w:rsidR="001535F0" w:rsidRPr="00D2231A" w:rsidRDefault="001535F0" w:rsidP="001535F0">
      <w:pPr>
        <w:rPr>
          <w:rFonts w:cstheme="minorHAnsi"/>
          <w:szCs w:val="28"/>
        </w:rPr>
      </w:pPr>
    </w:p>
    <w:p w14:paraId="1BAF9FC0" w14:textId="77777777" w:rsidR="001535F0" w:rsidRDefault="001535F0" w:rsidP="001535F0">
      <w:pPr>
        <w:rPr>
          <w:rFonts w:cstheme="minorHAnsi"/>
          <w:szCs w:val="28"/>
        </w:rPr>
      </w:pPr>
      <w:r>
        <w:rPr>
          <w:rFonts w:cstheme="minorHAnsi"/>
          <w:szCs w:val="28"/>
        </w:rPr>
        <w:t>Uiszczono opłaty skarbowe w kwocie: 598,00 zł oraz 17,00 zł</w:t>
      </w:r>
    </w:p>
    <w:p w14:paraId="3B905C98" w14:textId="77777777" w:rsidR="001535F0" w:rsidRDefault="001535F0" w:rsidP="001535F0">
      <w:pPr>
        <w:rPr>
          <w:rFonts w:cstheme="minorHAnsi"/>
          <w:szCs w:val="28"/>
        </w:rPr>
      </w:pPr>
      <w:r>
        <w:rPr>
          <w:rFonts w:cstheme="minorHAnsi"/>
          <w:szCs w:val="28"/>
        </w:rPr>
        <w:t>Data wpłaty: 02.12.2021 r.</w:t>
      </w:r>
    </w:p>
    <w:p w14:paraId="2C3D16E0" w14:textId="77777777" w:rsidR="001535F0" w:rsidRDefault="001535F0" w:rsidP="001535F0">
      <w:pPr>
        <w:ind w:right="-1"/>
        <w:rPr>
          <w:rFonts w:cstheme="minorHAnsi"/>
          <w:szCs w:val="28"/>
        </w:rPr>
      </w:pPr>
      <w:r>
        <w:rPr>
          <w:rFonts w:cstheme="minorHAnsi"/>
          <w:szCs w:val="28"/>
        </w:rPr>
        <w:t>Nr rachunku bankowego Urzędu Miejskiego w Śremie:</w:t>
      </w:r>
    </w:p>
    <w:p w14:paraId="3EA3592E" w14:textId="77777777" w:rsidR="001535F0" w:rsidRPr="00A524BA" w:rsidRDefault="001535F0" w:rsidP="001535F0">
      <w:pPr>
        <w:ind w:right="-1"/>
        <w:rPr>
          <w:szCs w:val="28"/>
        </w:rPr>
      </w:pPr>
      <w:r>
        <w:rPr>
          <w:szCs w:val="28"/>
        </w:rPr>
        <w:t>57 9084 0003 2102 0013 0521 0013</w:t>
      </w:r>
    </w:p>
    <w:p w14:paraId="2B9F9F4D" w14:textId="432F385C" w:rsidR="001535F0" w:rsidRDefault="001535F0" w:rsidP="001535F0">
      <w:pPr>
        <w:spacing w:after="0"/>
        <w:rPr>
          <w:rFonts w:cstheme="minorHAnsi"/>
          <w:szCs w:val="28"/>
        </w:rPr>
      </w:pPr>
    </w:p>
    <w:p w14:paraId="0591ECBB" w14:textId="4A33641A" w:rsidR="00FA764A" w:rsidRDefault="00FA764A" w:rsidP="001535F0">
      <w:pPr>
        <w:spacing w:after="0"/>
        <w:rPr>
          <w:rFonts w:cstheme="minorHAnsi"/>
          <w:szCs w:val="28"/>
        </w:rPr>
      </w:pPr>
    </w:p>
    <w:p w14:paraId="30940CB1" w14:textId="3AB7B493" w:rsidR="00FA764A" w:rsidRDefault="00FA764A" w:rsidP="001535F0">
      <w:pPr>
        <w:spacing w:after="0"/>
        <w:rPr>
          <w:rFonts w:cstheme="minorHAnsi"/>
          <w:szCs w:val="28"/>
        </w:rPr>
      </w:pPr>
    </w:p>
    <w:p w14:paraId="34972FD0" w14:textId="2712122F" w:rsidR="00FA764A" w:rsidRDefault="00FA764A" w:rsidP="001535F0">
      <w:pPr>
        <w:spacing w:after="0"/>
        <w:rPr>
          <w:rFonts w:cstheme="minorHAnsi"/>
          <w:szCs w:val="28"/>
        </w:rPr>
      </w:pPr>
    </w:p>
    <w:p w14:paraId="7B5063D2" w14:textId="56126BD2" w:rsidR="00FA764A" w:rsidRDefault="00FA764A" w:rsidP="001535F0">
      <w:pPr>
        <w:spacing w:after="0"/>
        <w:rPr>
          <w:rFonts w:cstheme="minorHAnsi"/>
          <w:szCs w:val="28"/>
        </w:rPr>
      </w:pPr>
    </w:p>
    <w:p w14:paraId="1BBF2CEF" w14:textId="102B97E8" w:rsidR="00FA764A" w:rsidRDefault="00FA764A" w:rsidP="001535F0">
      <w:pPr>
        <w:spacing w:after="0"/>
        <w:rPr>
          <w:rFonts w:cstheme="minorHAnsi"/>
          <w:szCs w:val="28"/>
        </w:rPr>
      </w:pPr>
    </w:p>
    <w:p w14:paraId="736F52E7" w14:textId="10CC6DE5" w:rsidR="00FA764A" w:rsidRDefault="00FA764A" w:rsidP="001535F0">
      <w:pPr>
        <w:spacing w:after="0"/>
        <w:rPr>
          <w:rFonts w:cstheme="minorHAnsi"/>
          <w:szCs w:val="28"/>
        </w:rPr>
      </w:pPr>
    </w:p>
    <w:p w14:paraId="0DA094FB" w14:textId="648009CB" w:rsidR="00FA764A" w:rsidRDefault="00FA764A" w:rsidP="001535F0">
      <w:pPr>
        <w:spacing w:after="0"/>
        <w:rPr>
          <w:rFonts w:cstheme="minorHAnsi"/>
          <w:szCs w:val="28"/>
        </w:rPr>
      </w:pPr>
    </w:p>
    <w:p w14:paraId="1F049BD2" w14:textId="0EDA906C" w:rsidR="00FA764A" w:rsidRDefault="00FA764A" w:rsidP="001535F0">
      <w:pPr>
        <w:spacing w:after="0"/>
        <w:rPr>
          <w:rFonts w:cstheme="minorHAnsi"/>
          <w:szCs w:val="28"/>
        </w:rPr>
      </w:pPr>
    </w:p>
    <w:p w14:paraId="71E33D7F" w14:textId="35BB2F2B" w:rsidR="00FA764A" w:rsidRDefault="00FA764A" w:rsidP="001535F0">
      <w:pPr>
        <w:spacing w:after="0"/>
        <w:rPr>
          <w:rFonts w:cstheme="minorHAnsi"/>
          <w:szCs w:val="28"/>
        </w:rPr>
      </w:pPr>
    </w:p>
    <w:p w14:paraId="690D4C2D" w14:textId="3E304618" w:rsidR="00FA764A" w:rsidRDefault="00FA764A" w:rsidP="001535F0">
      <w:pPr>
        <w:spacing w:after="0"/>
        <w:rPr>
          <w:rFonts w:cstheme="minorHAnsi"/>
          <w:szCs w:val="28"/>
        </w:rPr>
      </w:pPr>
    </w:p>
    <w:p w14:paraId="5CFDE833" w14:textId="13C1D26F" w:rsidR="00FA764A" w:rsidRDefault="00FA764A" w:rsidP="001535F0">
      <w:pPr>
        <w:spacing w:after="0"/>
        <w:rPr>
          <w:rFonts w:cstheme="minorHAnsi"/>
          <w:szCs w:val="28"/>
        </w:rPr>
      </w:pPr>
    </w:p>
    <w:p w14:paraId="0DB2A101" w14:textId="18D74B14" w:rsidR="00FA764A" w:rsidRDefault="00FA764A" w:rsidP="001535F0">
      <w:pPr>
        <w:spacing w:after="0"/>
        <w:rPr>
          <w:rFonts w:cstheme="minorHAnsi"/>
          <w:szCs w:val="28"/>
        </w:rPr>
      </w:pPr>
    </w:p>
    <w:p w14:paraId="1667FC16" w14:textId="2E3E85DA" w:rsidR="00FA764A" w:rsidRDefault="00FA764A" w:rsidP="001535F0">
      <w:pPr>
        <w:spacing w:after="0"/>
        <w:rPr>
          <w:rFonts w:cstheme="minorHAnsi"/>
          <w:szCs w:val="28"/>
        </w:rPr>
      </w:pPr>
    </w:p>
    <w:p w14:paraId="2FA1B5F7" w14:textId="69CEA04A" w:rsidR="00FA764A" w:rsidRDefault="00FA764A" w:rsidP="001535F0">
      <w:pPr>
        <w:spacing w:after="0"/>
        <w:rPr>
          <w:rFonts w:cstheme="minorHAnsi"/>
          <w:szCs w:val="28"/>
        </w:rPr>
      </w:pPr>
    </w:p>
    <w:p w14:paraId="36E835BD" w14:textId="05625AFF" w:rsidR="00FA764A" w:rsidRDefault="00FA764A" w:rsidP="001535F0">
      <w:pPr>
        <w:spacing w:after="0"/>
        <w:rPr>
          <w:rFonts w:cstheme="minorHAnsi"/>
          <w:szCs w:val="28"/>
        </w:rPr>
      </w:pPr>
    </w:p>
    <w:p w14:paraId="2949991E" w14:textId="0783DB62" w:rsidR="00FA764A" w:rsidRDefault="00FA764A" w:rsidP="001535F0">
      <w:pPr>
        <w:spacing w:after="0"/>
        <w:rPr>
          <w:rFonts w:cstheme="minorHAnsi"/>
          <w:szCs w:val="28"/>
        </w:rPr>
      </w:pPr>
    </w:p>
    <w:p w14:paraId="6883FD04" w14:textId="2A8E680F" w:rsidR="00FA764A" w:rsidRDefault="00FA764A" w:rsidP="001535F0">
      <w:pPr>
        <w:spacing w:after="0"/>
        <w:rPr>
          <w:rFonts w:cstheme="minorHAnsi"/>
          <w:szCs w:val="28"/>
        </w:rPr>
      </w:pPr>
    </w:p>
    <w:p w14:paraId="343AC69D" w14:textId="4DE25398" w:rsidR="00FA764A" w:rsidRDefault="00FA764A" w:rsidP="001535F0">
      <w:pPr>
        <w:spacing w:after="0"/>
        <w:rPr>
          <w:rFonts w:cstheme="minorHAnsi"/>
          <w:szCs w:val="28"/>
        </w:rPr>
      </w:pPr>
    </w:p>
    <w:p w14:paraId="7EADD0E5" w14:textId="6D33E9DC" w:rsidR="00FA764A" w:rsidRDefault="00FA764A" w:rsidP="001535F0">
      <w:pPr>
        <w:spacing w:after="0"/>
        <w:rPr>
          <w:rFonts w:cstheme="minorHAnsi"/>
          <w:szCs w:val="28"/>
        </w:rPr>
      </w:pPr>
    </w:p>
    <w:p w14:paraId="7B9F82BF" w14:textId="3167D3E5" w:rsidR="00FA764A" w:rsidRDefault="00FA764A" w:rsidP="001535F0">
      <w:pPr>
        <w:spacing w:after="0"/>
        <w:rPr>
          <w:rFonts w:cstheme="minorHAnsi"/>
          <w:szCs w:val="28"/>
        </w:rPr>
      </w:pPr>
    </w:p>
    <w:p w14:paraId="7738D16E" w14:textId="59C74F9D" w:rsidR="00FA764A" w:rsidRDefault="00FA764A" w:rsidP="001535F0">
      <w:pPr>
        <w:spacing w:after="0"/>
        <w:rPr>
          <w:rFonts w:cstheme="minorHAnsi"/>
          <w:szCs w:val="28"/>
        </w:rPr>
      </w:pPr>
    </w:p>
    <w:p w14:paraId="4E460E2E" w14:textId="709AD3DF" w:rsidR="00FA764A" w:rsidRDefault="00FA764A" w:rsidP="001535F0">
      <w:pPr>
        <w:spacing w:after="0"/>
        <w:rPr>
          <w:rFonts w:cstheme="minorHAnsi"/>
          <w:szCs w:val="28"/>
        </w:rPr>
      </w:pPr>
    </w:p>
    <w:p w14:paraId="7EBF180E" w14:textId="040ACFA5" w:rsidR="00FA764A" w:rsidRDefault="00FA764A" w:rsidP="001535F0">
      <w:pPr>
        <w:spacing w:after="0"/>
        <w:rPr>
          <w:rFonts w:cstheme="minorHAnsi"/>
          <w:szCs w:val="28"/>
        </w:rPr>
      </w:pPr>
    </w:p>
    <w:p w14:paraId="2DCC987A" w14:textId="1D024841" w:rsidR="00FA764A" w:rsidRDefault="00FA764A" w:rsidP="001535F0">
      <w:pPr>
        <w:spacing w:after="0"/>
        <w:rPr>
          <w:rFonts w:cstheme="minorHAnsi"/>
          <w:szCs w:val="28"/>
        </w:rPr>
      </w:pPr>
    </w:p>
    <w:p w14:paraId="7B9AA779" w14:textId="7717C032" w:rsidR="00FA764A" w:rsidRDefault="00FA764A" w:rsidP="001535F0">
      <w:pPr>
        <w:spacing w:after="0"/>
        <w:rPr>
          <w:rFonts w:cstheme="minorHAnsi"/>
          <w:szCs w:val="28"/>
        </w:rPr>
      </w:pPr>
    </w:p>
    <w:p w14:paraId="65352616" w14:textId="430317CC" w:rsidR="00FA764A" w:rsidRDefault="00FA764A" w:rsidP="001535F0">
      <w:pPr>
        <w:spacing w:after="0"/>
        <w:rPr>
          <w:rFonts w:cstheme="minorHAnsi"/>
          <w:szCs w:val="28"/>
        </w:rPr>
      </w:pPr>
    </w:p>
    <w:p w14:paraId="68B4C5F9" w14:textId="7A1BCBA1" w:rsidR="00FA764A" w:rsidRDefault="00FA764A" w:rsidP="001535F0">
      <w:pPr>
        <w:spacing w:after="0"/>
        <w:rPr>
          <w:rFonts w:cstheme="minorHAnsi"/>
          <w:szCs w:val="28"/>
        </w:rPr>
      </w:pPr>
    </w:p>
    <w:p w14:paraId="175FC817" w14:textId="508BE3B6" w:rsidR="00FA764A" w:rsidRDefault="00FA764A" w:rsidP="001535F0">
      <w:pPr>
        <w:spacing w:after="0"/>
        <w:rPr>
          <w:rFonts w:cstheme="minorHAnsi"/>
          <w:szCs w:val="28"/>
        </w:rPr>
      </w:pPr>
    </w:p>
    <w:p w14:paraId="3F4E086D" w14:textId="2FA60C59" w:rsidR="00FA764A" w:rsidRDefault="00FA764A" w:rsidP="001535F0">
      <w:pPr>
        <w:spacing w:after="0"/>
        <w:rPr>
          <w:rFonts w:cstheme="minorHAnsi"/>
          <w:szCs w:val="28"/>
        </w:rPr>
      </w:pPr>
    </w:p>
    <w:p w14:paraId="3E8E6C47" w14:textId="0E4C79B5" w:rsidR="001535F0" w:rsidRPr="00FA764A" w:rsidRDefault="00FA764A" w:rsidP="00FA764A">
      <w:pPr>
        <w:spacing w:after="0"/>
        <w:rPr>
          <w:rFonts w:cstheme="minorHAnsi"/>
          <w:szCs w:val="28"/>
        </w:rPr>
      </w:pPr>
      <w:r>
        <w:rPr>
          <w:rFonts w:cstheme="minorHAnsi"/>
          <w:szCs w:val="28"/>
        </w:rPr>
        <w:object w:dxaOrig="12631" w:dyaOrig="17866" w14:anchorId="641F13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693pt" o:ole="">
            <v:imagedata r:id="rId8" o:title=""/>
          </v:shape>
          <o:OLEObject Type="Embed" ProgID="Acrobat.Document.DC" ShapeID="_x0000_i1025" DrawAspect="Content" ObjectID="_1708245336" r:id="rId9"/>
        </w:object>
      </w:r>
    </w:p>
    <w:sectPr w:rsidR="001535F0" w:rsidRPr="00FA764A" w:rsidSect="00FC41AC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81F82" w14:textId="77777777" w:rsidR="004D1376" w:rsidRDefault="004D1376" w:rsidP="00053E5A">
      <w:pPr>
        <w:spacing w:after="0"/>
      </w:pPr>
      <w:r>
        <w:separator/>
      </w:r>
    </w:p>
  </w:endnote>
  <w:endnote w:type="continuationSeparator" w:id="0">
    <w:p w14:paraId="4D98A76F" w14:textId="77777777" w:rsidR="004D1376" w:rsidRDefault="004D1376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theme="minorHAnsi"/>
        <w:szCs w:val="28"/>
      </w:rPr>
      <w:id w:val="1391466283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Cs w:val="2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CBD24F5" w14:textId="213A3A9D" w:rsidR="00913D24" w:rsidRPr="00913D24" w:rsidRDefault="00913D24">
            <w:pPr>
              <w:pStyle w:val="Stopka"/>
              <w:jc w:val="center"/>
              <w:rPr>
                <w:rFonts w:cstheme="minorHAnsi"/>
                <w:szCs w:val="28"/>
              </w:rPr>
            </w:pPr>
            <w:r w:rsidRPr="00913D24">
              <w:rPr>
                <w:rFonts w:cstheme="minorHAnsi"/>
                <w:szCs w:val="28"/>
              </w:rPr>
              <w:t xml:space="preserve">Strona </w:t>
            </w:r>
            <w:r w:rsidRPr="00913D24">
              <w:rPr>
                <w:rFonts w:cstheme="minorHAnsi"/>
                <w:szCs w:val="28"/>
              </w:rPr>
              <w:fldChar w:fldCharType="begin"/>
            </w:r>
            <w:r w:rsidRPr="00913D24">
              <w:rPr>
                <w:rFonts w:cstheme="minorHAnsi"/>
                <w:szCs w:val="28"/>
              </w:rPr>
              <w:instrText>PAGE</w:instrText>
            </w:r>
            <w:r w:rsidRPr="00913D24">
              <w:rPr>
                <w:rFonts w:cstheme="minorHAnsi"/>
                <w:szCs w:val="28"/>
              </w:rPr>
              <w:fldChar w:fldCharType="separate"/>
            </w:r>
            <w:r w:rsidRPr="00913D24">
              <w:rPr>
                <w:rFonts w:cstheme="minorHAnsi"/>
                <w:szCs w:val="28"/>
              </w:rPr>
              <w:t>2</w:t>
            </w:r>
            <w:r w:rsidRPr="00913D24">
              <w:rPr>
                <w:rFonts w:cstheme="minorHAnsi"/>
                <w:szCs w:val="28"/>
              </w:rPr>
              <w:fldChar w:fldCharType="end"/>
            </w:r>
            <w:r w:rsidRPr="00913D24">
              <w:rPr>
                <w:rFonts w:cstheme="minorHAnsi"/>
                <w:szCs w:val="28"/>
              </w:rPr>
              <w:t xml:space="preserve"> z </w:t>
            </w:r>
            <w:r w:rsidRPr="00913D24">
              <w:rPr>
                <w:rFonts w:cstheme="minorHAnsi"/>
                <w:szCs w:val="28"/>
              </w:rPr>
              <w:fldChar w:fldCharType="begin"/>
            </w:r>
            <w:r w:rsidRPr="00913D24">
              <w:rPr>
                <w:rFonts w:cstheme="minorHAnsi"/>
                <w:szCs w:val="28"/>
              </w:rPr>
              <w:instrText>NUMPAGES</w:instrText>
            </w:r>
            <w:r w:rsidRPr="00913D24">
              <w:rPr>
                <w:rFonts w:cstheme="minorHAnsi"/>
                <w:szCs w:val="28"/>
              </w:rPr>
              <w:fldChar w:fldCharType="separate"/>
            </w:r>
            <w:r w:rsidRPr="00913D24">
              <w:rPr>
                <w:rFonts w:cstheme="minorHAnsi"/>
                <w:szCs w:val="28"/>
              </w:rPr>
              <w:t>2</w:t>
            </w:r>
            <w:r w:rsidRPr="00913D24">
              <w:rPr>
                <w:rFonts w:cstheme="minorHAnsi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4D1376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Cs w:val="28"/>
          </w:rPr>
          <w:fldChar w:fldCharType="begin"/>
        </w:r>
        <w:r w:rsidR="00722E64" w:rsidRPr="003625F3">
          <w:rPr>
            <w:szCs w:val="28"/>
          </w:rPr>
          <w:instrText>PAGE</w:instrText>
        </w:r>
        <w:r w:rsidR="00722E64" w:rsidRPr="003625F3">
          <w:rPr>
            <w:szCs w:val="28"/>
          </w:rPr>
          <w:fldChar w:fldCharType="separate"/>
        </w:r>
        <w:r w:rsidR="00722E64">
          <w:rPr>
            <w:szCs w:val="28"/>
          </w:rPr>
          <w:t>2</w:t>
        </w:r>
        <w:r w:rsidR="00722E64" w:rsidRPr="003625F3">
          <w:rPr>
            <w:szCs w:val="28"/>
          </w:rPr>
          <w:fldChar w:fldCharType="end"/>
        </w:r>
        <w:r w:rsidR="00722E64" w:rsidRPr="003625F3">
          <w:rPr>
            <w:szCs w:val="28"/>
          </w:rPr>
          <w:t xml:space="preserve"> z </w:t>
        </w:r>
        <w:r w:rsidR="00722E64" w:rsidRPr="003625F3">
          <w:rPr>
            <w:szCs w:val="28"/>
          </w:rPr>
          <w:fldChar w:fldCharType="begin"/>
        </w:r>
        <w:r w:rsidR="00722E64" w:rsidRPr="003625F3">
          <w:rPr>
            <w:szCs w:val="28"/>
          </w:rPr>
          <w:instrText>NUMPAGES</w:instrText>
        </w:r>
        <w:r w:rsidR="00722E64" w:rsidRPr="003625F3">
          <w:rPr>
            <w:szCs w:val="28"/>
          </w:rPr>
          <w:fldChar w:fldCharType="separate"/>
        </w:r>
        <w:r w:rsidR="00722E64">
          <w:rPr>
            <w:szCs w:val="28"/>
          </w:rPr>
          <w:t>2</w:t>
        </w:r>
        <w:r w:rsidR="00722E64" w:rsidRPr="003625F3">
          <w:rPr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EBA6E" w14:textId="77777777" w:rsidR="004D1376" w:rsidRDefault="004D1376" w:rsidP="00053E5A">
      <w:pPr>
        <w:spacing w:after="0"/>
      </w:pPr>
      <w:r>
        <w:separator/>
      </w:r>
    </w:p>
  </w:footnote>
  <w:footnote w:type="continuationSeparator" w:id="0">
    <w:p w14:paraId="2AD52659" w14:textId="77777777" w:rsidR="004D1376" w:rsidRDefault="004D1376" w:rsidP="00053E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62FD"/>
    <w:multiLevelType w:val="hybridMultilevel"/>
    <w:tmpl w:val="C7406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5795D"/>
    <w:multiLevelType w:val="hybridMultilevel"/>
    <w:tmpl w:val="0804FF80"/>
    <w:lvl w:ilvl="0" w:tplc="75524A0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7510A"/>
    <w:multiLevelType w:val="hybridMultilevel"/>
    <w:tmpl w:val="E5245852"/>
    <w:lvl w:ilvl="0" w:tplc="943C66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5E0E1C86"/>
    <w:multiLevelType w:val="hybridMultilevel"/>
    <w:tmpl w:val="E5EE65B6"/>
    <w:lvl w:ilvl="0" w:tplc="95C29E9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06AE"/>
    <w:rsid w:val="00053E5A"/>
    <w:rsid w:val="000C0935"/>
    <w:rsid w:val="000E116C"/>
    <w:rsid w:val="000F7587"/>
    <w:rsid w:val="001344DD"/>
    <w:rsid w:val="001535F0"/>
    <w:rsid w:val="001553AF"/>
    <w:rsid w:val="001C38ED"/>
    <w:rsid w:val="001E45F7"/>
    <w:rsid w:val="00240A57"/>
    <w:rsid w:val="00250690"/>
    <w:rsid w:val="002F0D6D"/>
    <w:rsid w:val="003625F3"/>
    <w:rsid w:val="003C0678"/>
    <w:rsid w:val="003D2D87"/>
    <w:rsid w:val="00411EE2"/>
    <w:rsid w:val="00432BF2"/>
    <w:rsid w:val="00436520"/>
    <w:rsid w:val="004519AC"/>
    <w:rsid w:val="0048459B"/>
    <w:rsid w:val="004D1376"/>
    <w:rsid w:val="00520AA3"/>
    <w:rsid w:val="00525346"/>
    <w:rsid w:val="00575C7A"/>
    <w:rsid w:val="00582CAF"/>
    <w:rsid w:val="005A07CF"/>
    <w:rsid w:val="005E5887"/>
    <w:rsid w:val="005F205E"/>
    <w:rsid w:val="006261CA"/>
    <w:rsid w:val="006521EC"/>
    <w:rsid w:val="006A6F3E"/>
    <w:rsid w:val="00722E64"/>
    <w:rsid w:val="00726570"/>
    <w:rsid w:val="00775A53"/>
    <w:rsid w:val="007807EF"/>
    <w:rsid w:val="00801B47"/>
    <w:rsid w:val="008123E6"/>
    <w:rsid w:val="0081559F"/>
    <w:rsid w:val="00825443"/>
    <w:rsid w:val="00835867"/>
    <w:rsid w:val="00913D24"/>
    <w:rsid w:val="00917C21"/>
    <w:rsid w:val="009614DC"/>
    <w:rsid w:val="009937A8"/>
    <w:rsid w:val="009E58DC"/>
    <w:rsid w:val="00A02792"/>
    <w:rsid w:val="00A30ADB"/>
    <w:rsid w:val="00A95627"/>
    <w:rsid w:val="00A974B3"/>
    <w:rsid w:val="00B4707A"/>
    <w:rsid w:val="00BA2DA7"/>
    <w:rsid w:val="00BD1947"/>
    <w:rsid w:val="00C74A10"/>
    <w:rsid w:val="00D91D83"/>
    <w:rsid w:val="00DC2998"/>
    <w:rsid w:val="00E575BF"/>
    <w:rsid w:val="00F11BA4"/>
    <w:rsid w:val="00F838FC"/>
    <w:rsid w:val="00FA764A"/>
    <w:rsid w:val="00FC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116C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913D24"/>
    <w:pPr>
      <w:ind w:left="720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9</Pages>
  <Words>1869</Words>
  <Characters>11220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8</cp:revision>
  <cp:lastPrinted>2020-02-11T13:09:00Z</cp:lastPrinted>
  <dcterms:created xsi:type="dcterms:W3CDTF">2022-03-08T06:50:00Z</dcterms:created>
  <dcterms:modified xsi:type="dcterms:W3CDTF">2022-03-08T10:49:00Z</dcterms:modified>
</cp:coreProperties>
</file>