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AA683D" w14:textId="77777777" w:rsidR="00817F0A" w:rsidRDefault="00817F0A" w:rsidP="00017679">
      <w:pPr>
        <w:spacing w:after="120" w:line="240" w:lineRule="auto"/>
        <w:rPr>
          <w:rFonts w:eastAsia="Calibri" w:cstheme="minorHAnsi"/>
          <w:sz w:val="28"/>
          <w:szCs w:val="28"/>
        </w:rPr>
      </w:pPr>
    </w:p>
    <w:p w14:paraId="5291F99A" w14:textId="77777777" w:rsidR="00017679" w:rsidRPr="005A07CF" w:rsidRDefault="00017679" w:rsidP="00017679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45215F7D" w14:textId="77777777" w:rsidR="00017679" w:rsidRPr="005A07CF" w:rsidRDefault="00017679" w:rsidP="0001767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60C7F163" w14:textId="714FCF8F" w:rsidR="00817F0A" w:rsidRDefault="00017679" w:rsidP="00017679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8508B46" w14:textId="42F4409F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614FE3">
        <w:rPr>
          <w:rFonts w:eastAsia="Calibri" w:cstheme="minorHAnsi"/>
          <w:sz w:val="28"/>
          <w:szCs w:val="28"/>
        </w:rPr>
        <w:t>28</w:t>
      </w:r>
      <w:r w:rsidR="003A4591">
        <w:rPr>
          <w:rFonts w:eastAsia="Calibri" w:cstheme="minorHAnsi"/>
          <w:sz w:val="28"/>
          <w:szCs w:val="28"/>
        </w:rPr>
        <w:t xml:space="preserve"> kwietnia</w:t>
      </w:r>
      <w:r w:rsidRPr="005A07CF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5D0D49BE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DE0A88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DE0A88">
        <w:rPr>
          <w:rFonts w:eastAsia="Calibri" w:cstheme="minorHAnsi"/>
          <w:sz w:val="28"/>
          <w:szCs w:val="28"/>
        </w:rPr>
        <w:t>733</w:t>
      </w:r>
      <w:r w:rsidRPr="005A07CF">
        <w:rPr>
          <w:rFonts w:eastAsia="Calibri" w:cstheme="minorHAnsi"/>
          <w:sz w:val="28"/>
          <w:szCs w:val="28"/>
        </w:rPr>
        <w:t>.</w:t>
      </w:r>
      <w:r w:rsidR="003A4591">
        <w:rPr>
          <w:rFonts w:eastAsia="Calibri" w:cstheme="minorHAnsi"/>
          <w:sz w:val="28"/>
          <w:szCs w:val="28"/>
        </w:rPr>
        <w:t>10</w:t>
      </w:r>
      <w:r w:rsidRPr="005A07CF">
        <w:rPr>
          <w:rFonts w:eastAsia="Calibri" w:cstheme="minorHAnsi"/>
          <w:sz w:val="28"/>
          <w:szCs w:val="28"/>
        </w:rPr>
        <w:t>.202</w:t>
      </w:r>
      <w:r w:rsidR="00286EE4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</w:t>
      </w:r>
      <w:r w:rsidR="00286EE4">
        <w:rPr>
          <w:rFonts w:eastAsia="Calibri" w:cstheme="minorHAnsi"/>
          <w:sz w:val="28"/>
          <w:szCs w:val="28"/>
        </w:rPr>
        <w:t>SSY</w:t>
      </w:r>
    </w:p>
    <w:p w14:paraId="379AD7E3" w14:textId="7C115E56" w:rsidR="00001FCD" w:rsidRPr="00001FCD" w:rsidRDefault="005A07CF" w:rsidP="009F091A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 w:rsidR="00001FCD" w:rsidRPr="00001FCD">
        <w:rPr>
          <w:rFonts w:eastAsia="Times New Roman" w:cstheme="minorHAnsi"/>
          <w:sz w:val="28"/>
          <w:szCs w:val="28"/>
        </w:rPr>
        <w:t xml:space="preserve">wszczęciu postępowania administracyjnego w sprawie 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="00001FCD" w:rsidRPr="00001FCD">
        <w:rPr>
          <w:rFonts w:eastAsia="Times New Roman" w:cstheme="minorHAnsi"/>
          <w:sz w:val="28"/>
          <w:szCs w:val="28"/>
        </w:rPr>
        <w:t>ustalenia lokalizacji inwestycji celu publicznego</w:t>
      </w:r>
    </w:p>
    <w:p w14:paraId="3F435F61" w14:textId="4A590298" w:rsidR="005A07CF" w:rsidRPr="005A07CF" w:rsidRDefault="005A07CF" w:rsidP="005A07CF">
      <w:pPr>
        <w:spacing w:after="120" w:line="240" w:lineRule="auto"/>
        <w:jc w:val="center"/>
        <w:rPr>
          <w:rFonts w:eastAsia="Times New Roman" w:cstheme="minorHAnsi"/>
          <w:sz w:val="28"/>
          <w:szCs w:val="28"/>
        </w:rPr>
      </w:pPr>
    </w:p>
    <w:p w14:paraId="5C049AB6" w14:textId="01499510" w:rsidR="00001FCD" w:rsidRPr="00001FCD" w:rsidRDefault="00001FCD" w:rsidP="00001FC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Na podstawie art. 53 ust. 1 ustawy z dnia 27 marca 2003 r. o planowaniu i zagospodarowaniu przestrzennym (Dz. U. z 202</w:t>
      </w:r>
      <w:r w:rsidR="00D51FE4">
        <w:rPr>
          <w:rFonts w:cstheme="minorHAnsi"/>
          <w:sz w:val="28"/>
          <w:szCs w:val="28"/>
        </w:rPr>
        <w:t>2</w:t>
      </w:r>
      <w:r w:rsidRPr="00001FCD">
        <w:rPr>
          <w:rFonts w:cstheme="minorHAnsi"/>
          <w:sz w:val="28"/>
          <w:szCs w:val="28"/>
        </w:rPr>
        <w:t> r. poz.</w:t>
      </w:r>
      <w:r w:rsidR="00D51FE4">
        <w:rPr>
          <w:rFonts w:cstheme="minorHAnsi"/>
          <w:sz w:val="28"/>
          <w:szCs w:val="28"/>
        </w:rPr>
        <w:t xml:space="preserve"> 503</w:t>
      </w:r>
      <w:r w:rsidRPr="00001FCD">
        <w:rPr>
          <w:rFonts w:cstheme="minorHAnsi"/>
          <w:sz w:val="28"/>
          <w:szCs w:val="28"/>
        </w:rPr>
        <w:t>) zawiadamiam o wszczęciu postępowania administracyjnego w</w:t>
      </w:r>
      <w:r w:rsidR="00D51FE4">
        <w:rPr>
          <w:rFonts w:cstheme="minorHAnsi"/>
          <w:sz w:val="28"/>
          <w:szCs w:val="28"/>
        </w:rPr>
        <w:t xml:space="preserve"> </w:t>
      </w:r>
      <w:r w:rsidRPr="00001FCD">
        <w:rPr>
          <w:rFonts w:cstheme="minorHAnsi"/>
          <w:sz w:val="28"/>
          <w:szCs w:val="28"/>
        </w:rPr>
        <w:t xml:space="preserve">sprawie ustalenia lokalizacji inwestycji celu publicznego: </w:t>
      </w:r>
      <w:r w:rsidR="003A4591" w:rsidRPr="003A4591">
        <w:rPr>
          <w:rFonts w:cstheme="minorHAnsi"/>
          <w:bCs/>
          <w:sz w:val="28"/>
          <w:szCs w:val="28"/>
        </w:rPr>
        <w:t>budowa sieci wodociągowej i kanalizacji sanitarnej wraz z przepompownią ścieków na terenie działek o nr ewid.: 29/2, 29/1 i 25, obręb Nochowo, na wniosek J&amp;A Invest Sp. z o.o., z siedzibą przy ul. Kopernika 72, 63 – 100 Śrem oraz Pani Alicji Przepierzyńskiej, prowadzącej działalność gospodarczą pod nazwą Al – Wit Trans Alicja Przepierzyńska, z siedzibą przy ul. Kopernika 72, 63 – 100 Śrem</w:t>
      </w:r>
      <w:r w:rsidR="00EF12CB" w:rsidRPr="00EF12CB">
        <w:rPr>
          <w:rFonts w:cstheme="minorHAnsi"/>
          <w:bCs/>
          <w:sz w:val="28"/>
          <w:szCs w:val="28"/>
        </w:rPr>
        <w:t>, z 21.0</w:t>
      </w:r>
      <w:r w:rsidR="003A4591">
        <w:rPr>
          <w:rFonts w:cstheme="minorHAnsi"/>
          <w:bCs/>
          <w:sz w:val="28"/>
          <w:szCs w:val="28"/>
        </w:rPr>
        <w:t>4</w:t>
      </w:r>
      <w:r w:rsidR="00EF12CB" w:rsidRPr="00EF12CB">
        <w:rPr>
          <w:rFonts w:cstheme="minorHAnsi"/>
          <w:bCs/>
          <w:sz w:val="28"/>
          <w:szCs w:val="28"/>
        </w:rPr>
        <w:t>.2022 r.</w:t>
      </w:r>
    </w:p>
    <w:p w14:paraId="37B02164" w14:textId="1E567E9E" w:rsidR="00001FCD" w:rsidRPr="00001FCD" w:rsidRDefault="00001FCD" w:rsidP="00001FC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Od dnia publicznego ogłoszenia wszyscy zainteresowani mogą zapoznać się z aktami sprawy, jak również zgłosić swoje uwagi i wnioski. Uwagi i wnioski należy składać w Zespole Obsługi Klienta (biuro nr 1, parter) Urzędu Miejskiego w Śremie, ul. Plac 20 Października 1, 63 – 100 Śrem, w godzinach od 7:00 do 15:00 lub elektronicznie (ePUAP). </w:t>
      </w:r>
    </w:p>
    <w:p w14:paraId="7AFDDB08" w14:textId="537A7818" w:rsidR="00001FCD" w:rsidRPr="00001FCD" w:rsidRDefault="00001FCD" w:rsidP="00001FC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 aktami sprawy można zapoznać się w siedzibie Urzędu Miejskiego w Śremie, </w:t>
      </w:r>
      <w:r w:rsidR="00BB5C89">
        <w:rPr>
          <w:rFonts w:cstheme="minorHAnsi"/>
          <w:sz w:val="28"/>
          <w:szCs w:val="28"/>
        </w:rPr>
        <w:t>biuro nr 33.</w:t>
      </w:r>
    </w:p>
    <w:p w14:paraId="517E38E0" w14:textId="7258C7EF" w:rsidR="00017679" w:rsidRPr="00017679" w:rsidRDefault="00001FCD" w:rsidP="00017679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 49 ustawy z dnia 14 czerwca 1960 r. – Kodeks postępowania administracyjnego</w:t>
      </w:r>
      <w:r w:rsidR="009F091A">
        <w:rPr>
          <w:rFonts w:cstheme="minorHAnsi"/>
          <w:sz w:val="28"/>
          <w:szCs w:val="28"/>
        </w:rPr>
        <w:t xml:space="preserve"> (Dz. U. z 2021 r. poz. 735, z późn. zm.).</w:t>
      </w:r>
    </w:p>
    <w:p w14:paraId="35476450" w14:textId="77777777" w:rsidR="00017679" w:rsidRPr="005A07CF" w:rsidRDefault="00017679" w:rsidP="00017679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6334F73A" w14:textId="7AA70BA8" w:rsidR="00017679" w:rsidRPr="00017679" w:rsidRDefault="00017679" w:rsidP="00017679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6B8FF1DE" w14:textId="77442EAA" w:rsidR="005A07CF" w:rsidRPr="005A07CF" w:rsidRDefault="005A07CF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2339DC">
        <w:rPr>
          <w:rFonts w:eastAsia="Times New Roman" w:cstheme="minorHAnsi"/>
          <w:sz w:val="28"/>
          <w:szCs w:val="28"/>
          <w:lang w:eastAsia="pl-PL"/>
        </w:rPr>
        <w:t>…………………..</w:t>
      </w:r>
    </w:p>
    <w:p w14:paraId="5CFC7C3F" w14:textId="775ED1C0" w:rsidR="00196CF8" w:rsidRDefault="005A07CF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2339DC">
        <w:rPr>
          <w:rFonts w:eastAsia="Calibri" w:cstheme="minorHAnsi"/>
          <w:sz w:val="28"/>
          <w:szCs w:val="28"/>
        </w:rPr>
        <w:t>……………………………..</w:t>
      </w:r>
    </w:p>
    <w:p w14:paraId="0392C1B3" w14:textId="77777777" w:rsidR="00196CF8" w:rsidRPr="009F54AF" w:rsidRDefault="00196CF8" w:rsidP="00E072C2">
      <w:pPr>
        <w:spacing w:after="240" w:line="240" w:lineRule="auto"/>
        <w:jc w:val="both"/>
        <w:rPr>
          <w:rFonts w:ascii="Calibri" w:hAnsi="Calibri" w:cs="Calibri"/>
          <w:bCs/>
          <w:sz w:val="28"/>
          <w:szCs w:val="28"/>
        </w:rPr>
      </w:pPr>
      <w:r w:rsidRPr="009F54AF">
        <w:rPr>
          <w:rFonts w:ascii="Calibri" w:hAnsi="Calibri" w:cs="Calibri"/>
          <w:bCs/>
          <w:sz w:val="28"/>
          <w:szCs w:val="28"/>
        </w:rPr>
        <w:lastRenderedPageBreak/>
        <w:t>Informacja zgodnie z art. 13 ust. 1 i ust. 2 ogólnego rozporządzenia o ochronie danych osobowych z dnia 27 kwietnia 2016 r.: Administratorem Pani/Pana danych osobowych jest Burmistrz Śremu reprezentujący Urząd Miejski w Śremie z siedzibą ul. Plac 20 Października 1, 63-100 Śrem; inspektorem ochrony danych Urzędu Miejskiego w Śremie jest Adrian Marcinkowski,</w:t>
      </w:r>
      <w:r w:rsidRPr="009F54AF">
        <w:rPr>
          <w:rFonts w:ascii="Calibri" w:hAnsi="Calibri" w:cs="Calibri"/>
          <w:bCs/>
          <w:sz w:val="28"/>
          <w:szCs w:val="28"/>
        </w:rPr>
        <w:br/>
        <w:t>e-mail: iod@srem.pl</w:t>
      </w:r>
      <w:r w:rsidRPr="009F54AF">
        <w:rPr>
          <w:rFonts w:ascii="Calibri" w:hAnsi="Calibri" w:cs="Calibri"/>
          <w:bCs/>
          <w:color w:val="000000"/>
          <w:sz w:val="28"/>
          <w:szCs w:val="28"/>
        </w:rPr>
        <w:t>;</w:t>
      </w:r>
      <w:r w:rsidRPr="009F54AF">
        <w:rPr>
          <w:rFonts w:ascii="Calibri" w:hAnsi="Calibri" w:cs="Calibri"/>
          <w:bCs/>
          <w:sz w:val="28"/>
          <w:szCs w:val="28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 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 sposób zautomatyzowany, w tym również w formie profilowania.</w:t>
      </w:r>
    </w:p>
    <w:p w14:paraId="4829B85E" w14:textId="77777777" w:rsidR="00196CF8" w:rsidRPr="002339DC" w:rsidRDefault="00196CF8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sectPr w:rsidR="00196CF8" w:rsidRPr="002339DC" w:rsidSect="009F091A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B38C69" w14:textId="77777777" w:rsidR="002C1DFA" w:rsidRDefault="002C1DFA" w:rsidP="00053E5A">
      <w:pPr>
        <w:spacing w:after="0" w:line="240" w:lineRule="auto"/>
      </w:pPr>
      <w:r>
        <w:separator/>
      </w:r>
    </w:p>
  </w:endnote>
  <w:endnote w:type="continuationSeparator" w:id="0">
    <w:p w14:paraId="4A40F41F" w14:textId="77777777" w:rsidR="002C1DFA" w:rsidRDefault="002C1DFA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2C1DFA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84D75" w14:textId="77777777" w:rsidR="002C1DFA" w:rsidRDefault="002C1DFA" w:rsidP="00053E5A">
      <w:pPr>
        <w:spacing w:after="0" w:line="240" w:lineRule="auto"/>
      </w:pPr>
      <w:r>
        <w:separator/>
      </w:r>
    </w:p>
  </w:footnote>
  <w:footnote w:type="continuationSeparator" w:id="0">
    <w:p w14:paraId="478CF5AF" w14:textId="77777777" w:rsidR="002C1DFA" w:rsidRDefault="002C1DFA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1FCD"/>
    <w:rsid w:val="00017679"/>
    <w:rsid w:val="00053E5A"/>
    <w:rsid w:val="000C0935"/>
    <w:rsid w:val="000C3DF4"/>
    <w:rsid w:val="00196CF8"/>
    <w:rsid w:val="001E45F7"/>
    <w:rsid w:val="002339DC"/>
    <w:rsid w:val="00250690"/>
    <w:rsid w:val="00286EE4"/>
    <w:rsid w:val="002C1DFA"/>
    <w:rsid w:val="002F7EA4"/>
    <w:rsid w:val="003625F3"/>
    <w:rsid w:val="003A4591"/>
    <w:rsid w:val="004519AC"/>
    <w:rsid w:val="0048459B"/>
    <w:rsid w:val="00490FEF"/>
    <w:rsid w:val="004E6AAC"/>
    <w:rsid w:val="00525346"/>
    <w:rsid w:val="00575C7A"/>
    <w:rsid w:val="00582CAF"/>
    <w:rsid w:val="005A07CF"/>
    <w:rsid w:val="005B004B"/>
    <w:rsid w:val="005E5887"/>
    <w:rsid w:val="00600AC5"/>
    <w:rsid w:val="00614FE3"/>
    <w:rsid w:val="006A3157"/>
    <w:rsid w:val="006A6F3E"/>
    <w:rsid w:val="00722E64"/>
    <w:rsid w:val="00775A53"/>
    <w:rsid w:val="00801B47"/>
    <w:rsid w:val="0081559F"/>
    <w:rsid w:val="00817F0A"/>
    <w:rsid w:val="00825443"/>
    <w:rsid w:val="00917C21"/>
    <w:rsid w:val="009614DC"/>
    <w:rsid w:val="009937A8"/>
    <w:rsid w:val="009F091A"/>
    <w:rsid w:val="009F54AF"/>
    <w:rsid w:val="00A23ED6"/>
    <w:rsid w:val="00AC1049"/>
    <w:rsid w:val="00BB5C89"/>
    <w:rsid w:val="00C74A10"/>
    <w:rsid w:val="00D34515"/>
    <w:rsid w:val="00D4697C"/>
    <w:rsid w:val="00D51FE4"/>
    <w:rsid w:val="00D91D83"/>
    <w:rsid w:val="00DE0A88"/>
    <w:rsid w:val="00E072C2"/>
    <w:rsid w:val="00EF12CB"/>
    <w:rsid w:val="00F11BA4"/>
    <w:rsid w:val="00FB6AAA"/>
    <w:rsid w:val="00FC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403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3</cp:revision>
  <cp:lastPrinted>2022-03-14T13:27:00Z</cp:lastPrinted>
  <dcterms:created xsi:type="dcterms:W3CDTF">2022-04-27T08:08:00Z</dcterms:created>
  <dcterms:modified xsi:type="dcterms:W3CDTF">2022-04-28T09:12:00Z</dcterms:modified>
</cp:coreProperties>
</file>