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AD2A46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AD2A46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AD2A46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AD2A46">
        <w:rPr>
          <w:rFonts w:cstheme="minorHAnsi"/>
          <w:bCs/>
          <w:sz w:val="28"/>
          <w:szCs w:val="28"/>
        </w:rPr>
        <w:t>ul. Plac 20 Października 1</w:t>
      </w:r>
    </w:p>
    <w:p w14:paraId="351E604D" w14:textId="77777777" w:rsidR="004922DB" w:rsidRPr="00AD2A46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AD2A46">
        <w:rPr>
          <w:rFonts w:cstheme="minorHAnsi"/>
          <w:bCs/>
          <w:sz w:val="28"/>
          <w:szCs w:val="28"/>
        </w:rPr>
        <w:t>63-100 Śrem</w:t>
      </w:r>
    </w:p>
    <w:p w14:paraId="69612C35" w14:textId="70EC5111" w:rsidR="004922DB" w:rsidRPr="00AD2A46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AD2A46">
        <w:rPr>
          <w:rFonts w:cstheme="minorHAnsi"/>
          <w:sz w:val="28"/>
          <w:szCs w:val="28"/>
        </w:rPr>
        <w:t xml:space="preserve">Śrem, </w:t>
      </w:r>
      <w:r w:rsidR="004D6390">
        <w:rPr>
          <w:rFonts w:cstheme="minorHAnsi"/>
          <w:sz w:val="28"/>
          <w:szCs w:val="28"/>
        </w:rPr>
        <w:t>1</w:t>
      </w:r>
      <w:r w:rsidRPr="00AD2A46">
        <w:rPr>
          <w:rFonts w:cstheme="minorHAnsi"/>
          <w:sz w:val="28"/>
          <w:szCs w:val="28"/>
        </w:rPr>
        <w:t xml:space="preserve"> </w:t>
      </w:r>
      <w:r w:rsidR="00AD2A46" w:rsidRPr="00AD2A46">
        <w:rPr>
          <w:rFonts w:cstheme="minorHAnsi"/>
          <w:sz w:val="28"/>
          <w:szCs w:val="28"/>
        </w:rPr>
        <w:t>czerwca</w:t>
      </w:r>
      <w:r w:rsidRPr="00AD2A46">
        <w:rPr>
          <w:rFonts w:cstheme="minorHAnsi"/>
          <w:sz w:val="28"/>
          <w:szCs w:val="28"/>
        </w:rPr>
        <w:t xml:space="preserve"> 2022 roku</w:t>
      </w:r>
    </w:p>
    <w:p w14:paraId="4FE9DCF9" w14:textId="3BAA2868" w:rsidR="004922DB" w:rsidRPr="00AD2A46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AD2A46">
        <w:rPr>
          <w:rFonts w:cstheme="minorHAnsi"/>
          <w:sz w:val="28"/>
          <w:szCs w:val="28"/>
        </w:rPr>
        <w:t>PPSOŚ.6220.</w:t>
      </w:r>
      <w:r w:rsidR="006463C1" w:rsidRPr="00AD2A46">
        <w:rPr>
          <w:rFonts w:cstheme="minorHAnsi"/>
          <w:sz w:val="28"/>
          <w:szCs w:val="28"/>
        </w:rPr>
        <w:t>1</w:t>
      </w:r>
      <w:r w:rsidR="004266A8" w:rsidRPr="00AD2A46">
        <w:rPr>
          <w:rFonts w:cstheme="minorHAnsi"/>
          <w:sz w:val="28"/>
          <w:szCs w:val="28"/>
        </w:rPr>
        <w:t>.2022</w:t>
      </w:r>
      <w:r w:rsidRPr="00AD2A46">
        <w:rPr>
          <w:rFonts w:cstheme="minorHAnsi"/>
          <w:sz w:val="28"/>
          <w:szCs w:val="28"/>
        </w:rPr>
        <w:t>.BM</w:t>
      </w:r>
    </w:p>
    <w:p w14:paraId="30FC5598" w14:textId="77777777" w:rsidR="006463C1" w:rsidRPr="00AD2A46" w:rsidRDefault="006463C1" w:rsidP="006463C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AD2A46">
        <w:rPr>
          <w:rFonts w:eastAsia="Times New Roman" w:cstheme="minorHAnsi"/>
          <w:sz w:val="28"/>
          <w:szCs w:val="28"/>
        </w:rPr>
        <w:t>Obwieszczenie</w:t>
      </w:r>
    </w:p>
    <w:p w14:paraId="5B6C7A30" w14:textId="247D8FD0" w:rsidR="006463C1" w:rsidRPr="00AD2A46" w:rsidRDefault="006463C1" w:rsidP="006463C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AD2A46">
        <w:rPr>
          <w:rFonts w:eastAsia="Times New Roman" w:cstheme="minorHAnsi"/>
          <w:sz w:val="28"/>
          <w:szCs w:val="28"/>
        </w:rPr>
        <w:t xml:space="preserve">o </w:t>
      </w:r>
      <w:r w:rsidR="00AD2A46" w:rsidRPr="00AD2A46">
        <w:rPr>
          <w:rFonts w:eastAsia="Times New Roman" w:cstheme="minorHAnsi"/>
          <w:sz w:val="28"/>
          <w:szCs w:val="28"/>
        </w:rPr>
        <w:t>zawieszeniu postępowania</w:t>
      </w:r>
      <w:r w:rsidR="00503BB5">
        <w:rPr>
          <w:rFonts w:eastAsia="Times New Roman" w:cstheme="minorHAnsi"/>
          <w:sz w:val="28"/>
          <w:szCs w:val="28"/>
        </w:rPr>
        <w:t xml:space="preserve"> administracyjnego</w:t>
      </w:r>
      <w:r w:rsidR="00AD2A46" w:rsidRPr="00AD2A46">
        <w:rPr>
          <w:rFonts w:eastAsia="Times New Roman" w:cstheme="minorHAnsi"/>
          <w:sz w:val="28"/>
          <w:szCs w:val="28"/>
        </w:rPr>
        <w:t xml:space="preserve"> w przedmiocie wydania decyzji o środowiskowych uwarunkowaniach</w:t>
      </w:r>
    </w:p>
    <w:p w14:paraId="6B9878B3" w14:textId="0384299B" w:rsidR="006463C1" w:rsidRPr="00AD2A46" w:rsidRDefault="006463C1" w:rsidP="006463C1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AD2A46">
        <w:rPr>
          <w:rFonts w:cstheme="minorHAns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 </w:t>
      </w:r>
      <w:r w:rsidR="00AD2A46" w:rsidRPr="00AD2A46">
        <w:rPr>
          <w:rFonts w:cstheme="minorHAnsi"/>
          <w:sz w:val="28"/>
          <w:szCs w:val="28"/>
        </w:rPr>
        <w:t>2022 r. poz. 1029</w:t>
      </w:r>
      <w:r w:rsidRPr="00AD2A46">
        <w:rPr>
          <w:rFonts w:cstheme="minorHAnsi"/>
          <w:sz w:val="28"/>
          <w:szCs w:val="28"/>
        </w:rPr>
        <w:t xml:space="preserve">), zawiadamiam strony postępowania </w:t>
      </w:r>
      <w:r w:rsidR="00AD2A46" w:rsidRPr="00AD2A46">
        <w:rPr>
          <w:rFonts w:cstheme="minorHAnsi"/>
          <w:sz w:val="28"/>
          <w:szCs w:val="28"/>
        </w:rPr>
        <w:t xml:space="preserve">o zawieszeniu przez Burmistrza Śremu, na mocy postanowienia z 01.06.2022 r., postępowania administracyjnego w przedmiocie wydania decyzji o środowiskowych uwarunkowaniach dla planowanego przedsięwzięcia </w:t>
      </w:r>
      <w:r w:rsidRPr="00AD2A46">
        <w:rPr>
          <w:rFonts w:cstheme="minorHAnsi"/>
          <w:sz w:val="28"/>
          <w:szCs w:val="28"/>
        </w:rPr>
        <w:t xml:space="preserve">Green Capital Spółki Akcyjnej z siedzibą w Warszawie, Aleje Jerozolimskie 85/21, 02-001 Warszawa, polegającego na </w:t>
      </w:r>
      <w:r w:rsidRPr="00AD2A46">
        <w:rPr>
          <w:rFonts w:cstheme="minorHAnsi"/>
          <w:bCs/>
          <w:sz w:val="28"/>
          <w:szCs w:val="28"/>
        </w:rPr>
        <w:t>budowie farmy fotowoltaicznej o mocy do 500 kW oraz trzech zespołów kontenerowych magazynów energii o mocy do 10 MW każdy i jednego zespołu kontenerowych magazynów energii o mocy do 80 MW, o łącznej powierzchni zabudowy do 2,70 ha wraz z niezbędną infrastrukturą techniczną, na działce o numerze ewidencyjnym 421/4, obręb Mechlin.</w:t>
      </w:r>
      <w:r w:rsidRPr="00AD2A46">
        <w:rPr>
          <w:rFonts w:cstheme="minorHAnsi"/>
        </w:rPr>
        <w:t xml:space="preserve"> </w:t>
      </w:r>
      <w:r w:rsidRPr="00AD2A46">
        <w:rPr>
          <w:rFonts w:cstheme="minorHAnsi"/>
          <w:bCs/>
          <w:sz w:val="28"/>
          <w:szCs w:val="28"/>
        </w:rPr>
        <w:t xml:space="preserve">Na postanowienie </w:t>
      </w:r>
      <w:r w:rsidR="00665300">
        <w:rPr>
          <w:rFonts w:cstheme="minorHAnsi"/>
          <w:bCs/>
          <w:sz w:val="28"/>
          <w:szCs w:val="28"/>
        </w:rPr>
        <w:t>nie przysługuje</w:t>
      </w:r>
      <w:r w:rsidRPr="00AD2A46">
        <w:rPr>
          <w:rFonts w:cstheme="minorHAnsi"/>
          <w:bCs/>
          <w:sz w:val="28"/>
          <w:szCs w:val="28"/>
        </w:rPr>
        <w:t xml:space="preserve"> stronom zażalenie. Z treścią postanowienia można zapoznać się w Urzędzie Miejskim w Śremie (ul. Plac 20 Października 1</w:t>
      </w:r>
      <w:r w:rsidR="00EA313B" w:rsidRPr="00AD2A46">
        <w:rPr>
          <w:rFonts w:cstheme="minorHAnsi"/>
          <w:bCs/>
          <w:sz w:val="28"/>
          <w:szCs w:val="28"/>
        </w:rPr>
        <w:t>, pok</w:t>
      </w:r>
      <w:r w:rsidR="00665300">
        <w:rPr>
          <w:rFonts w:cstheme="minorHAnsi"/>
          <w:bCs/>
          <w:sz w:val="28"/>
          <w:szCs w:val="28"/>
        </w:rPr>
        <w:t xml:space="preserve">ój </w:t>
      </w:r>
      <w:r w:rsidR="00EA313B" w:rsidRPr="00AD2A46">
        <w:rPr>
          <w:rFonts w:cstheme="minorHAnsi"/>
          <w:bCs/>
          <w:sz w:val="28"/>
          <w:szCs w:val="28"/>
        </w:rPr>
        <w:t>33</w:t>
      </w:r>
      <w:r w:rsidRPr="00AD2A46">
        <w:rPr>
          <w:rFonts w:cstheme="minorHAnsi"/>
          <w:bCs/>
          <w:sz w:val="28"/>
          <w:szCs w:val="28"/>
        </w:rPr>
        <w:t xml:space="preserve">), w godzinach </w:t>
      </w:r>
      <w:r w:rsidR="00665300">
        <w:rPr>
          <w:rFonts w:cstheme="minorHAnsi"/>
          <w:bCs/>
          <w:sz w:val="28"/>
          <w:szCs w:val="28"/>
        </w:rPr>
        <w:br/>
      </w:r>
      <w:r w:rsidRPr="00AD2A46">
        <w:rPr>
          <w:rFonts w:cstheme="minorHAnsi"/>
          <w:bCs/>
          <w:sz w:val="28"/>
          <w:szCs w:val="28"/>
        </w:rPr>
        <w:t>od 7:00 do 15:00 lub w Biuletynie Informacji Publicznej (</w:t>
      </w:r>
      <w:r w:rsidR="009014D5" w:rsidRPr="00AD2A46">
        <w:rPr>
          <w:rFonts w:cstheme="minorHAnsi"/>
          <w:bCs/>
          <w:sz w:val="28"/>
          <w:szCs w:val="28"/>
        </w:rPr>
        <w:t>http://umsrem.bip.eur.pl/public/?id=219042</w:t>
      </w:r>
      <w:r w:rsidRPr="00AD2A46">
        <w:rPr>
          <w:rFonts w:cstheme="minorHAnsi"/>
          <w:bCs/>
          <w:sz w:val="28"/>
          <w:szCs w:val="28"/>
        </w:rPr>
        <w:t xml:space="preserve">). </w:t>
      </w:r>
    </w:p>
    <w:p w14:paraId="290D72BC" w14:textId="0A7F55EF" w:rsidR="00341A2E" w:rsidRPr="005B3720" w:rsidRDefault="00AD2A46" w:rsidP="005B3720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AD2A46">
        <w:rPr>
          <w:rFonts w:cstheme="minorHAnsi"/>
          <w:bCs/>
          <w:sz w:val="28"/>
          <w:szCs w:val="28"/>
        </w:rPr>
        <w:t>Zawiadomienie przez obwieszczenie uważa się za dokonane po 14</w:t>
      </w:r>
      <w:r w:rsidR="00665300">
        <w:rPr>
          <w:rFonts w:cstheme="minorHAnsi"/>
          <w:bCs/>
          <w:sz w:val="28"/>
          <w:szCs w:val="28"/>
        </w:rPr>
        <w:t> </w:t>
      </w:r>
      <w:r w:rsidRPr="00AD2A46">
        <w:rPr>
          <w:rFonts w:cstheme="minorHAnsi"/>
          <w:bCs/>
          <w:sz w:val="28"/>
          <w:szCs w:val="28"/>
        </w:rPr>
        <w:t>dniach od dnia publicznego ogłoszenia stosownie do art. 49 ustawy z dnia 14</w:t>
      </w:r>
      <w:r w:rsidR="00665300">
        <w:rPr>
          <w:rFonts w:cstheme="minorHAnsi"/>
          <w:bCs/>
          <w:sz w:val="28"/>
          <w:szCs w:val="28"/>
        </w:rPr>
        <w:t> </w:t>
      </w:r>
      <w:r w:rsidRPr="00AD2A46">
        <w:rPr>
          <w:rFonts w:cstheme="minorHAnsi"/>
          <w:bCs/>
          <w:sz w:val="28"/>
          <w:szCs w:val="28"/>
        </w:rPr>
        <w:t xml:space="preserve">czerwca 1960 r. - Kodeks postępowania administracyjnego </w:t>
      </w:r>
      <w:r w:rsidR="006463C1" w:rsidRPr="00AD2A46">
        <w:rPr>
          <w:rFonts w:cstheme="minorHAnsi"/>
          <w:bCs/>
          <w:sz w:val="28"/>
          <w:szCs w:val="28"/>
        </w:rPr>
        <w:t>(Dz. U. z 2021 r. poz. 735</w:t>
      </w:r>
      <w:r w:rsidR="009014D5" w:rsidRPr="00AD2A46">
        <w:rPr>
          <w:rFonts w:cstheme="minorHAnsi"/>
          <w:bCs/>
          <w:sz w:val="28"/>
          <w:szCs w:val="28"/>
        </w:rPr>
        <w:t>, z późn, zm.</w:t>
      </w:r>
      <w:r w:rsidR="006463C1" w:rsidRPr="00AD2A46">
        <w:rPr>
          <w:rFonts w:cstheme="minorHAnsi"/>
          <w:bCs/>
          <w:sz w:val="28"/>
          <w:szCs w:val="28"/>
        </w:rPr>
        <w:t>)</w:t>
      </w:r>
      <w:r w:rsidR="00503BB5">
        <w:rPr>
          <w:rFonts w:cstheme="minorHAnsi"/>
          <w:bCs/>
          <w:sz w:val="28"/>
          <w:szCs w:val="28"/>
        </w:rPr>
        <w:t>.</w:t>
      </w:r>
      <w:r w:rsidR="006463C1" w:rsidRPr="00AD2A46">
        <w:rPr>
          <w:rFonts w:cstheme="minorHAnsi"/>
          <w:bCs/>
          <w:sz w:val="28"/>
          <w:szCs w:val="28"/>
        </w:rPr>
        <w:t xml:space="preserve"> </w:t>
      </w:r>
    </w:p>
    <w:p w14:paraId="5E8E26B0" w14:textId="285641D5" w:rsidR="004922DB" w:rsidRPr="00AD2A46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AD2A46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AD2A46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28622DDB" w:rsidR="005A07CF" w:rsidRPr="00AD2A46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4416E">
        <w:rPr>
          <w:rFonts w:eastAsia="Times New Roman" w:cstheme="minorHAnsi"/>
          <w:sz w:val="28"/>
          <w:szCs w:val="28"/>
          <w:lang w:eastAsia="pl-PL"/>
        </w:rPr>
        <w:t>01.06</w:t>
      </w:r>
      <w:r w:rsidRPr="00AD2A46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4FF8001C" w14:textId="6186ED66" w:rsidR="00A80570" w:rsidRPr="00AD2A46" w:rsidRDefault="005A07CF" w:rsidP="00AD2A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Calibri" w:cstheme="minorHAnsi"/>
          <w:sz w:val="28"/>
          <w:szCs w:val="28"/>
        </w:rPr>
        <w:t>Zdjęto:</w:t>
      </w:r>
    </w:p>
    <w:p w14:paraId="57C46141" w14:textId="77777777" w:rsidR="0014416E" w:rsidRDefault="0014416E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290E1BCF" w14:textId="664A9F0B" w:rsidR="00AD2A46" w:rsidRDefault="00AD2A46" w:rsidP="005B3720">
      <w:pPr>
        <w:spacing w:after="0" w:line="240" w:lineRule="auto"/>
        <w:ind w:right="5810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Burmistrz Śremu</w:t>
      </w:r>
    </w:p>
    <w:p w14:paraId="3C89971E" w14:textId="5991D6B2" w:rsidR="00AD2A46" w:rsidRDefault="00AD2A46" w:rsidP="005B3720">
      <w:pPr>
        <w:spacing w:after="0" w:line="240" w:lineRule="auto"/>
        <w:ind w:right="5810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ul. Plac 20 Października 1</w:t>
      </w:r>
    </w:p>
    <w:p w14:paraId="250553AE" w14:textId="17D9CFE6" w:rsidR="00AD2A46" w:rsidRDefault="00AD2A46" w:rsidP="005B3720">
      <w:pPr>
        <w:spacing w:after="0" w:line="240" w:lineRule="auto"/>
        <w:ind w:right="5810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63-100 Śrem</w:t>
      </w:r>
    </w:p>
    <w:p w14:paraId="525A3554" w14:textId="104E5B38" w:rsidR="00AD2A46" w:rsidRPr="00AD2A46" w:rsidRDefault="00AD2A46" w:rsidP="00AD2A46">
      <w:pPr>
        <w:spacing w:after="120" w:line="240" w:lineRule="auto"/>
        <w:ind w:left="4248"/>
        <w:jc w:val="right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Śrem, 1 czerwca 2022 roku</w:t>
      </w:r>
    </w:p>
    <w:p w14:paraId="69BCC97B" w14:textId="77777777" w:rsidR="00AD2A46" w:rsidRPr="00AD2A46" w:rsidRDefault="00AD2A46" w:rsidP="00AD2A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PPSOŚ.6220.1.2022.BM</w:t>
      </w:r>
    </w:p>
    <w:p w14:paraId="0A8A5817" w14:textId="77777777" w:rsidR="00AD2A46" w:rsidRPr="00AD2A46" w:rsidRDefault="00AD2A46" w:rsidP="00AD2A46">
      <w:pPr>
        <w:spacing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Postanowienie</w:t>
      </w:r>
    </w:p>
    <w:p w14:paraId="78622D1D" w14:textId="77777777" w:rsidR="00AD2A46" w:rsidRPr="00AD2A46" w:rsidRDefault="00AD2A46" w:rsidP="00AD2A46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(Dz. U. z 2022 r. poz. 1029), zwanej dalej ustawą o udostępnianiu informacji o środowisku oraz art. 123 § 1 ustawy z dnia 14 czerwca 1960 r.- Kodeks postępowania administracyjnego (Dz. U. z 2021 r. poz. 735, z późn. zm.),</w:t>
      </w:r>
    </w:p>
    <w:p w14:paraId="6969ABAB" w14:textId="77777777" w:rsidR="00AD2A46" w:rsidRPr="00AD2A46" w:rsidRDefault="00AD2A46" w:rsidP="00AD2A46">
      <w:pPr>
        <w:spacing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postanawiam</w:t>
      </w:r>
    </w:p>
    <w:p w14:paraId="15EB9BF6" w14:textId="77777777" w:rsidR="00AD2A46" w:rsidRPr="00AD2A46" w:rsidRDefault="00AD2A46" w:rsidP="00AD2A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zawiesić postępowanie wszczęte na wniosek </w:t>
      </w:r>
      <w:r w:rsidRPr="00AD2A46">
        <w:rPr>
          <w:rFonts w:eastAsia="Calibri" w:cstheme="minorHAnsi"/>
          <w:sz w:val="28"/>
          <w:szCs w:val="28"/>
        </w:rPr>
        <w:t>Green Capital Spółki Akcyjnej z siedzibą w Warszawie, Aleje Jerozolimskie 85/21, 02-001 Warszawa, o wydanie decyzji o środowiskowych uwarunkowaniach dla planowanego przedsięwzięcia polegającego na budowie farmy fotowoltaicznej o mocy do 500 kW oraz trzech zespołów kontenerowych magazynów energii o mocy do 10 MW każdy i jednego zespołu kontenerowych magazynów energii o mocy do 80 MW, o łącznej powierzchni zabudowy do 2,70 ha wraz z niezbędną infrastrukturą techniczną, na działce o numerze ewidencyjnym 421/4, obręb Mechlin</w:t>
      </w:r>
      <w:r w:rsidRPr="00AD2A46">
        <w:rPr>
          <w:rFonts w:eastAsia="Times New Roman" w:cstheme="minorHAns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0ACAE1DF" w14:textId="77777777" w:rsidR="00AD2A46" w:rsidRPr="00AD2A46" w:rsidRDefault="00AD2A46" w:rsidP="00AD2A46">
      <w:pPr>
        <w:spacing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Uzasadnienie</w:t>
      </w:r>
    </w:p>
    <w:p w14:paraId="2447CFA7" w14:textId="77777777" w:rsidR="00AD2A46" w:rsidRPr="00AD2A46" w:rsidRDefault="00AD2A46" w:rsidP="00AD2A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ab/>
      </w:r>
      <w:r w:rsidRPr="00AD2A46">
        <w:rPr>
          <w:rFonts w:eastAsia="Calibri" w:cstheme="minorHAnsi"/>
          <w:sz w:val="28"/>
          <w:szCs w:val="28"/>
        </w:rPr>
        <w:t>10.01.2022 r. do Burmistrza Śremu wpłynął wniosek Green Capital Spółki Akcyjnej z siedzibą w Warszawie, Aleje Jerozolimskie 85/21, 02-001 Warszawa, działającej przez pełnomocnika Panią Sylwię Kupc, o wydanie decyzji o środowiskowych uwarunkowaniach dla planowanego przedsięwzięcia polegającego na budowie farmy fotowoltaicznej o mocy do 500 kW oraz trzech zespołów kontenerowych magazynów energii o mocy do 10 MW każdy i jednego zespołu kontenerowych magazynów energii o mocy do 80 MW, o łącznej powierzchni zabudowy do 2,70 ha wraz z niezbędną infrastrukturą techniczną, na działce o numerze ewidencyjnym 421/4, obręb Mechlin.</w:t>
      </w:r>
    </w:p>
    <w:p w14:paraId="71F5F083" w14:textId="77777777" w:rsidR="00AD2A46" w:rsidRPr="00AD2A46" w:rsidRDefault="00AD2A46" w:rsidP="00AD2A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ab/>
      </w:r>
    </w:p>
    <w:p w14:paraId="69FBAD14" w14:textId="11FC6054" w:rsidR="00AD2A46" w:rsidRPr="00AD2A46" w:rsidRDefault="00AD2A46" w:rsidP="0014416E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br w:type="page"/>
      </w:r>
      <w:r w:rsidRPr="00AD2A46">
        <w:rPr>
          <w:rFonts w:eastAsia="Times New Roman" w:cstheme="minorHAnsi"/>
          <w:sz w:val="28"/>
          <w:szCs w:val="28"/>
          <w:lang w:eastAsia="pl-PL"/>
        </w:rPr>
        <w:lastRenderedPageBreak/>
        <w:t xml:space="preserve">Burmistrz Śremu, po uzyskaniu opinii właściwych organów, na mocy postanowienia z 10.05.2022 r., nałożył obowiązek przeprowadzenia oceny oddziaływania na środowisko dla planowanego przedsięwzięcia oraz określił zakres raportu o oddziaływaniu przedsięwzięcia na środowisko. </w:t>
      </w:r>
    </w:p>
    <w:p w14:paraId="772BBE51" w14:textId="77777777" w:rsidR="00AD2A46" w:rsidRPr="00AD2A46" w:rsidRDefault="00AD2A46" w:rsidP="0014416E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Zgodnie z art. 63 ust. 5 ustawy </w:t>
      </w:r>
      <w:bookmarkStart w:id="0" w:name="_Hlk90038697"/>
      <w:r w:rsidRPr="00AD2A46">
        <w:rPr>
          <w:rFonts w:eastAsia="Times New Roman" w:cstheme="minorHAnsi"/>
          <w:sz w:val="28"/>
          <w:szCs w:val="28"/>
          <w:lang w:eastAsia="pl-PL"/>
        </w:rPr>
        <w:t>o udostępnianiu informacji o środowisku</w:t>
      </w:r>
      <w:bookmarkEnd w:id="0"/>
      <w:r w:rsidRPr="00AD2A46">
        <w:rPr>
          <w:rFonts w:eastAsia="Times New Roman" w:cstheme="minorHAnsi"/>
          <w:sz w:val="28"/>
          <w:szCs w:val="28"/>
          <w:lang w:eastAsia="pl-PL"/>
        </w:rPr>
        <w:t>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64312967" w14:textId="77777777" w:rsidR="00AD2A46" w:rsidRPr="00AD2A46" w:rsidRDefault="00AD2A46" w:rsidP="00AD2A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ab/>
        <w:t>W związku z powyższym postanowiono jak w sentencji.</w:t>
      </w:r>
    </w:p>
    <w:p w14:paraId="4D0E378C" w14:textId="77777777" w:rsidR="00AD2A46" w:rsidRPr="00AD2A46" w:rsidRDefault="00AD2A46" w:rsidP="00AD2A46">
      <w:pPr>
        <w:spacing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Pouczenie</w:t>
      </w:r>
    </w:p>
    <w:p w14:paraId="3575DB9D" w14:textId="77777777" w:rsidR="00AD2A46" w:rsidRPr="00AD2A46" w:rsidRDefault="00AD2A46" w:rsidP="00AD2A46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Zgodnie z art. 63 ust. 5a ustawy o udostępnianiu informacji o środowisku,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07C5EEB2" w14:textId="5AFFEB83" w:rsidR="0014416E" w:rsidRDefault="00AD2A46" w:rsidP="00665300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Zgodnie z art. 63 ust. 6 ustawy o udostępnianiu informacji o środowisku, na niniejsze postanowienie nie przysługuje stronom zażalenie. </w:t>
      </w:r>
    </w:p>
    <w:p w14:paraId="26FAE200" w14:textId="77777777" w:rsidR="0014416E" w:rsidRPr="00AD2A46" w:rsidRDefault="0014416E" w:rsidP="0014416E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CF48C08" w14:textId="683A77BD" w:rsidR="00AD2A46" w:rsidRPr="00AD2A46" w:rsidRDefault="0014416E" w:rsidP="0014416E">
      <w:pPr>
        <w:spacing w:after="0" w:line="240" w:lineRule="auto"/>
        <w:ind w:left="2832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CACF257" w14:textId="4C6C3BAC" w:rsidR="00AD2A46" w:rsidRDefault="0014416E" w:rsidP="0014416E">
      <w:pPr>
        <w:spacing w:after="0" w:line="240" w:lineRule="auto"/>
        <w:ind w:left="2832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Katarzyna Bednarowicz</w:t>
      </w:r>
    </w:p>
    <w:p w14:paraId="6F3A1577" w14:textId="6A65F402" w:rsidR="0014416E" w:rsidRDefault="0014416E" w:rsidP="0014416E">
      <w:pPr>
        <w:spacing w:after="0" w:line="240" w:lineRule="auto"/>
        <w:ind w:left="2832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naczelnik Pionu Gospodarowania</w:t>
      </w:r>
    </w:p>
    <w:p w14:paraId="3244481F" w14:textId="51E68E55" w:rsidR="0014416E" w:rsidRPr="00AD2A46" w:rsidRDefault="0014416E" w:rsidP="0014416E">
      <w:pPr>
        <w:spacing w:after="0" w:line="240" w:lineRule="auto"/>
        <w:ind w:left="2832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Przestrzenią i Środowiskiem</w:t>
      </w:r>
    </w:p>
    <w:p w14:paraId="76223FD7" w14:textId="77777777" w:rsidR="00AD2A46" w:rsidRPr="00AD2A46" w:rsidRDefault="00AD2A46" w:rsidP="00AD2A46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Calibri" w:cstheme="minorHAnsi"/>
          <w:sz w:val="28"/>
          <w:szCs w:val="28"/>
        </w:rPr>
        <w:t>Sprawę prowadzi:</w:t>
      </w:r>
    </w:p>
    <w:p w14:paraId="1AF8194A" w14:textId="77777777" w:rsidR="00AD2A46" w:rsidRPr="00AD2A46" w:rsidRDefault="00AD2A46" w:rsidP="00AD2A46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Calibri" w:cstheme="minorHAnsi"/>
          <w:sz w:val="28"/>
          <w:szCs w:val="28"/>
        </w:rPr>
        <w:t>Małgorzata Borowska</w:t>
      </w:r>
    </w:p>
    <w:p w14:paraId="3AEEDADD" w14:textId="77777777" w:rsidR="00AD2A46" w:rsidRPr="00AD2A46" w:rsidRDefault="00AD2A46" w:rsidP="00AD2A46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Calibri" w:cstheme="minorHAnsi"/>
          <w:sz w:val="28"/>
          <w:szCs w:val="28"/>
        </w:rPr>
        <w:t>inspektor</w:t>
      </w:r>
    </w:p>
    <w:p w14:paraId="262E0942" w14:textId="5E359E01" w:rsidR="0014416E" w:rsidRDefault="00AD2A46" w:rsidP="00665300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AD2A46">
        <w:rPr>
          <w:rFonts w:eastAsia="Calibri" w:cstheme="minorHAnsi"/>
          <w:sz w:val="28"/>
          <w:szCs w:val="28"/>
        </w:rPr>
        <w:t>tel. 61 28 47</w:t>
      </w:r>
      <w:r w:rsidR="00665300">
        <w:rPr>
          <w:rFonts w:eastAsia="Calibri" w:cstheme="minorHAnsi"/>
          <w:sz w:val="28"/>
          <w:szCs w:val="28"/>
        </w:rPr>
        <w:t> </w:t>
      </w:r>
      <w:r w:rsidRPr="00AD2A46">
        <w:rPr>
          <w:rFonts w:eastAsia="Calibri" w:cstheme="minorHAnsi"/>
          <w:sz w:val="28"/>
          <w:szCs w:val="28"/>
        </w:rPr>
        <w:t>140</w:t>
      </w:r>
    </w:p>
    <w:p w14:paraId="2DCBB6DA" w14:textId="77777777" w:rsidR="00665300" w:rsidRPr="00AD2A46" w:rsidRDefault="00665300" w:rsidP="00665300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</w:p>
    <w:p w14:paraId="3E48AC4E" w14:textId="77777777" w:rsidR="00AD2A46" w:rsidRPr="00AD2A46" w:rsidRDefault="00AD2A46" w:rsidP="00AD2A4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Otrzymują:</w:t>
      </w:r>
    </w:p>
    <w:p w14:paraId="0507128B" w14:textId="77777777" w:rsidR="00AD2A46" w:rsidRPr="00AD2A46" w:rsidRDefault="00AD2A46" w:rsidP="00AD2A4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I. Strony postępowania:</w:t>
      </w:r>
    </w:p>
    <w:p w14:paraId="7B5F08AD" w14:textId="77777777" w:rsidR="00AD2A46" w:rsidRPr="00AD2A46" w:rsidRDefault="00AD2A46" w:rsidP="00AD2A46">
      <w:pPr>
        <w:numPr>
          <w:ilvl w:val="0"/>
          <w:numId w:val="18"/>
        </w:numPr>
        <w:spacing w:after="0" w:line="240" w:lineRule="auto"/>
        <w:ind w:left="567" w:hanging="283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Green Capital Spółka Akcyjna z siedzibą w Warszawie, </w:t>
      </w:r>
      <w:r w:rsidRPr="00AD2A46">
        <w:rPr>
          <w:rFonts w:eastAsia="Times New Roman" w:cstheme="minorHAnsi"/>
          <w:sz w:val="28"/>
          <w:szCs w:val="28"/>
          <w:lang w:eastAsia="pl-PL"/>
        </w:rPr>
        <w:br/>
        <w:t>Aleje Jerozolimskie 85/21, 02-001 Warszawa</w:t>
      </w:r>
    </w:p>
    <w:p w14:paraId="07DCDF2B" w14:textId="77777777" w:rsidR="00AD2A46" w:rsidRPr="00AD2A46" w:rsidRDefault="00AD2A46" w:rsidP="00AD2A46">
      <w:pPr>
        <w:spacing w:after="0" w:line="240" w:lineRule="auto"/>
        <w:ind w:left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pełnomocnik: Pani Sylwia Kupc, ul. Juliusza Słowackiego 59, </w:t>
      </w:r>
      <w:r w:rsidRPr="00AD2A46">
        <w:rPr>
          <w:rFonts w:eastAsia="Times New Roman" w:cstheme="minorHAnsi"/>
          <w:sz w:val="28"/>
          <w:szCs w:val="28"/>
          <w:lang w:eastAsia="pl-PL"/>
        </w:rPr>
        <w:br/>
        <w:t>87-700 Aleksandrów Kujawski</w:t>
      </w:r>
    </w:p>
    <w:p w14:paraId="3F6A3416" w14:textId="77777777" w:rsidR="00AD2A46" w:rsidRPr="00AD2A46" w:rsidRDefault="00AD2A46" w:rsidP="00AD2A46">
      <w:pPr>
        <w:numPr>
          <w:ilvl w:val="0"/>
          <w:numId w:val="18"/>
        </w:numPr>
        <w:spacing w:after="0" w:line="240" w:lineRule="auto"/>
        <w:ind w:left="567" w:hanging="283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 xml:space="preserve">Pozostałe strony postępowania przez obwieszczenie, zgodnie z art. 74 ust. 3 ustawy </w:t>
      </w:r>
    </w:p>
    <w:p w14:paraId="4BD9058B" w14:textId="7EAF8457" w:rsidR="004922DB" w:rsidRPr="0014416E" w:rsidRDefault="00AD2A46" w:rsidP="0014416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D2A46">
        <w:rPr>
          <w:rFonts w:eastAsia="Times New Roman" w:cstheme="minorHAnsi"/>
          <w:sz w:val="28"/>
          <w:szCs w:val="28"/>
          <w:lang w:eastAsia="pl-PL"/>
        </w:rPr>
        <w:t>II. aa</w:t>
      </w:r>
    </w:p>
    <w:sectPr w:rsidR="004922DB" w:rsidRPr="0014416E" w:rsidSect="00D066E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17D77" w14:textId="77777777" w:rsidR="002F5019" w:rsidRDefault="002F5019" w:rsidP="00053E5A">
      <w:pPr>
        <w:spacing w:after="0" w:line="240" w:lineRule="auto"/>
      </w:pPr>
      <w:r>
        <w:separator/>
      </w:r>
    </w:p>
  </w:endnote>
  <w:endnote w:type="continuationSeparator" w:id="0">
    <w:p w14:paraId="38AD829F" w14:textId="77777777" w:rsidR="002F5019" w:rsidRDefault="002F501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DAF6" w14:textId="4CBF4462" w:rsidR="00FA372D" w:rsidRPr="00C636CE" w:rsidRDefault="00FA372D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  <w:p w14:paraId="0ADC6BAF" w14:textId="77777777" w:rsidR="00FA372D" w:rsidRDefault="00FA37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4F7C49B4" w:rsidR="00722E64" w:rsidRDefault="00722E64" w:rsidP="00722E64">
    <w:pPr>
      <w:pStyle w:val="Stopka"/>
      <w:jc w:val="center"/>
    </w:pPr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3DC2" w14:textId="77777777" w:rsidR="002F5019" w:rsidRDefault="002F5019" w:rsidP="00053E5A">
      <w:pPr>
        <w:spacing w:after="0" w:line="240" w:lineRule="auto"/>
      </w:pPr>
      <w:r>
        <w:separator/>
      </w:r>
    </w:p>
  </w:footnote>
  <w:footnote w:type="continuationSeparator" w:id="0">
    <w:p w14:paraId="038673CA" w14:textId="77777777" w:rsidR="002F5019" w:rsidRDefault="002F501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877E0"/>
    <w:multiLevelType w:val="hybridMultilevel"/>
    <w:tmpl w:val="59EE5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2694873"/>
    <w:multiLevelType w:val="hybridMultilevel"/>
    <w:tmpl w:val="80023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10066"/>
    <w:multiLevelType w:val="hybridMultilevel"/>
    <w:tmpl w:val="FBCA0694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8D266D"/>
    <w:multiLevelType w:val="hybridMultilevel"/>
    <w:tmpl w:val="985A2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F748FB"/>
    <w:multiLevelType w:val="hybridMultilevel"/>
    <w:tmpl w:val="386AC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880067">
    <w:abstractNumId w:val="10"/>
  </w:num>
  <w:num w:numId="2" w16cid:durableId="442186739">
    <w:abstractNumId w:val="15"/>
  </w:num>
  <w:num w:numId="3" w16cid:durableId="400937">
    <w:abstractNumId w:val="3"/>
  </w:num>
  <w:num w:numId="4" w16cid:durableId="1623227404">
    <w:abstractNumId w:val="7"/>
  </w:num>
  <w:num w:numId="5" w16cid:durableId="1271202988">
    <w:abstractNumId w:val="6"/>
  </w:num>
  <w:num w:numId="6" w16cid:durableId="736971683">
    <w:abstractNumId w:val="8"/>
  </w:num>
  <w:num w:numId="7" w16cid:durableId="821048280">
    <w:abstractNumId w:val="0"/>
  </w:num>
  <w:num w:numId="8" w16cid:durableId="944113419">
    <w:abstractNumId w:val="9"/>
  </w:num>
  <w:num w:numId="9" w16cid:durableId="841622664">
    <w:abstractNumId w:val="1"/>
  </w:num>
  <w:num w:numId="10" w16cid:durableId="657272061">
    <w:abstractNumId w:val="13"/>
  </w:num>
  <w:num w:numId="11" w16cid:durableId="2005041004">
    <w:abstractNumId w:val="16"/>
  </w:num>
  <w:num w:numId="12" w16cid:durableId="1351643919">
    <w:abstractNumId w:val="17"/>
  </w:num>
  <w:num w:numId="13" w16cid:durableId="850024568">
    <w:abstractNumId w:val="2"/>
  </w:num>
  <w:num w:numId="14" w16cid:durableId="652760337">
    <w:abstractNumId w:val="14"/>
  </w:num>
  <w:num w:numId="15" w16cid:durableId="1870488570">
    <w:abstractNumId w:val="11"/>
  </w:num>
  <w:num w:numId="16" w16cid:durableId="861357376">
    <w:abstractNumId w:val="12"/>
  </w:num>
  <w:num w:numId="17" w16cid:durableId="1734159182">
    <w:abstractNumId w:val="5"/>
  </w:num>
  <w:num w:numId="18" w16cid:durableId="325011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EF4"/>
    <w:rsid w:val="00053E5A"/>
    <w:rsid w:val="000C0935"/>
    <w:rsid w:val="0010000E"/>
    <w:rsid w:val="0014416E"/>
    <w:rsid w:val="001E45F7"/>
    <w:rsid w:val="00250690"/>
    <w:rsid w:val="00296D46"/>
    <w:rsid w:val="002F5019"/>
    <w:rsid w:val="0031777D"/>
    <w:rsid w:val="00341A2E"/>
    <w:rsid w:val="003625F3"/>
    <w:rsid w:val="003650B3"/>
    <w:rsid w:val="00401359"/>
    <w:rsid w:val="004266A8"/>
    <w:rsid w:val="004519AC"/>
    <w:rsid w:val="0048459B"/>
    <w:rsid w:val="004922DB"/>
    <w:rsid w:val="004B3F8A"/>
    <w:rsid w:val="004D6390"/>
    <w:rsid w:val="00503BB5"/>
    <w:rsid w:val="00525346"/>
    <w:rsid w:val="00547B25"/>
    <w:rsid w:val="00575C7A"/>
    <w:rsid w:val="00582CAF"/>
    <w:rsid w:val="005A07CF"/>
    <w:rsid w:val="005B3720"/>
    <w:rsid w:val="005B4C37"/>
    <w:rsid w:val="005E5887"/>
    <w:rsid w:val="006463C1"/>
    <w:rsid w:val="00665300"/>
    <w:rsid w:val="00677A8F"/>
    <w:rsid w:val="006A6F3E"/>
    <w:rsid w:val="006F4297"/>
    <w:rsid w:val="00722E64"/>
    <w:rsid w:val="00775A53"/>
    <w:rsid w:val="00801B47"/>
    <w:rsid w:val="0081559F"/>
    <w:rsid w:val="00825443"/>
    <w:rsid w:val="00883567"/>
    <w:rsid w:val="008A4EA9"/>
    <w:rsid w:val="009014D5"/>
    <w:rsid w:val="00917C21"/>
    <w:rsid w:val="009614DC"/>
    <w:rsid w:val="00977946"/>
    <w:rsid w:val="009937A8"/>
    <w:rsid w:val="00A11C68"/>
    <w:rsid w:val="00A80570"/>
    <w:rsid w:val="00AD2A46"/>
    <w:rsid w:val="00C636CE"/>
    <w:rsid w:val="00C74A10"/>
    <w:rsid w:val="00D066E1"/>
    <w:rsid w:val="00D91D83"/>
    <w:rsid w:val="00D96D0F"/>
    <w:rsid w:val="00DA51B2"/>
    <w:rsid w:val="00DE0591"/>
    <w:rsid w:val="00E34852"/>
    <w:rsid w:val="00E43A7B"/>
    <w:rsid w:val="00E560F8"/>
    <w:rsid w:val="00E81680"/>
    <w:rsid w:val="00E94009"/>
    <w:rsid w:val="00EA313B"/>
    <w:rsid w:val="00F11BA4"/>
    <w:rsid w:val="00FA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A11C68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A11C68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11C68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A11C68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A11C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2022-05-09T13:02:00Z</dcterms:created>
  <dcterms:modified xsi:type="dcterms:W3CDTF">2022-06-01T11:41:00Z</dcterms:modified>
</cp:coreProperties>
</file>