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AA683D" w14:textId="77777777" w:rsidR="00817F0A" w:rsidRDefault="00817F0A" w:rsidP="00017679">
      <w:pPr>
        <w:spacing w:after="120" w:line="240" w:lineRule="auto"/>
        <w:rPr>
          <w:rFonts w:eastAsia="Calibri" w:cstheme="minorHAnsi"/>
          <w:sz w:val="28"/>
          <w:szCs w:val="28"/>
        </w:rPr>
      </w:pPr>
    </w:p>
    <w:p w14:paraId="0F6ACDD7" w14:textId="77777777" w:rsidR="00E97640" w:rsidRPr="005A07CF" w:rsidRDefault="00E97640" w:rsidP="00E9764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0F676423" w14:textId="77777777" w:rsidR="00E97640" w:rsidRPr="005A07CF" w:rsidRDefault="00E97640" w:rsidP="00E97640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7472E361" w14:textId="7A905320" w:rsidR="00E36A64" w:rsidRDefault="00E97640" w:rsidP="00E9764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8508B46" w14:textId="31E35604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1913D3">
        <w:rPr>
          <w:rFonts w:eastAsia="Calibri" w:cstheme="minorHAnsi"/>
          <w:sz w:val="28"/>
          <w:szCs w:val="28"/>
        </w:rPr>
        <w:t>17</w:t>
      </w:r>
      <w:r w:rsidR="00E36A64">
        <w:rPr>
          <w:rFonts w:eastAsia="Calibri" w:cstheme="minorHAnsi"/>
          <w:sz w:val="28"/>
          <w:szCs w:val="28"/>
        </w:rPr>
        <w:t xml:space="preserve"> maja</w:t>
      </w:r>
      <w:r w:rsidRPr="005A07CF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23754F4D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DE0A88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DE0A88">
        <w:rPr>
          <w:rFonts w:eastAsia="Calibri" w:cstheme="minorHAnsi"/>
          <w:sz w:val="28"/>
          <w:szCs w:val="28"/>
        </w:rPr>
        <w:t>733</w:t>
      </w:r>
      <w:r w:rsidRPr="005A07CF">
        <w:rPr>
          <w:rFonts w:eastAsia="Calibri" w:cstheme="minorHAnsi"/>
          <w:sz w:val="28"/>
          <w:szCs w:val="28"/>
        </w:rPr>
        <w:t>.</w:t>
      </w:r>
      <w:r w:rsidR="00E36A64">
        <w:rPr>
          <w:rFonts w:eastAsia="Calibri" w:cstheme="minorHAnsi"/>
          <w:sz w:val="28"/>
          <w:szCs w:val="28"/>
        </w:rPr>
        <w:t>11</w:t>
      </w:r>
      <w:r w:rsidRPr="005A07CF">
        <w:rPr>
          <w:rFonts w:eastAsia="Calibri" w:cstheme="minorHAnsi"/>
          <w:sz w:val="28"/>
          <w:szCs w:val="28"/>
        </w:rPr>
        <w:t>.202</w:t>
      </w:r>
      <w:r w:rsidR="00286EE4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</w:t>
      </w:r>
      <w:r w:rsidR="00286EE4">
        <w:rPr>
          <w:rFonts w:eastAsia="Calibri" w:cstheme="minorHAnsi"/>
          <w:sz w:val="28"/>
          <w:szCs w:val="28"/>
        </w:rPr>
        <w:t>SSY</w:t>
      </w:r>
    </w:p>
    <w:p w14:paraId="379AD7E3" w14:textId="7C115E56" w:rsidR="00001FCD" w:rsidRPr="00001FCD" w:rsidRDefault="005A07CF" w:rsidP="009F091A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 w:rsidR="00001FCD" w:rsidRPr="00001FCD">
        <w:rPr>
          <w:rFonts w:eastAsia="Times New Roman" w:cstheme="minorHAnsi"/>
          <w:sz w:val="28"/>
          <w:szCs w:val="28"/>
        </w:rPr>
        <w:t xml:space="preserve">wszczęciu postępowania administracyjnego w sprawie 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="00001FCD" w:rsidRPr="00001FCD">
        <w:rPr>
          <w:rFonts w:eastAsia="Times New Roman" w:cstheme="minorHAnsi"/>
          <w:sz w:val="28"/>
          <w:szCs w:val="28"/>
        </w:rPr>
        <w:t>ustalenia lokalizacji inwestycji celu publicznego</w:t>
      </w:r>
    </w:p>
    <w:p w14:paraId="3F435F61" w14:textId="4A590298" w:rsidR="005A07CF" w:rsidRPr="005A07CF" w:rsidRDefault="005A07CF" w:rsidP="005A07CF">
      <w:pPr>
        <w:spacing w:after="120" w:line="240" w:lineRule="auto"/>
        <w:jc w:val="center"/>
        <w:rPr>
          <w:rFonts w:eastAsia="Times New Roman" w:cstheme="minorHAnsi"/>
          <w:sz w:val="28"/>
          <w:szCs w:val="28"/>
        </w:rPr>
      </w:pPr>
    </w:p>
    <w:p w14:paraId="5C049AB6" w14:textId="38ACD03A" w:rsidR="00001FCD" w:rsidRPr="00001FCD" w:rsidRDefault="00001FCD" w:rsidP="00001FC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Na podstawie art. 53 ust. 1 ustawy z dnia 27 marca 2003 r. o planowaniu i zagospodarowaniu przestrzennym (Dz. U. z 202</w:t>
      </w:r>
      <w:r w:rsidR="00D51FE4">
        <w:rPr>
          <w:rFonts w:cstheme="minorHAnsi"/>
          <w:sz w:val="28"/>
          <w:szCs w:val="28"/>
        </w:rPr>
        <w:t>2</w:t>
      </w:r>
      <w:r w:rsidRPr="00001FCD">
        <w:rPr>
          <w:rFonts w:cstheme="minorHAnsi"/>
          <w:sz w:val="28"/>
          <w:szCs w:val="28"/>
        </w:rPr>
        <w:t> r. poz.</w:t>
      </w:r>
      <w:r w:rsidR="00D51FE4">
        <w:rPr>
          <w:rFonts w:cstheme="minorHAnsi"/>
          <w:sz w:val="28"/>
          <w:szCs w:val="28"/>
        </w:rPr>
        <w:t xml:space="preserve"> 503</w:t>
      </w:r>
      <w:r w:rsidRPr="00001FCD">
        <w:rPr>
          <w:rFonts w:cstheme="minorHAnsi"/>
          <w:sz w:val="28"/>
          <w:szCs w:val="28"/>
        </w:rPr>
        <w:t>) zawiadamiam o wszczęciu postępowania administracyjnego w</w:t>
      </w:r>
      <w:r w:rsidR="00D51FE4">
        <w:rPr>
          <w:rFonts w:cstheme="minorHAnsi"/>
          <w:sz w:val="28"/>
          <w:szCs w:val="28"/>
        </w:rPr>
        <w:t xml:space="preserve"> </w:t>
      </w:r>
      <w:r w:rsidRPr="00001FCD">
        <w:rPr>
          <w:rFonts w:cstheme="minorHAnsi"/>
          <w:sz w:val="28"/>
          <w:szCs w:val="28"/>
        </w:rPr>
        <w:t xml:space="preserve">sprawie ustalenia lokalizacji inwestycji celu publicznego: </w:t>
      </w:r>
      <w:r w:rsidR="00E36A64" w:rsidRPr="00E36A64">
        <w:rPr>
          <w:rFonts w:cstheme="minorHAnsi"/>
          <w:bCs/>
          <w:sz w:val="28"/>
          <w:szCs w:val="28"/>
        </w:rPr>
        <w:t xml:space="preserve">budowa </w:t>
      </w:r>
      <w:r w:rsidR="00C768C8" w:rsidRPr="00E36A64">
        <w:rPr>
          <w:rFonts w:cstheme="minorHAnsi"/>
          <w:bCs/>
          <w:sz w:val="28"/>
          <w:szCs w:val="28"/>
        </w:rPr>
        <w:t xml:space="preserve">kablowych sieci </w:t>
      </w:r>
      <w:r w:rsidR="00E36A64" w:rsidRPr="00E36A64">
        <w:rPr>
          <w:rFonts w:cstheme="minorHAnsi"/>
          <w:bCs/>
          <w:sz w:val="28"/>
          <w:szCs w:val="28"/>
        </w:rPr>
        <w:t xml:space="preserve">elektroenergetycznych </w:t>
      </w:r>
      <w:r w:rsidR="00C768C8">
        <w:rPr>
          <w:rFonts w:cstheme="minorHAnsi"/>
          <w:bCs/>
          <w:sz w:val="28"/>
          <w:szCs w:val="28"/>
        </w:rPr>
        <w:t xml:space="preserve">średniego napięcia </w:t>
      </w:r>
      <w:r w:rsidR="00E36A64" w:rsidRPr="00E36A64">
        <w:rPr>
          <w:rFonts w:cstheme="minorHAnsi"/>
          <w:bCs/>
          <w:sz w:val="28"/>
          <w:szCs w:val="28"/>
        </w:rPr>
        <w:t>SN-15 kV</w:t>
      </w:r>
      <w:r w:rsidR="00C768C8">
        <w:rPr>
          <w:rFonts w:cstheme="minorHAnsi"/>
          <w:bCs/>
          <w:sz w:val="28"/>
          <w:szCs w:val="28"/>
        </w:rPr>
        <w:t xml:space="preserve"> i niskiego napięcia</w:t>
      </w:r>
      <w:r w:rsidR="00E36A64" w:rsidRPr="00E36A64">
        <w:rPr>
          <w:rFonts w:cstheme="minorHAnsi"/>
          <w:bCs/>
          <w:sz w:val="28"/>
          <w:szCs w:val="28"/>
        </w:rPr>
        <w:t xml:space="preserve"> nn-0,4 kV, </w:t>
      </w:r>
      <w:r w:rsidR="00C768C8">
        <w:rPr>
          <w:rFonts w:cstheme="minorHAnsi"/>
          <w:bCs/>
          <w:sz w:val="28"/>
          <w:szCs w:val="28"/>
        </w:rPr>
        <w:t xml:space="preserve">o łącznej długości ca 500 m oraz </w:t>
      </w:r>
      <w:r w:rsidR="00E36A64" w:rsidRPr="00E36A64">
        <w:rPr>
          <w:rFonts w:cstheme="minorHAnsi"/>
          <w:bCs/>
          <w:sz w:val="28"/>
          <w:szCs w:val="28"/>
        </w:rPr>
        <w:t>stacji transformatorowej SN/nn</w:t>
      </w:r>
      <w:r w:rsidR="00C768C8">
        <w:rPr>
          <w:rFonts w:cstheme="minorHAnsi"/>
          <w:bCs/>
          <w:sz w:val="28"/>
          <w:szCs w:val="28"/>
        </w:rPr>
        <w:t xml:space="preserve">, </w:t>
      </w:r>
      <w:r w:rsidR="00E36A64" w:rsidRPr="00E36A64">
        <w:rPr>
          <w:rFonts w:cstheme="minorHAnsi"/>
          <w:bCs/>
          <w:sz w:val="28"/>
          <w:szCs w:val="28"/>
        </w:rPr>
        <w:t xml:space="preserve">na terenie działek o nr ewid.: 28/2, 27 i 538/1, obręb Mechlin, na wniosek Enea Operator Sp. z o.o. z siedzibą </w:t>
      </w:r>
      <w:r w:rsidR="00C768C8">
        <w:rPr>
          <w:rFonts w:cstheme="minorHAnsi"/>
          <w:bCs/>
          <w:sz w:val="28"/>
          <w:szCs w:val="28"/>
        </w:rPr>
        <w:t xml:space="preserve">w Poznaniu, </w:t>
      </w:r>
      <w:r w:rsidR="00E36A64" w:rsidRPr="00E36A64">
        <w:rPr>
          <w:rFonts w:cstheme="minorHAnsi"/>
          <w:bCs/>
          <w:sz w:val="28"/>
          <w:szCs w:val="28"/>
        </w:rPr>
        <w:t>ul. Strzeszyńsk</w:t>
      </w:r>
      <w:r w:rsidR="00C768C8">
        <w:rPr>
          <w:rFonts w:cstheme="minorHAnsi"/>
          <w:bCs/>
          <w:sz w:val="28"/>
          <w:szCs w:val="28"/>
        </w:rPr>
        <w:t xml:space="preserve">a </w:t>
      </w:r>
      <w:r w:rsidR="00E36A64" w:rsidRPr="00E36A64">
        <w:rPr>
          <w:rFonts w:cstheme="minorHAnsi"/>
          <w:bCs/>
          <w:sz w:val="28"/>
          <w:szCs w:val="28"/>
        </w:rPr>
        <w:t>58, 60-479 Poznań, z 11.05.2022 r</w:t>
      </w:r>
      <w:r w:rsidR="00EF12CB" w:rsidRPr="00EF12CB">
        <w:rPr>
          <w:rFonts w:cstheme="minorHAnsi"/>
          <w:bCs/>
          <w:sz w:val="28"/>
          <w:szCs w:val="28"/>
        </w:rPr>
        <w:t>.</w:t>
      </w:r>
    </w:p>
    <w:p w14:paraId="37B02164" w14:textId="1E567E9E" w:rsidR="00001FCD" w:rsidRPr="00001FCD" w:rsidRDefault="00001FCD" w:rsidP="00001FC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Od dnia publicznego ogłoszenia wszyscy zainteresowani mogą zapoznać się z aktami sprawy, jak również zgłosić swoje uwagi i wnioski. Uwagi i wnioski należy składać w Zespole Obsługi Klienta (biuro nr 1, parter) Urzędu Miejskiego w Śremie, ul. Plac 20 Października 1, 63 – 100 Śrem, w godzinach od 7:00 do 15:00 lub elektronicznie (ePUAP). </w:t>
      </w:r>
    </w:p>
    <w:p w14:paraId="7AFDDB08" w14:textId="537A7818" w:rsidR="00001FCD" w:rsidRPr="00001FCD" w:rsidRDefault="00001FCD" w:rsidP="00001FC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 aktami sprawy można zapoznać się w siedzibie Urzędu Miejskiego w Śremie, </w:t>
      </w:r>
      <w:r w:rsidR="00BB5C89">
        <w:rPr>
          <w:rFonts w:cstheme="minorHAnsi"/>
          <w:sz w:val="28"/>
          <w:szCs w:val="28"/>
        </w:rPr>
        <w:t>biuro nr 33.</w:t>
      </w:r>
    </w:p>
    <w:p w14:paraId="5CA017F3" w14:textId="2BE1705B" w:rsidR="00E36A64" w:rsidRPr="00E97640" w:rsidRDefault="00001FCD" w:rsidP="00E97640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 49 ustawy z dnia 14 czerwca 1960 r. – Kodeks postępowania administracyjnego</w:t>
      </w:r>
      <w:r w:rsidR="009F091A">
        <w:rPr>
          <w:rFonts w:cstheme="minorHAnsi"/>
          <w:sz w:val="28"/>
          <w:szCs w:val="28"/>
        </w:rPr>
        <w:t xml:space="preserve"> (Dz. U. z 2021 r. poz. 735, z późn. zm.).</w:t>
      </w:r>
    </w:p>
    <w:p w14:paraId="6A975B16" w14:textId="77777777" w:rsidR="00E97640" w:rsidRPr="005A07CF" w:rsidRDefault="00E97640" w:rsidP="00E97640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6B95CB31" w14:textId="02A01A78" w:rsidR="00E36A64" w:rsidRPr="00E97640" w:rsidRDefault="00E97640" w:rsidP="00E97640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6B8FF1DE" w14:textId="2E075D5F" w:rsidR="005A07CF" w:rsidRPr="005A07CF" w:rsidRDefault="005A07CF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2339DC">
        <w:rPr>
          <w:rFonts w:eastAsia="Times New Roman" w:cstheme="minorHAnsi"/>
          <w:sz w:val="28"/>
          <w:szCs w:val="28"/>
          <w:lang w:eastAsia="pl-PL"/>
        </w:rPr>
        <w:t>…………………..</w:t>
      </w:r>
    </w:p>
    <w:p w14:paraId="5CFC7C3F" w14:textId="775ED1C0" w:rsidR="00196CF8" w:rsidRDefault="005A07CF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2339DC">
        <w:rPr>
          <w:rFonts w:eastAsia="Calibri" w:cstheme="minorHAnsi"/>
          <w:sz w:val="28"/>
          <w:szCs w:val="28"/>
        </w:rPr>
        <w:t>……………………………..</w:t>
      </w:r>
    </w:p>
    <w:p w14:paraId="0392C1B3" w14:textId="77777777" w:rsidR="00196CF8" w:rsidRPr="009F54AF" w:rsidRDefault="00196CF8" w:rsidP="00E072C2">
      <w:pPr>
        <w:spacing w:after="240" w:line="240" w:lineRule="auto"/>
        <w:jc w:val="both"/>
        <w:rPr>
          <w:rFonts w:ascii="Calibri" w:hAnsi="Calibri" w:cs="Calibri"/>
          <w:bCs/>
          <w:sz w:val="28"/>
          <w:szCs w:val="28"/>
        </w:rPr>
      </w:pPr>
      <w:r w:rsidRPr="009F54AF">
        <w:rPr>
          <w:rFonts w:ascii="Calibri" w:hAnsi="Calibri" w:cs="Calibri"/>
          <w:bCs/>
          <w:sz w:val="28"/>
          <w:szCs w:val="28"/>
        </w:rPr>
        <w:lastRenderedPageBreak/>
        <w:t>Informacja zgodnie z art. 13 ust. 1 i ust. 2 ogólnego rozporządzenia o ochronie danych osobowych z dnia 27 kwietnia 2016 r.: Administratorem Pani/Pana danych osobowych jest Burmistrz Śremu reprezentujący Urząd Miejski w Śremie z siedzibą ul. Plac 20 Października 1, 63-100 Śrem; inspektorem ochrony danych Urzędu Miejskiego w Śremie jest Adrian Marcinkowski,</w:t>
      </w:r>
      <w:r w:rsidRPr="009F54AF">
        <w:rPr>
          <w:rFonts w:ascii="Calibri" w:hAnsi="Calibri" w:cs="Calibri"/>
          <w:bCs/>
          <w:sz w:val="28"/>
          <w:szCs w:val="28"/>
        </w:rPr>
        <w:br/>
        <w:t>e-mail: iod@srem.pl</w:t>
      </w:r>
      <w:r w:rsidRPr="009F54AF">
        <w:rPr>
          <w:rFonts w:ascii="Calibri" w:hAnsi="Calibri" w:cs="Calibri"/>
          <w:bCs/>
          <w:color w:val="000000"/>
          <w:sz w:val="28"/>
          <w:szCs w:val="28"/>
        </w:rPr>
        <w:t>;</w:t>
      </w:r>
      <w:r w:rsidRPr="009F54AF">
        <w:rPr>
          <w:rFonts w:ascii="Calibri" w:hAnsi="Calibri" w:cs="Calibri"/>
          <w:bCs/>
          <w:sz w:val="28"/>
          <w:szCs w:val="28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 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 sposób zautomatyzowany, w tym również w formie profilowania.</w:t>
      </w:r>
    </w:p>
    <w:p w14:paraId="4829B85E" w14:textId="77777777" w:rsidR="00196CF8" w:rsidRPr="002339DC" w:rsidRDefault="00196CF8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sectPr w:rsidR="00196CF8" w:rsidRPr="002339DC" w:rsidSect="009F091A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D48A1F" w14:textId="77777777" w:rsidR="003B27C3" w:rsidRDefault="003B27C3" w:rsidP="00053E5A">
      <w:pPr>
        <w:spacing w:after="0" w:line="240" w:lineRule="auto"/>
      </w:pPr>
      <w:r>
        <w:separator/>
      </w:r>
    </w:p>
  </w:endnote>
  <w:endnote w:type="continuationSeparator" w:id="0">
    <w:p w14:paraId="74F5EFD5" w14:textId="77777777" w:rsidR="003B27C3" w:rsidRDefault="003B27C3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3B27C3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5AA3D" w14:textId="77777777" w:rsidR="003B27C3" w:rsidRDefault="003B27C3" w:rsidP="00053E5A">
      <w:pPr>
        <w:spacing w:after="0" w:line="240" w:lineRule="auto"/>
      </w:pPr>
      <w:r>
        <w:separator/>
      </w:r>
    </w:p>
  </w:footnote>
  <w:footnote w:type="continuationSeparator" w:id="0">
    <w:p w14:paraId="4275313A" w14:textId="77777777" w:rsidR="003B27C3" w:rsidRDefault="003B27C3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1FCD"/>
    <w:rsid w:val="00017679"/>
    <w:rsid w:val="00053E5A"/>
    <w:rsid w:val="000C0935"/>
    <w:rsid w:val="000C3DF4"/>
    <w:rsid w:val="001913D3"/>
    <w:rsid w:val="00196CF8"/>
    <w:rsid w:val="001E45F7"/>
    <w:rsid w:val="001F5C03"/>
    <w:rsid w:val="002339DC"/>
    <w:rsid w:val="00250690"/>
    <w:rsid w:val="00286EE4"/>
    <w:rsid w:val="002C1DFA"/>
    <w:rsid w:val="002F7EA4"/>
    <w:rsid w:val="003625F3"/>
    <w:rsid w:val="003A4591"/>
    <w:rsid w:val="003B27C3"/>
    <w:rsid w:val="004519AC"/>
    <w:rsid w:val="0048459B"/>
    <w:rsid w:val="00490FEF"/>
    <w:rsid w:val="004E6AAC"/>
    <w:rsid w:val="00525346"/>
    <w:rsid w:val="00575C7A"/>
    <w:rsid w:val="00582CAF"/>
    <w:rsid w:val="005A07CF"/>
    <w:rsid w:val="005B004B"/>
    <w:rsid w:val="005E5887"/>
    <w:rsid w:val="00600AC5"/>
    <w:rsid w:val="00614FE3"/>
    <w:rsid w:val="006A3157"/>
    <w:rsid w:val="006A6F3E"/>
    <w:rsid w:val="006F5815"/>
    <w:rsid w:val="00722E64"/>
    <w:rsid w:val="00743AB5"/>
    <w:rsid w:val="00775A53"/>
    <w:rsid w:val="00801B47"/>
    <w:rsid w:val="0081559F"/>
    <w:rsid w:val="00817F0A"/>
    <w:rsid w:val="00825443"/>
    <w:rsid w:val="00917C21"/>
    <w:rsid w:val="009614DC"/>
    <w:rsid w:val="009937A8"/>
    <w:rsid w:val="009F091A"/>
    <w:rsid w:val="009F54AF"/>
    <w:rsid w:val="00A23ED6"/>
    <w:rsid w:val="00AC1049"/>
    <w:rsid w:val="00BB5C89"/>
    <w:rsid w:val="00C74A10"/>
    <w:rsid w:val="00C768C8"/>
    <w:rsid w:val="00D34515"/>
    <w:rsid w:val="00D4697C"/>
    <w:rsid w:val="00D51FE4"/>
    <w:rsid w:val="00D91D83"/>
    <w:rsid w:val="00DE0A88"/>
    <w:rsid w:val="00E072C2"/>
    <w:rsid w:val="00E36A64"/>
    <w:rsid w:val="00E97640"/>
    <w:rsid w:val="00EF12CB"/>
    <w:rsid w:val="00F11BA4"/>
    <w:rsid w:val="00FB6AAA"/>
    <w:rsid w:val="00FC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393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3</cp:revision>
  <cp:lastPrinted>2022-03-14T13:27:00Z</cp:lastPrinted>
  <dcterms:created xsi:type="dcterms:W3CDTF">2022-05-17T11:00:00Z</dcterms:created>
  <dcterms:modified xsi:type="dcterms:W3CDTF">2022-05-18T05:12:00Z</dcterms:modified>
</cp:coreProperties>
</file>