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4381D" w14:textId="77777777" w:rsidR="008861D7" w:rsidRPr="008861D7" w:rsidRDefault="008861D7" w:rsidP="008861D7">
      <w:pPr>
        <w:pStyle w:val="Nagwek1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Webinarium „Zmiany w PPK. Nowelizacja ustawy od czerwca 2022 r.” – 27.06.2022 r.</w:t>
      </w:r>
    </w:p>
    <w:p w14:paraId="1C2F1242" w14:textId="77777777" w:rsidR="008861D7" w:rsidRDefault="008861D7" w:rsidP="008861D7">
      <w:pPr>
        <w:rPr>
          <w:rFonts w:asciiTheme="minorHAnsi" w:hAnsiTheme="minorHAnsi" w:cstheme="minorHAnsi"/>
          <w:b/>
          <w:bCs/>
          <w:szCs w:val="28"/>
          <w:lang w:eastAsia="pl-PL"/>
        </w:rPr>
      </w:pPr>
    </w:p>
    <w:p w14:paraId="04162A48" w14:textId="094E4EBB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Unia Gospodarcza Regionu Śremskiego - Śremski Ośrodek Wspierania Małej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 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Przedsiębiorczości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 oraz 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Polski Fundusz Rozwoju Portal PPK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 zapraszają do udziału w </w:t>
      </w:r>
      <w:r w:rsidRPr="008861D7">
        <w:rPr>
          <w:rFonts w:asciiTheme="minorHAnsi" w:hAnsiTheme="minorHAnsi" w:cstheme="minorHAnsi"/>
          <w:b/>
          <w:bCs/>
          <w:szCs w:val="28"/>
          <w:u w:val="single"/>
          <w:lang w:eastAsia="pl-PL"/>
        </w:rPr>
        <w:t>bezpłatnym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 xml:space="preserve"> 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webinarium związanym z 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nowelizacją ustawy PPK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 od czerwca 2022 r., które odbędzie się 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27  czerwca 2022 r.</w:t>
      </w:r>
      <w:r w:rsidRPr="008861D7">
        <w:rPr>
          <w:rFonts w:asciiTheme="minorHAnsi" w:hAnsiTheme="minorHAnsi" w:cstheme="minorHAnsi"/>
          <w:szCs w:val="28"/>
          <w:lang w:eastAsia="pl-PL"/>
        </w:rPr>
        <w:t xml:space="preserve"> </w:t>
      </w:r>
    </w:p>
    <w:p w14:paraId="6160CFBD" w14:textId="77777777" w:rsidR="008861D7" w:rsidRPr="008861D7" w:rsidRDefault="008861D7" w:rsidP="008861D7">
      <w:pPr>
        <w:rPr>
          <w:rFonts w:asciiTheme="minorHAnsi" w:hAnsiTheme="minorHAnsi" w:cstheme="minorHAnsi"/>
          <w:szCs w:val="28"/>
        </w:rPr>
      </w:pPr>
    </w:p>
    <w:p w14:paraId="1FF2E32A" w14:textId="77777777" w:rsidR="008861D7" w:rsidRDefault="008861D7" w:rsidP="008861D7">
      <w:pPr>
        <w:rPr>
          <w:rFonts w:asciiTheme="minorHAnsi" w:hAnsiTheme="minorHAnsi" w:cstheme="minorHAnsi"/>
          <w:szCs w:val="28"/>
        </w:rPr>
      </w:pPr>
    </w:p>
    <w:p w14:paraId="5A0E7FB8" w14:textId="54DC3BE7" w:rsidR="008861D7" w:rsidRPr="008861D7" w:rsidRDefault="008861D7" w:rsidP="008861D7">
      <w:pPr>
        <w:rPr>
          <w:rFonts w:asciiTheme="minorHAnsi" w:hAnsiTheme="minorHAnsi" w:cstheme="minorHAnsi"/>
          <w:szCs w:val="28"/>
        </w:rPr>
      </w:pPr>
      <w:r w:rsidRPr="008861D7">
        <w:rPr>
          <w:rFonts w:asciiTheme="minorHAnsi" w:hAnsiTheme="minorHAnsi" w:cstheme="minorHAnsi"/>
          <w:szCs w:val="28"/>
        </w:rPr>
        <w:t>Tematyka będzie obejmowała zmiany PPK w następujących obszarach:</w:t>
      </w:r>
    </w:p>
    <w:p w14:paraId="07731A72" w14:textId="77777777" w:rsidR="008861D7" w:rsidRDefault="008861D7" w:rsidP="008861D7">
      <w:pPr>
        <w:pStyle w:val="Akapitzlist"/>
        <w:ind w:left="360"/>
        <w:rPr>
          <w:rFonts w:asciiTheme="minorHAnsi" w:eastAsia="Times New Roman" w:hAnsiTheme="minorHAnsi" w:cstheme="minorHAnsi"/>
          <w:sz w:val="28"/>
          <w:szCs w:val="28"/>
        </w:rPr>
      </w:pPr>
    </w:p>
    <w:p w14:paraId="79468B8F" w14:textId="4401785B" w:rsidR="008861D7" w:rsidRPr="008861D7" w:rsidRDefault="008861D7" w:rsidP="008861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Zatrudnienie nowego pracownika:</w:t>
      </w:r>
    </w:p>
    <w:p w14:paraId="2264E55C" w14:textId="77777777" w:rsidR="008861D7" w:rsidRPr="008861D7" w:rsidRDefault="008861D7" w:rsidP="008861D7">
      <w:pPr>
        <w:numPr>
          <w:ilvl w:val="0"/>
          <w:numId w:val="2"/>
        </w:numPr>
        <w:rPr>
          <w:rFonts w:asciiTheme="minorHAnsi" w:eastAsia="Times New Roman" w:hAnsiTheme="minorHAnsi" w:cstheme="minorHAnsi"/>
          <w:szCs w:val="28"/>
        </w:rPr>
      </w:pPr>
      <w:r w:rsidRPr="008861D7">
        <w:rPr>
          <w:rFonts w:asciiTheme="minorHAnsi" w:eastAsia="Times New Roman" w:hAnsiTheme="minorHAnsi" w:cstheme="minorHAnsi"/>
          <w:szCs w:val="28"/>
        </w:rPr>
        <w:t>Zgłoszenie do PPK</w:t>
      </w:r>
    </w:p>
    <w:p w14:paraId="13BFD05E" w14:textId="77777777" w:rsidR="008861D7" w:rsidRPr="008861D7" w:rsidRDefault="008861D7" w:rsidP="008861D7">
      <w:pPr>
        <w:numPr>
          <w:ilvl w:val="0"/>
          <w:numId w:val="2"/>
        </w:numPr>
        <w:rPr>
          <w:rFonts w:asciiTheme="minorHAnsi" w:eastAsia="Times New Roman" w:hAnsiTheme="minorHAnsi" w:cstheme="minorHAnsi"/>
          <w:szCs w:val="28"/>
        </w:rPr>
      </w:pPr>
      <w:r w:rsidRPr="008861D7">
        <w:rPr>
          <w:rFonts w:asciiTheme="minorHAnsi" w:eastAsia="Times New Roman" w:hAnsiTheme="minorHAnsi" w:cstheme="minorHAnsi"/>
          <w:szCs w:val="28"/>
        </w:rPr>
        <w:t>Transfer oszczędności</w:t>
      </w:r>
    </w:p>
    <w:p w14:paraId="40A966BD" w14:textId="77777777" w:rsidR="008861D7" w:rsidRPr="008861D7" w:rsidRDefault="008861D7" w:rsidP="008861D7">
      <w:pPr>
        <w:numPr>
          <w:ilvl w:val="0"/>
          <w:numId w:val="2"/>
        </w:numPr>
        <w:rPr>
          <w:rFonts w:asciiTheme="minorHAnsi" w:eastAsia="Times New Roman" w:hAnsiTheme="minorHAnsi" w:cstheme="minorHAnsi"/>
          <w:szCs w:val="28"/>
        </w:rPr>
      </w:pPr>
      <w:r w:rsidRPr="008861D7">
        <w:rPr>
          <w:rFonts w:asciiTheme="minorHAnsi" w:eastAsia="Times New Roman" w:hAnsiTheme="minorHAnsi" w:cstheme="minorHAnsi"/>
          <w:szCs w:val="28"/>
        </w:rPr>
        <w:t>Zmiana definicji podmiotu zatrudniającego</w:t>
      </w:r>
    </w:p>
    <w:p w14:paraId="1B925F5F" w14:textId="77777777" w:rsidR="008861D7" w:rsidRPr="008861D7" w:rsidRDefault="008861D7" w:rsidP="008861D7">
      <w:pPr>
        <w:rPr>
          <w:rFonts w:asciiTheme="minorHAnsi" w:eastAsia="Times New Roman" w:hAnsiTheme="minorHAnsi" w:cstheme="minorHAnsi"/>
          <w:szCs w:val="28"/>
        </w:rPr>
      </w:pPr>
    </w:p>
    <w:p w14:paraId="3DD72A2A" w14:textId="65CA43A8" w:rsidR="008861D7" w:rsidRPr="008861D7" w:rsidRDefault="008861D7" w:rsidP="008861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Wpłaty do PPK:</w:t>
      </w:r>
    </w:p>
    <w:p w14:paraId="02796E5E" w14:textId="77777777" w:rsidR="008861D7" w:rsidRPr="008861D7" w:rsidRDefault="008861D7" w:rsidP="008861D7">
      <w:pPr>
        <w:pStyle w:val="Akapitzlist"/>
        <w:numPr>
          <w:ilvl w:val="0"/>
          <w:numId w:val="3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Pierwsza wpłata</w:t>
      </w:r>
    </w:p>
    <w:p w14:paraId="078BCF37" w14:textId="77777777" w:rsidR="008861D7" w:rsidRPr="008861D7" w:rsidRDefault="008861D7" w:rsidP="008861D7">
      <w:pPr>
        <w:pStyle w:val="Akapitzlist"/>
        <w:numPr>
          <w:ilvl w:val="0"/>
          <w:numId w:val="3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Deklaracja wpłaty dodatkowej</w:t>
      </w:r>
    </w:p>
    <w:p w14:paraId="199913E7" w14:textId="77777777" w:rsidR="008861D7" w:rsidRPr="008861D7" w:rsidRDefault="008861D7" w:rsidP="008861D7">
      <w:pPr>
        <w:pStyle w:val="Akapitzlist"/>
        <w:numPr>
          <w:ilvl w:val="0"/>
          <w:numId w:val="3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Wpłaty nienależne</w:t>
      </w:r>
    </w:p>
    <w:p w14:paraId="4BA3343C" w14:textId="77777777" w:rsidR="008861D7" w:rsidRPr="008861D7" w:rsidRDefault="008861D7" w:rsidP="008861D7">
      <w:pPr>
        <w:rPr>
          <w:rFonts w:asciiTheme="minorHAnsi" w:eastAsia="Times New Roman" w:hAnsiTheme="minorHAnsi" w:cstheme="minorHAnsi"/>
          <w:szCs w:val="28"/>
        </w:rPr>
      </w:pPr>
    </w:p>
    <w:p w14:paraId="209D41C1" w14:textId="5FDD661C" w:rsidR="008861D7" w:rsidRPr="008861D7" w:rsidRDefault="008861D7" w:rsidP="008861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Dopłaty od Państwa:</w:t>
      </w:r>
    </w:p>
    <w:p w14:paraId="4BF04039" w14:textId="77777777" w:rsidR="008861D7" w:rsidRPr="008861D7" w:rsidRDefault="008861D7" w:rsidP="008861D7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Wpłata powitalna</w:t>
      </w:r>
    </w:p>
    <w:p w14:paraId="5ADCA841" w14:textId="77777777" w:rsidR="008861D7" w:rsidRPr="008861D7" w:rsidRDefault="008861D7" w:rsidP="008861D7">
      <w:pPr>
        <w:pStyle w:val="Akapitzlist"/>
        <w:numPr>
          <w:ilvl w:val="0"/>
          <w:numId w:val="4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Dopłata roczna</w:t>
      </w:r>
    </w:p>
    <w:p w14:paraId="7F46A7BC" w14:textId="77777777" w:rsidR="008861D7" w:rsidRPr="008861D7" w:rsidRDefault="008861D7" w:rsidP="008861D7">
      <w:pPr>
        <w:rPr>
          <w:rFonts w:asciiTheme="minorHAnsi" w:eastAsia="Times New Roman" w:hAnsiTheme="minorHAnsi" w:cstheme="minorHAnsi"/>
          <w:szCs w:val="28"/>
        </w:rPr>
      </w:pPr>
    </w:p>
    <w:p w14:paraId="5E2FAA2A" w14:textId="41D0B899" w:rsidR="008861D7" w:rsidRPr="008861D7" w:rsidRDefault="008861D7" w:rsidP="008861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Przekazywanie informacji między podmiotem zatrudniającym, a instytucja finansową</w:t>
      </w:r>
    </w:p>
    <w:p w14:paraId="6C1FD2A2" w14:textId="77777777" w:rsidR="008861D7" w:rsidRPr="008861D7" w:rsidRDefault="008861D7" w:rsidP="008861D7">
      <w:pPr>
        <w:rPr>
          <w:rFonts w:asciiTheme="minorHAnsi" w:eastAsia="Times New Roman" w:hAnsiTheme="minorHAnsi" w:cstheme="minorHAnsi"/>
          <w:szCs w:val="28"/>
        </w:rPr>
      </w:pPr>
    </w:p>
    <w:p w14:paraId="65A00451" w14:textId="42FC824E" w:rsidR="008861D7" w:rsidRPr="008861D7" w:rsidRDefault="008861D7" w:rsidP="008861D7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sz w:val="28"/>
          <w:szCs w:val="28"/>
        </w:rPr>
      </w:pPr>
      <w:r w:rsidRPr="008861D7">
        <w:rPr>
          <w:rFonts w:asciiTheme="minorHAnsi" w:eastAsia="Times New Roman" w:hAnsiTheme="minorHAnsi" w:cstheme="minorHAnsi"/>
          <w:sz w:val="28"/>
          <w:szCs w:val="28"/>
        </w:rPr>
        <w:t>Nowe uprawnienie Państwowej Inspekcji Pracy</w:t>
      </w:r>
    </w:p>
    <w:p w14:paraId="46D28951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</w:p>
    <w:p w14:paraId="15EAC5DD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szCs w:val="28"/>
          <w:lang w:eastAsia="pl-PL"/>
        </w:rPr>
        <w:t>Webinarium skierowane jest do pracodawców, osób odpowiedzialnych za kadry i płace, ale także do pracowników.</w:t>
      </w:r>
    </w:p>
    <w:p w14:paraId="6AB5762A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</w:p>
    <w:p w14:paraId="4E832304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szCs w:val="28"/>
          <w:lang w:eastAsia="pl-PL"/>
        </w:rPr>
        <w:t>Spotkanie rozpocznie się o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 xml:space="preserve"> godz. 11.00  </w:t>
      </w:r>
      <w:r w:rsidRPr="008861D7">
        <w:rPr>
          <w:rFonts w:asciiTheme="minorHAnsi" w:hAnsiTheme="minorHAnsi" w:cstheme="minorHAnsi"/>
          <w:szCs w:val="28"/>
          <w:lang w:eastAsia="pl-PL"/>
        </w:rPr>
        <w:t>i będzie trwało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 xml:space="preserve"> ok 1h </w:t>
      </w:r>
      <w:r w:rsidRPr="008861D7">
        <w:rPr>
          <w:rFonts w:asciiTheme="minorHAnsi" w:hAnsiTheme="minorHAnsi" w:cstheme="minorHAnsi"/>
          <w:szCs w:val="28"/>
          <w:lang w:eastAsia="pl-PL"/>
        </w:rPr>
        <w:t>(prezentacja + sesja pytań i odpowiedzi).</w:t>
      </w:r>
    </w:p>
    <w:p w14:paraId="17E330AA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</w:p>
    <w:p w14:paraId="01CEA5EE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szCs w:val="28"/>
          <w:lang w:eastAsia="pl-PL"/>
        </w:rPr>
        <w:t>W trakcie trwania webinarium będzie możliwość zadawania pytań do poruszanych zagadnień.</w:t>
      </w:r>
    </w:p>
    <w:p w14:paraId="6FC04977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</w:p>
    <w:p w14:paraId="3ECF484E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szCs w:val="28"/>
          <w:lang w:eastAsia="pl-PL"/>
        </w:rPr>
        <w:lastRenderedPageBreak/>
        <w:t xml:space="preserve">Szkolenie online poprowadzi 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>Mateusz Kozłowski</w:t>
      </w:r>
      <w:r w:rsidRPr="008861D7">
        <w:rPr>
          <w:rFonts w:asciiTheme="minorHAnsi" w:hAnsiTheme="minorHAnsi" w:cstheme="minorHAnsi"/>
          <w:szCs w:val="28"/>
          <w:lang w:eastAsia="pl-PL"/>
        </w:rPr>
        <w:t>,  Regionalny Ekspert PPK, Polski Fundusz Rozwoju Portal PPK.</w:t>
      </w:r>
    </w:p>
    <w:p w14:paraId="31159C4C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</w:p>
    <w:p w14:paraId="2519DFC9" w14:textId="77777777" w:rsidR="008861D7" w:rsidRPr="008861D7" w:rsidRDefault="008861D7" w:rsidP="008861D7">
      <w:pPr>
        <w:rPr>
          <w:rFonts w:asciiTheme="minorHAnsi" w:hAnsiTheme="minorHAnsi" w:cstheme="minorHAnsi"/>
          <w:szCs w:val="28"/>
          <w:lang w:eastAsia="pl-PL"/>
        </w:rPr>
      </w:pPr>
      <w:r w:rsidRPr="008861D7">
        <w:rPr>
          <w:rFonts w:asciiTheme="minorHAnsi" w:hAnsiTheme="minorHAnsi" w:cstheme="minorHAnsi"/>
          <w:szCs w:val="28"/>
          <w:lang w:eastAsia="pl-PL"/>
        </w:rPr>
        <w:t>Osoby zainteresowane udziałem </w:t>
      </w:r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 xml:space="preserve">prosimy o zgłoszenie na adres mailowy: </w:t>
      </w:r>
      <w:hyperlink r:id="rId5" w:history="1">
        <w:r w:rsidRPr="008861D7">
          <w:rPr>
            <w:rStyle w:val="Hipercze"/>
            <w:rFonts w:asciiTheme="minorHAnsi" w:hAnsiTheme="minorHAnsi" w:cstheme="minorHAnsi"/>
            <w:b/>
            <w:bCs/>
            <w:szCs w:val="28"/>
          </w:rPr>
          <w:t>milena@unia.srem.com.pl</w:t>
        </w:r>
      </w:hyperlink>
      <w:r w:rsidRPr="008861D7">
        <w:rPr>
          <w:rFonts w:asciiTheme="minorHAnsi" w:hAnsiTheme="minorHAnsi" w:cstheme="minorHAnsi"/>
          <w:b/>
          <w:bCs/>
          <w:szCs w:val="28"/>
          <w:lang w:eastAsia="pl-PL"/>
        </w:rPr>
        <w:t xml:space="preserve"> lub telefonicznie: 698 074 659.</w:t>
      </w:r>
    </w:p>
    <w:p w14:paraId="722B8AEB" w14:textId="77777777" w:rsidR="005B3242" w:rsidRDefault="005B3242"/>
    <w:sectPr w:rsidR="005B3242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6070"/>
    <w:multiLevelType w:val="hybridMultilevel"/>
    <w:tmpl w:val="D1264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60E09"/>
    <w:multiLevelType w:val="hybridMultilevel"/>
    <w:tmpl w:val="60786B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519CE"/>
    <w:multiLevelType w:val="hybridMultilevel"/>
    <w:tmpl w:val="10722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D57E15"/>
    <w:multiLevelType w:val="hybridMultilevel"/>
    <w:tmpl w:val="93489A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48854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595053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8075392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0951063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D7"/>
    <w:rsid w:val="002C0723"/>
    <w:rsid w:val="005B3242"/>
    <w:rsid w:val="0088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DE38B"/>
  <w15:chartTrackingRefBased/>
  <w15:docId w15:val="{6A6EB5AD-E307-4888-AEEC-72025DFC1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861D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61D7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861D7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861D7"/>
    <w:pPr>
      <w:ind w:left="720"/>
      <w:contextualSpacing/>
    </w:pPr>
    <w:rPr>
      <w:rFonts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5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2022-06-15T05:26:00Z</dcterms:created>
  <dcterms:modified xsi:type="dcterms:W3CDTF">2022-06-15T05:34:00Z</dcterms:modified>
</cp:coreProperties>
</file>