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70AC0B71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410E80">
        <w:rPr>
          <w:rFonts w:eastAsia="Calibri" w:cstheme="minorHAnsi"/>
          <w:sz w:val="28"/>
          <w:szCs w:val="28"/>
        </w:rPr>
        <w:t>20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C7111">
        <w:rPr>
          <w:rFonts w:eastAsia="Calibri" w:cstheme="minorHAnsi"/>
          <w:sz w:val="28"/>
          <w:szCs w:val="28"/>
        </w:rPr>
        <w:t>czerwca</w:t>
      </w:r>
      <w:r w:rsidRPr="005A07CF">
        <w:rPr>
          <w:rFonts w:eastAsia="Calibri" w:cstheme="minorHAnsi"/>
          <w:sz w:val="28"/>
          <w:szCs w:val="28"/>
        </w:rPr>
        <w:t xml:space="preserve"> 2022 r</w:t>
      </w:r>
      <w:r w:rsidR="004918B2">
        <w:rPr>
          <w:rFonts w:eastAsia="Calibri" w:cstheme="minorHAnsi"/>
          <w:sz w:val="28"/>
          <w:szCs w:val="28"/>
        </w:rPr>
        <w:t>.</w:t>
      </w:r>
    </w:p>
    <w:p w14:paraId="34FBB9F2" w14:textId="1A68165C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</w:t>
      </w:r>
      <w:r w:rsidR="00740DC5">
        <w:rPr>
          <w:rFonts w:eastAsia="Calibri" w:cstheme="minorHAnsi"/>
          <w:sz w:val="28"/>
          <w:szCs w:val="28"/>
        </w:rPr>
        <w:t>0</w:t>
      </w:r>
      <w:r w:rsidRPr="005A07CF">
        <w:rPr>
          <w:rFonts w:eastAsia="Calibri" w:cstheme="minorHAnsi"/>
          <w:sz w:val="28"/>
          <w:szCs w:val="28"/>
        </w:rPr>
        <w:t>.</w:t>
      </w:r>
      <w:r w:rsidR="000C7111">
        <w:rPr>
          <w:rFonts w:eastAsia="Calibri" w:cstheme="minorHAnsi"/>
          <w:sz w:val="28"/>
          <w:szCs w:val="28"/>
        </w:rPr>
        <w:t>65</w:t>
      </w:r>
      <w:r w:rsidRPr="005A07CF">
        <w:rPr>
          <w:rFonts w:eastAsia="Calibri" w:cstheme="minorHAnsi"/>
          <w:sz w:val="28"/>
          <w:szCs w:val="28"/>
        </w:rPr>
        <w:t>.202</w:t>
      </w:r>
      <w:r w:rsidR="000C7111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0C7111">
        <w:rPr>
          <w:rFonts w:eastAsia="Calibri" w:cstheme="minorHAnsi"/>
          <w:sz w:val="28"/>
          <w:szCs w:val="28"/>
        </w:rPr>
        <w:t>GMON</w:t>
      </w:r>
    </w:p>
    <w:p w14:paraId="3F435F61" w14:textId="486F7B11" w:rsidR="005A07CF" w:rsidRPr="00AF1F86" w:rsidRDefault="005A07CF" w:rsidP="00740DC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740DC5" w:rsidRPr="00740DC5">
        <w:rPr>
          <w:rFonts w:eastAsia="Times New Roman" w:cstheme="minorHAnsi"/>
          <w:sz w:val="28"/>
          <w:szCs w:val="28"/>
        </w:rPr>
        <w:t xml:space="preserve">o </w:t>
      </w:r>
      <w:r w:rsidR="00D06C2D">
        <w:rPr>
          <w:rFonts w:eastAsia="Times New Roman" w:cstheme="minorHAnsi"/>
          <w:sz w:val="28"/>
          <w:szCs w:val="28"/>
        </w:rPr>
        <w:t>zakończeniu</w:t>
      </w:r>
      <w:r w:rsidR="00740DC5" w:rsidRPr="00740DC5">
        <w:rPr>
          <w:rFonts w:eastAsia="Times New Roman" w:cstheme="minorHAnsi"/>
          <w:sz w:val="28"/>
          <w:szCs w:val="28"/>
        </w:rPr>
        <w:t xml:space="preserve"> postępowania administracyjnego </w:t>
      </w:r>
      <w:r w:rsidR="00D06C2D" w:rsidRPr="00D06C2D">
        <w:rPr>
          <w:rFonts w:eastAsia="Times New Roman" w:cstheme="minorHAnsi"/>
          <w:sz w:val="28"/>
          <w:szCs w:val="28"/>
        </w:rPr>
        <w:t>i zamiarze wydania decyzji administracyjnej</w:t>
      </w:r>
    </w:p>
    <w:p w14:paraId="4E19DA3A" w14:textId="73438A7C" w:rsidR="006B3990" w:rsidRDefault="00740DC5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40DC5">
        <w:rPr>
          <w:sz w:val="28"/>
          <w:szCs w:val="28"/>
        </w:rPr>
        <w:t xml:space="preserve">Na podstawie art. 49a </w:t>
      </w:r>
      <w:r w:rsidR="00D06C2D">
        <w:rPr>
          <w:sz w:val="28"/>
          <w:szCs w:val="28"/>
        </w:rPr>
        <w:t>oraz</w:t>
      </w:r>
      <w:r w:rsidRPr="00740DC5">
        <w:rPr>
          <w:sz w:val="28"/>
          <w:szCs w:val="28"/>
        </w:rPr>
        <w:t xml:space="preserve"> art. </w:t>
      </w:r>
      <w:r w:rsidR="00D06C2D">
        <w:rPr>
          <w:sz w:val="28"/>
          <w:szCs w:val="28"/>
        </w:rPr>
        <w:t>10</w:t>
      </w:r>
      <w:r w:rsidRPr="00740DC5">
        <w:rPr>
          <w:sz w:val="28"/>
          <w:szCs w:val="28"/>
        </w:rPr>
        <w:t xml:space="preserve"> § </w:t>
      </w:r>
      <w:r w:rsidR="00D06C2D">
        <w:rPr>
          <w:sz w:val="28"/>
          <w:szCs w:val="28"/>
        </w:rPr>
        <w:t>1</w:t>
      </w:r>
      <w:r w:rsidRPr="00740DC5">
        <w:rPr>
          <w:sz w:val="28"/>
          <w:szCs w:val="28"/>
        </w:rPr>
        <w:t xml:space="preserve"> ustawy z dnia 14 czerwca 1960 r. </w:t>
      </w:r>
      <w:r w:rsidR="0086062A">
        <w:rPr>
          <w:sz w:val="28"/>
          <w:szCs w:val="28"/>
        </w:rPr>
        <w:t xml:space="preserve">– </w:t>
      </w:r>
      <w:r w:rsidRPr="00740DC5">
        <w:rPr>
          <w:sz w:val="28"/>
          <w:szCs w:val="28"/>
        </w:rPr>
        <w:t>Kodeks postępowania administracyjnego (Dz. U. z 2021 r. poz. 735</w:t>
      </w:r>
      <w:r>
        <w:rPr>
          <w:sz w:val="28"/>
          <w:szCs w:val="28"/>
        </w:rPr>
        <w:t>, z późn. zm.</w:t>
      </w:r>
      <w:r w:rsidRPr="00740DC5">
        <w:rPr>
          <w:sz w:val="28"/>
          <w:szCs w:val="28"/>
        </w:rPr>
        <w:t xml:space="preserve">) zawiadamiam o </w:t>
      </w:r>
      <w:r w:rsidR="00D06C2D">
        <w:rPr>
          <w:sz w:val="28"/>
          <w:szCs w:val="28"/>
        </w:rPr>
        <w:t>zakończeniu</w:t>
      </w:r>
      <w:r w:rsidRPr="00740DC5">
        <w:rPr>
          <w:sz w:val="28"/>
          <w:szCs w:val="28"/>
        </w:rPr>
        <w:t xml:space="preserve"> postępowania administracyjnego w</w:t>
      </w:r>
      <w:r w:rsidR="00D06C2D">
        <w:rPr>
          <w:sz w:val="28"/>
          <w:szCs w:val="28"/>
        </w:rPr>
        <w:t> </w:t>
      </w:r>
      <w:r w:rsidR="002317AB" w:rsidRPr="002317AB">
        <w:rPr>
          <w:sz w:val="28"/>
          <w:szCs w:val="28"/>
        </w:rPr>
        <w:t xml:space="preserve">sprawie </w:t>
      </w:r>
      <w:r w:rsidR="008163A0">
        <w:rPr>
          <w:sz w:val="28"/>
          <w:szCs w:val="28"/>
        </w:rPr>
        <w:t>ustalenia warunków zabudowy</w:t>
      </w:r>
      <w:r w:rsidR="002317AB" w:rsidRPr="002317AB">
        <w:rPr>
          <w:sz w:val="28"/>
          <w:szCs w:val="28"/>
        </w:rPr>
        <w:t xml:space="preserve"> dla </w:t>
      </w:r>
      <w:r w:rsidR="000C7111" w:rsidRPr="000C7111">
        <w:rPr>
          <w:sz w:val="28"/>
          <w:szCs w:val="28"/>
        </w:rPr>
        <w:t>przedsięwzięcia polegającego na budowie elektrowni słonecznych wraz z infrastrukturą towarzyszącą NOCHOWO I, NOCHOWO II o łącznej mocy do 2 MW na terenie działki o nr ewid. 368/2, obręb Nochowo</w:t>
      </w:r>
      <w:r w:rsidRPr="00740DC5">
        <w:rPr>
          <w:sz w:val="28"/>
          <w:szCs w:val="28"/>
        </w:rPr>
        <w:t>.</w:t>
      </w:r>
    </w:p>
    <w:p w14:paraId="228EBD5B" w14:textId="408616E5" w:rsidR="00AF0A61" w:rsidRPr="00AF0A61" w:rsidRDefault="00AF0A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0A61">
        <w:rPr>
          <w:sz w:val="28"/>
          <w:szCs w:val="28"/>
        </w:rPr>
        <w:tab/>
        <w:t>W terminie 14 dni od dnia publicznego ogłoszenia strony postępowania mogą zapoznać się z aktami sprawy, jak również zgłosić swoje uwagi i wnioski.</w:t>
      </w:r>
      <w:r w:rsidR="00D06C2D">
        <w:rPr>
          <w:sz w:val="28"/>
          <w:szCs w:val="28"/>
        </w:rPr>
        <w:t xml:space="preserve"> </w:t>
      </w:r>
      <w:r w:rsidR="00D06C2D" w:rsidRPr="00D06C2D">
        <w:rPr>
          <w:sz w:val="28"/>
          <w:szCs w:val="28"/>
        </w:rPr>
        <w:t>Z projektem decyzji oraz z aktami sprawy można się zapoznać</w:t>
      </w:r>
      <w:r w:rsidR="00D06C2D">
        <w:rPr>
          <w:sz w:val="28"/>
          <w:szCs w:val="28"/>
        </w:rPr>
        <w:t xml:space="preserve"> </w:t>
      </w:r>
      <w:r w:rsidR="00D06C2D" w:rsidRPr="00D06C2D">
        <w:rPr>
          <w:sz w:val="28"/>
          <w:szCs w:val="28"/>
        </w:rPr>
        <w:t xml:space="preserve">w Zespole Planowania Przestrzennego (biuro nr 34, III piętro) </w:t>
      </w:r>
      <w:r w:rsidR="00D06C2D" w:rsidRPr="00AF0A61">
        <w:rPr>
          <w:sz w:val="28"/>
          <w:szCs w:val="28"/>
        </w:rPr>
        <w:t>Urzędu Miejskiego w</w:t>
      </w:r>
      <w:r w:rsidR="00D06C2D">
        <w:rPr>
          <w:sz w:val="28"/>
          <w:szCs w:val="28"/>
        </w:rPr>
        <w:t> </w:t>
      </w:r>
      <w:r w:rsidR="00D06C2D" w:rsidRPr="00AF0A61">
        <w:rPr>
          <w:sz w:val="28"/>
          <w:szCs w:val="28"/>
        </w:rPr>
        <w:t>Śremie</w:t>
      </w:r>
      <w:r w:rsidR="00D06C2D">
        <w:rPr>
          <w:sz w:val="28"/>
          <w:szCs w:val="28"/>
        </w:rPr>
        <w:t xml:space="preserve">, </w:t>
      </w:r>
      <w:r w:rsidR="00D06C2D" w:rsidRPr="00AF0A61">
        <w:rPr>
          <w:sz w:val="28"/>
          <w:szCs w:val="28"/>
        </w:rPr>
        <w:t>ul. Plac 20 Października 1, 63 – 100 Śrem</w:t>
      </w:r>
      <w:r w:rsidR="00D06C2D" w:rsidRPr="00D06C2D">
        <w:rPr>
          <w:sz w:val="28"/>
          <w:szCs w:val="28"/>
        </w:rPr>
        <w:t xml:space="preserve"> w godzinach od 7.00 do 15.00</w:t>
      </w:r>
      <w:r w:rsidR="00D06C2D">
        <w:rPr>
          <w:sz w:val="28"/>
          <w:szCs w:val="28"/>
        </w:rPr>
        <w:t>.</w:t>
      </w:r>
    </w:p>
    <w:p w14:paraId="1F604FC1" w14:textId="0DA0FC24" w:rsidR="00AF1F86" w:rsidRDefault="00AF1F86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86062A">
        <w:rPr>
          <w:sz w:val="28"/>
          <w:szCs w:val="28"/>
        </w:rPr>
        <w:t>.</w:t>
      </w:r>
    </w:p>
    <w:p w14:paraId="4D4B3F85" w14:textId="77777777" w:rsidR="00787261" w:rsidRPr="00AF1F86" w:rsidRDefault="007872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</w:p>
    <w:p w14:paraId="41AADEE0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C95E076" w14:textId="5AD0A7A2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1BBD549" w14:textId="77777777" w:rsidR="00787261" w:rsidRDefault="00787261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6DF2066B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787261">
        <w:rPr>
          <w:rFonts w:eastAsia="Calibri" w:cstheme="minorHAnsi"/>
          <w:sz w:val="28"/>
          <w:szCs w:val="28"/>
        </w:rPr>
        <w:t xml:space="preserve"> 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3B650534" w14:textId="2D85676B" w:rsidR="00740DC5" w:rsidRDefault="00740DC5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740DC5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211C6" w14:textId="77777777" w:rsidR="00671E82" w:rsidRDefault="00671E82" w:rsidP="00053E5A">
      <w:pPr>
        <w:spacing w:after="0" w:line="240" w:lineRule="auto"/>
      </w:pPr>
      <w:r>
        <w:separator/>
      </w:r>
    </w:p>
  </w:endnote>
  <w:endnote w:type="continuationSeparator" w:id="0">
    <w:p w14:paraId="0E4985D7" w14:textId="77777777" w:rsidR="00671E82" w:rsidRDefault="00671E8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671E82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2B719" w14:textId="77777777" w:rsidR="00671E82" w:rsidRDefault="00671E82" w:rsidP="00053E5A">
      <w:pPr>
        <w:spacing w:after="0" w:line="240" w:lineRule="auto"/>
      </w:pPr>
      <w:r>
        <w:separator/>
      </w:r>
    </w:p>
  </w:footnote>
  <w:footnote w:type="continuationSeparator" w:id="0">
    <w:p w14:paraId="2B8D1D98" w14:textId="77777777" w:rsidR="00671E82" w:rsidRDefault="00671E8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B12CA"/>
    <w:rsid w:val="000C0935"/>
    <w:rsid w:val="000C70AC"/>
    <w:rsid w:val="000C7111"/>
    <w:rsid w:val="00136D9C"/>
    <w:rsid w:val="00196CF8"/>
    <w:rsid w:val="001E204F"/>
    <w:rsid w:val="001E45F7"/>
    <w:rsid w:val="002317AB"/>
    <w:rsid w:val="002339DC"/>
    <w:rsid w:val="00236849"/>
    <w:rsid w:val="00250690"/>
    <w:rsid w:val="0028085B"/>
    <w:rsid w:val="00286EE4"/>
    <w:rsid w:val="002D0BA0"/>
    <w:rsid w:val="002E1491"/>
    <w:rsid w:val="003625F3"/>
    <w:rsid w:val="00377C2A"/>
    <w:rsid w:val="0040322B"/>
    <w:rsid w:val="00410E80"/>
    <w:rsid w:val="004348F9"/>
    <w:rsid w:val="00445843"/>
    <w:rsid w:val="004519AC"/>
    <w:rsid w:val="0048459B"/>
    <w:rsid w:val="004918B2"/>
    <w:rsid w:val="004E6AAC"/>
    <w:rsid w:val="00525346"/>
    <w:rsid w:val="00575C7A"/>
    <w:rsid w:val="00582CAF"/>
    <w:rsid w:val="00594687"/>
    <w:rsid w:val="005A07CF"/>
    <w:rsid w:val="005B004B"/>
    <w:rsid w:val="005E5887"/>
    <w:rsid w:val="00615D44"/>
    <w:rsid w:val="00671E82"/>
    <w:rsid w:val="006A6F3E"/>
    <w:rsid w:val="006B3990"/>
    <w:rsid w:val="006F6E0C"/>
    <w:rsid w:val="00722937"/>
    <w:rsid w:val="00722E64"/>
    <w:rsid w:val="00740DC5"/>
    <w:rsid w:val="00775A53"/>
    <w:rsid w:val="00787261"/>
    <w:rsid w:val="00797B24"/>
    <w:rsid w:val="007A3D60"/>
    <w:rsid w:val="00801B47"/>
    <w:rsid w:val="0081559F"/>
    <w:rsid w:val="008163A0"/>
    <w:rsid w:val="00825443"/>
    <w:rsid w:val="0086062A"/>
    <w:rsid w:val="008B1225"/>
    <w:rsid w:val="00917C21"/>
    <w:rsid w:val="009614DC"/>
    <w:rsid w:val="009937A8"/>
    <w:rsid w:val="009E5400"/>
    <w:rsid w:val="009F091A"/>
    <w:rsid w:val="009F54AF"/>
    <w:rsid w:val="00A84358"/>
    <w:rsid w:val="00AF0A61"/>
    <w:rsid w:val="00AF1F86"/>
    <w:rsid w:val="00AF5E0F"/>
    <w:rsid w:val="00C74A10"/>
    <w:rsid w:val="00C8223A"/>
    <w:rsid w:val="00CD31C3"/>
    <w:rsid w:val="00D06C2D"/>
    <w:rsid w:val="00D34515"/>
    <w:rsid w:val="00D91D83"/>
    <w:rsid w:val="00DE0A88"/>
    <w:rsid w:val="00EB5D62"/>
    <w:rsid w:val="00F11BA4"/>
    <w:rsid w:val="00F76ACC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2022-06-20T10:52:00Z</dcterms:created>
  <dcterms:modified xsi:type="dcterms:W3CDTF">2022-06-20T12:51:00Z</dcterms:modified>
</cp:coreProperties>
</file>