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7631" w14:textId="77777777" w:rsidR="008454A4" w:rsidRDefault="008454A4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</w:p>
    <w:p w14:paraId="0501AECE" w14:textId="67BE5590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Burmistrz Śremu</w:t>
      </w:r>
    </w:p>
    <w:p w14:paraId="2C9BCB4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ul. Plac 20 Października 1</w:t>
      </w:r>
    </w:p>
    <w:p w14:paraId="6FD3718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63-100 Śrem</w:t>
      </w:r>
    </w:p>
    <w:p w14:paraId="1DB86F51" w14:textId="7D1BF29B" w:rsidR="0085224B" w:rsidRPr="0085224B" w:rsidRDefault="0085224B" w:rsidP="0085224B">
      <w:pPr>
        <w:jc w:val="right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 xml:space="preserve">Śrem, </w:t>
      </w:r>
      <w:r w:rsidR="00AD54E8">
        <w:rPr>
          <w:rFonts w:ascii="Calibri" w:hAnsi="Calibri" w:cs="Calibri"/>
          <w:szCs w:val="28"/>
        </w:rPr>
        <w:t>27</w:t>
      </w:r>
      <w:r w:rsidR="00E028D7">
        <w:rPr>
          <w:rFonts w:ascii="Calibri" w:hAnsi="Calibri" w:cs="Calibri"/>
          <w:szCs w:val="28"/>
        </w:rPr>
        <w:t xml:space="preserve"> czerwca</w:t>
      </w:r>
      <w:r w:rsidRPr="0085224B">
        <w:rPr>
          <w:rFonts w:ascii="Calibri" w:hAnsi="Calibri" w:cs="Calibri"/>
          <w:szCs w:val="28"/>
        </w:rPr>
        <w:t xml:space="preserve"> 2022 roku</w:t>
      </w:r>
    </w:p>
    <w:p w14:paraId="47932D59" w14:textId="77777777" w:rsidR="0085224B" w:rsidRPr="0085224B" w:rsidRDefault="0085224B" w:rsidP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PPSOŚ.6220.6.2021.BM</w:t>
      </w:r>
    </w:p>
    <w:p w14:paraId="743F8EA3" w14:textId="77777777" w:rsidR="0085224B" w:rsidRPr="0085224B" w:rsidRDefault="0085224B" w:rsidP="0085224B">
      <w:pPr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Obwieszczenie</w:t>
      </w:r>
    </w:p>
    <w:p w14:paraId="45500537" w14:textId="77777777" w:rsidR="0085224B" w:rsidRPr="0085224B" w:rsidRDefault="0085224B" w:rsidP="0085224B">
      <w:pPr>
        <w:jc w:val="center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o wyznaczeniu nowego terminu załatwienia sprawy w przedmiocie wydania decyzji o środowiskowych uwarunkowaniach</w:t>
      </w:r>
    </w:p>
    <w:p w14:paraId="29E4EE84" w14:textId="413599BA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Na podstawie art. 73 ust. 1 i art. 74 ust. 3 ustawy z dnia 3 października 2008 r. o udostępnianiu informacji o środowisku i jego ochronie, udziale społeczeństwa w ochronie środowiska oraz o ocenach oddziaływania na środowisko (Dz. U. z 202</w:t>
      </w:r>
      <w:r w:rsidR="00FF7521">
        <w:rPr>
          <w:rFonts w:ascii="Calibri" w:eastAsia="Times New Roman" w:hAnsi="Calibri" w:cs="Calibri"/>
          <w:szCs w:val="28"/>
        </w:rPr>
        <w:t>2</w:t>
      </w:r>
      <w:r w:rsidRPr="0085224B">
        <w:rPr>
          <w:rFonts w:ascii="Calibri" w:eastAsia="Times New Roman" w:hAnsi="Calibri" w:cs="Calibri"/>
          <w:szCs w:val="28"/>
        </w:rPr>
        <w:t xml:space="preserve"> r. poz. </w:t>
      </w:r>
      <w:r w:rsidR="00FF7521">
        <w:rPr>
          <w:rFonts w:ascii="Calibri" w:eastAsia="Times New Roman" w:hAnsi="Calibri" w:cs="Calibri"/>
          <w:szCs w:val="28"/>
        </w:rPr>
        <w:t>1029</w:t>
      </w:r>
      <w:r w:rsidR="00E028D7">
        <w:rPr>
          <w:rFonts w:ascii="Calibri" w:eastAsia="Times New Roman" w:hAnsi="Calibri" w:cs="Calibri"/>
          <w:szCs w:val="28"/>
        </w:rPr>
        <w:t>, z późn. zm.</w:t>
      </w:r>
      <w:r w:rsidRPr="0085224B">
        <w:rPr>
          <w:rFonts w:ascii="Calibri" w:eastAsia="Times New Roman" w:hAnsi="Calibri" w:cs="Calibri"/>
          <w:szCs w:val="28"/>
        </w:rPr>
        <w:t>), w</w:t>
      </w:r>
      <w:r w:rsidR="00E028D7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związku z art. 36 ustawy z dnia 14 czerwca 1960 r. - Kodeks postępowania administracyjnego (Dz. U. z 2021 r. poz. 735, z późn. zm.), zawiadamiam strony postępowania o</w:t>
      </w:r>
      <w:r w:rsidR="00FF7521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>wyznaczeniu nowego terminu załatwienia sprawy w przedmiocie wydania decyzji o środowiskowych uwarunkowaniach dla planowanego przedsięwzięcia polegającego na budowie elektrowni fotowoltaicznej o mocy do 5 MW wraz z niezbędną infrastrukturą techniczną na działce o numerze ewidencyjnym 166, obręb Krzyżanowo, do 25 </w:t>
      </w:r>
      <w:r w:rsidR="00E028D7">
        <w:rPr>
          <w:rFonts w:ascii="Calibri" w:eastAsia="Times New Roman" w:hAnsi="Calibri" w:cs="Calibri"/>
          <w:szCs w:val="28"/>
        </w:rPr>
        <w:t>lipca</w:t>
      </w:r>
      <w:r w:rsidRPr="0085224B">
        <w:rPr>
          <w:rFonts w:ascii="Calibri" w:eastAsia="Times New Roman" w:hAnsi="Calibri" w:cs="Calibri"/>
          <w:szCs w:val="28"/>
        </w:rPr>
        <w:t> 2022</w:t>
      </w:r>
      <w:r w:rsidR="000B3DEC">
        <w:rPr>
          <w:rFonts w:ascii="Calibri" w:eastAsia="Times New Roman" w:hAnsi="Calibri" w:cs="Calibri"/>
          <w:szCs w:val="28"/>
        </w:rPr>
        <w:t> </w:t>
      </w:r>
      <w:r w:rsidRPr="0085224B">
        <w:rPr>
          <w:rFonts w:ascii="Calibri" w:eastAsia="Times New Roman" w:hAnsi="Calibri" w:cs="Calibri"/>
          <w:szCs w:val="28"/>
        </w:rPr>
        <w:t xml:space="preserve">r., przy czym termin ten nie jest ostateczny i może ulec zmianie. Przedmiotowa sprawa nie może zostać załatwiona w ustawowym terminie, </w:t>
      </w:r>
      <w:r w:rsidR="00E028D7" w:rsidRPr="00E028D7">
        <w:rPr>
          <w:rFonts w:ascii="Calibri" w:eastAsia="Times New Roman" w:hAnsi="Calibri" w:cs="Calibri"/>
          <w:szCs w:val="28"/>
        </w:rPr>
        <w:t>ze względu na konieczność zapewnienia udziału społeczeństwa w ocenie oddziaływania przedsięwzięcia na środowisko i dokonania określonych czynności przewidzianych w przepisach prawa</w:t>
      </w:r>
      <w:r w:rsidRPr="0085224B">
        <w:rPr>
          <w:rFonts w:ascii="Calibri" w:eastAsia="Times New Roman" w:hAnsi="Calibri" w:cs="Calibri"/>
          <w:szCs w:val="28"/>
        </w:rPr>
        <w:t>.</w:t>
      </w:r>
    </w:p>
    <w:p w14:paraId="4E9F0822" w14:textId="77777777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4607D372" w14:textId="77777777" w:rsidR="0085224B" w:rsidRPr="0085224B" w:rsidRDefault="0085224B" w:rsidP="0085224B">
      <w:pPr>
        <w:spacing w:after="0"/>
        <w:ind w:firstLine="709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Zawiadomienie przez obwieszczenie uważa się za dokonane po 14 dniach od dnia publicznego ogłoszenia stosownie do art. 49  przywołanej ustawy.</w:t>
      </w:r>
    </w:p>
    <w:p w14:paraId="1DFAEF52" w14:textId="40DDEBDD" w:rsidR="00FF7521" w:rsidRPr="0085224B" w:rsidRDefault="00E028D7" w:rsidP="00E028D7">
      <w:pPr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Adam Lewandowski</w:t>
      </w:r>
    </w:p>
    <w:p w14:paraId="18E2D031" w14:textId="06584A6D" w:rsidR="0085224B" w:rsidRPr="0085224B" w:rsidRDefault="00E028D7" w:rsidP="00E028D7">
      <w:pPr>
        <w:ind w:left="4394"/>
        <w:jc w:val="center"/>
        <w:rPr>
          <w:rFonts w:ascii="Calibri" w:eastAsia="Times New Roman" w:hAnsi="Calibri" w:cs="Calibri"/>
          <w:i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059944F" w14:textId="6052A818" w:rsidR="0085224B" w:rsidRPr="0085224B" w:rsidRDefault="0085224B" w:rsidP="00E028D7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E028D7">
        <w:rPr>
          <w:rFonts w:ascii="Calibri" w:eastAsia="Times New Roman" w:hAnsi="Calibri" w:cs="Calibri"/>
          <w:szCs w:val="28"/>
          <w:lang w:eastAsia="pl-PL"/>
        </w:rPr>
        <w:t>2</w:t>
      </w:r>
      <w:r w:rsidR="000609DE">
        <w:rPr>
          <w:rFonts w:ascii="Calibri" w:eastAsia="Times New Roman" w:hAnsi="Calibri" w:cs="Calibri"/>
          <w:szCs w:val="28"/>
          <w:lang w:eastAsia="pl-PL"/>
        </w:rPr>
        <w:t>7</w:t>
      </w:r>
      <w:r w:rsidR="00E028D7">
        <w:rPr>
          <w:rFonts w:ascii="Calibri" w:eastAsia="Times New Roman" w:hAnsi="Calibri" w:cs="Calibri"/>
          <w:szCs w:val="28"/>
          <w:lang w:eastAsia="pl-PL"/>
        </w:rPr>
        <w:t>.06.2022 r.</w:t>
      </w:r>
    </w:p>
    <w:p w14:paraId="6F66E0D9" w14:textId="22BEFB96" w:rsidR="0039628D" w:rsidRPr="000B3DEC" w:rsidRDefault="0085224B" w:rsidP="00E028D7">
      <w:pPr>
        <w:spacing w:after="0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Zdjęto:</w:t>
      </w:r>
    </w:p>
    <w:sectPr w:rsidR="0039628D" w:rsidRPr="000B3DEC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C4AC6" w14:textId="77777777" w:rsidR="000506DB" w:rsidRDefault="000506DB">
      <w:pPr>
        <w:spacing w:after="0"/>
      </w:pPr>
      <w:r>
        <w:separator/>
      </w:r>
    </w:p>
  </w:endnote>
  <w:endnote w:type="continuationSeparator" w:id="0">
    <w:p w14:paraId="61BD9087" w14:textId="77777777" w:rsidR="000506DB" w:rsidRDefault="00050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E76759" w14:textId="77777777" w:rsidR="005A07CF" w:rsidRDefault="00561B3C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748B6F" w14:textId="77777777" w:rsidR="005A07CF" w:rsidRDefault="000506DB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6030161" w14:textId="77777777" w:rsidR="00575C7A" w:rsidRDefault="00561B3C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88D5FCD" wp14:editId="72A12412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4C58D8E1" w14:textId="77777777" w:rsidR="0048459B" w:rsidRDefault="000506DB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A22A" w14:textId="77777777" w:rsidR="003625F3" w:rsidRDefault="00561B3C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7664F98D" w14:textId="77777777" w:rsidR="00722E64" w:rsidRDefault="000506DB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PAGE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  <w:r w:rsidR="00561B3C" w:rsidRPr="003625F3">
          <w:rPr>
            <w:szCs w:val="28"/>
          </w:rPr>
          <w:t xml:space="preserve"> z </w:t>
        </w:r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NUMPAGES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</w:sdtContent>
    </w:sdt>
  </w:p>
  <w:p w14:paraId="1AC67D54" w14:textId="77777777" w:rsidR="00722E64" w:rsidRDefault="000506DB" w:rsidP="00722E64">
    <w:pPr>
      <w:pStyle w:val="Stopka1"/>
      <w:tabs>
        <w:tab w:val="clear" w:pos="4536"/>
        <w:tab w:val="clear" w:pos="9072"/>
        <w:tab w:val="left" w:pos="7770"/>
      </w:tabs>
    </w:pPr>
  </w:p>
  <w:p w14:paraId="4BC2B098" w14:textId="77777777" w:rsidR="00722E64" w:rsidRDefault="000506DB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B751" w14:textId="77777777" w:rsidR="000506DB" w:rsidRDefault="000506DB">
      <w:pPr>
        <w:spacing w:after="0"/>
      </w:pPr>
      <w:r>
        <w:separator/>
      </w:r>
    </w:p>
  </w:footnote>
  <w:footnote w:type="continuationSeparator" w:id="0">
    <w:p w14:paraId="2D8FCB0F" w14:textId="77777777" w:rsidR="000506DB" w:rsidRDefault="000506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6ACA" w14:textId="77777777" w:rsidR="00053E5A" w:rsidRDefault="000506DB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0A64" w14:textId="77777777" w:rsidR="003625F3" w:rsidRDefault="00561B3C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F1B642" wp14:editId="15E9D53A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4B"/>
    <w:rsid w:val="000506DB"/>
    <w:rsid w:val="000512EA"/>
    <w:rsid w:val="000609DE"/>
    <w:rsid w:val="000B367E"/>
    <w:rsid w:val="000B3DEC"/>
    <w:rsid w:val="002374E3"/>
    <w:rsid w:val="002D07A4"/>
    <w:rsid w:val="00300FF4"/>
    <w:rsid w:val="0039628D"/>
    <w:rsid w:val="0044177F"/>
    <w:rsid w:val="00443391"/>
    <w:rsid w:val="00561B3C"/>
    <w:rsid w:val="005D5126"/>
    <w:rsid w:val="008454A4"/>
    <w:rsid w:val="0085224B"/>
    <w:rsid w:val="00896604"/>
    <w:rsid w:val="0099567F"/>
    <w:rsid w:val="00AD54E8"/>
    <w:rsid w:val="00B93490"/>
    <w:rsid w:val="00CB1FE4"/>
    <w:rsid w:val="00D44D6D"/>
    <w:rsid w:val="00D64587"/>
    <w:rsid w:val="00E028D7"/>
    <w:rsid w:val="00E05487"/>
    <w:rsid w:val="00E25F3E"/>
    <w:rsid w:val="00EA7430"/>
    <w:rsid w:val="00F35CA3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D31C"/>
  <w15:chartTrackingRefBased/>
  <w15:docId w15:val="{1630CAB6-DC8F-445D-9713-6FEAA8BF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5224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5224B"/>
  </w:style>
  <w:style w:type="paragraph" w:styleId="Nagwek">
    <w:name w:val="header"/>
    <w:basedOn w:val="Normalny"/>
    <w:link w:val="Nagwek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5224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5224B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12</cp:revision>
  <dcterms:created xsi:type="dcterms:W3CDTF">2022-03-22T13:48:00Z</dcterms:created>
  <dcterms:modified xsi:type="dcterms:W3CDTF">2022-06-27T07:34:00Z</dcterms:modified>
</cp:coreProperties>
</file>