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614B3"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Burmistrz Śremu</w:t>
      </w:r>
    </w:p>
    <w:p w14:paraId="2CC50C37" w14:textId="77777777" w:rsidR="005A07CF" w:rsidRPr="00412AA1" w:rsidRDefault="005A07CF" w:rsidP="00D51F82">
      <w:pPr>
        <w:spacing w:after="0" w:line="240" w:lineRule="auto"/>
        <w:ind w:right="5812"/>
        <w:jc w:val="center"/>
        <w:rPr>
          <w:rFonts w:eastAsia="Calibri" w:cstheme="minorHAnsi"/>
          <w:sz w:val="28"/>
          <w:szCs w:val="28"/>
        </w:rPr>
      </w:pPr>
      <w:r w:rsidRPr="00412AA1">
        <w:rPr>
          <w:rFonts w:eastAsia="Calibri" w:cstheme="minorHAnsi"/>
          <w:sz w:val="28"/>
          <w:szCs w:val="28"/>
        </w:rPr>
        <w:t>ul. Plac 20 Października 1</w:t>
      </w:r>
    </w:p>
    <w:p w14:paraId="1E72771E" w14:textId="77777777" w:rsidR="005A07CF" w:rsidRPr="00412AA1" w:rsidRDefault="005A07CF" w:rsidP="00F85D51">
      <w:pPr>
        <w:spacing w:after="0" w:line="240" w:lineRule="auto"/>
        <w:ind w:right="5812"/>
        <w:jc w:val="center"/>
        <w:rPr>
          <w:rFonts w:eastAsia="Calibri" w:cstheme="minorHAnsi"/>
          <w:sz w:val="28"/>
          <w:szCs w:val="28"/>
        </w:rPr>
      </w:pPr>
      <w:r w:rsidRPr="00412AA1">
        <w:rPr>
          <w:rFonts w:eastAsia="Calibri" w:cstheme="minorHAnsi"/>
          <w:sz w:val="28"/>
          <w:szCs w:val="28"/>
        </w:rPr>
        <w:t>63-100 Śrem</w:t>
      </w:r>
    </w:p>
    <w:p w14:paraId="56517795" w14:textId="06B9204E" w:rsidR="00E37AC0" w:rsidRPr="00412AA1" w:rsidRDefault="00E37AC0" w:rsidP="00412AA1">
      <w:pPr>
        <w:spacing w:after="120" w:line="240" w:lineRule="auto"/>
        <w:jc w:val="right"/>
        <w:rPr>
          <w:rFonts w:eastAsia="Calibri" w:cstheme="minorHAnsi"/>
          <w:sz w:val="28"/>
          <w:szCs w:val="28"/>
        </w:rPr>
      </w:pPr>
      <w:r w:rsidRPr="00412AA1">
        <w:rPr>
          <w:rFonts w:eastAsia="Calibri" w:cstheme="minorHAnsi"/>
          <w:sz w:val="28"/>
          <w:szCs w:val="28"/>
        </w:rPr>
        <w:t xml:space="preserve">Śrem, </w:t>
      </w:r>
      <w:r w:rsidR="00623804">
        <w:rPr>
          <w:rFonts w:eastAsia="Calibri" w:cstheme="minorHAnsi"/>
          <w:sz w:val="28"/>
          <w:szCs w:val="28"/>
        </w:rPr>
        <w:t xml:space="preserve">15 </w:t>
      </w:r>
      <w:r w:rsidR="00FD0E09">
        <w:rPr>
          <w:rFonts w:eastAsia="Calibri" w:cstheme="minorHAnsi"/>
          <w:sz w:val="28"/>
          <w:szCs w:val="28"/>
        </w:rPr>
        <w:t>lipca</w:t>
      </w:r>
      <w:r w:rsidRPr="00412AA1">
        <w:rPr>
          <w:rFonts w:eastAsia="Calibri" w:cstheme="minorHAnsi"/>
          <w:sz w:val="28"/>
          <w:szCs w:val="28"/>
        </w:rPr>
        <w:t xml:space="preserve"> 2022 roku</w:t>
      </w:r>
    </w:p>
    <w:p w14:paraId="0E657B8E" w14:textId="7BDDB45C" w:rsidR="00E37AC0" w:rsidRPr="00412AA1" w:rsidRDefault="00E37AC0" w:rsidP="00412AA1">
      <w:pPr>
        <w:spacing w:after="120" w:line="240" w:lineRule="auto"/>
        <w:jc w:val="both"/>
        <w:rPr>
          <w:rFonts w:eastAsia="Calibri" w:cstheme="minorHAnsi"/>
          <w:sz w:val="28"/>
          <w:szCs w:val="28"/>
        </w:rPr>
      </w:pPr>
      <w:r w:rsidRPr="00412AA1">
        <w:rPr>
          <w:rFonts w:eastAsia="Calibri" w:cstheme="minorHAnsi"/>
          <w:sz w:val="28"/>
          <w:szCs w:val="28"/>
        </w:rPr>
        <w:t>PPSOŚ.6220.</w:t>
      </w:r>
      <w:r w:rsidR="00FD0E09">
        <w:rPr>
          <w:rFonts w:eastAsia="Calibri" w:cstheme="minorHAnsi"/>
          <w:sz w:val="28"/>
          <w:szCs w:val="28"/>
        </w:rPr>
        <w:t>13</w:t>
      </w:r>
      <w:r w:rsidRPr="00412AA1">
        <w:rPr>
          <w:rFonts w:eastAsia="Calibri" w:cstheme="minorHAnsi"/>
          <w:sz w:val="28"/>
          <w:szCs w:val="28"/>
        </w:rPr>
        <w:t>.202</w:t>
      </w:r>
      <w:r w:rsidR="00412AA1" w:rsidRPr="00412AA1">
        <w:rPr>
          <w:rFonts w:eastAsia="Calibri" w:cstheme="minorHAnsi"/>
          <w:sz w:val="28"/>
          <w:szCs w:val="28"/>
        </w:rPr>
        <w:t>2</w:t>
      </w:r>
      <w:r w:rsidRPr="00412AA1">
        <w:rPr>
          <w:rFonts w:eastAsia="Calibri" w:cstheme="minorHAnsi"/>
          <w:sz w:val="28"/>
          <w:szCs w:val="28"/>
        </w:rPr>
        <w:t>.BM</w:t>
      </w:r>
    </w:p>
    <w:p w14:paraId="0DE487B5" w14:textId="77777777"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Obwieszczenie</w:t>
      </w:r>
    </w:p>
    <w:p w14:paraId="3C70DE2A" w14:textId="10F8B7E3" w:rsidR="00412AA1" w:rsidRPr="00412AA1" w:rsidRDefault="00412AA1" w:rsidP="00412AA1">
      <w:pPr>
        <w:pStyle w:val="Nagwek1"/>
        <w:spacing w:before="0" w:after="120" w:line="240" w:lineRule="auto"/>
        <w:jc w:val="center"/>
        <w:rPr>
          <w:rFonts w:asciiTheme="minorHAnsi" w:hAnsiTheme="minorHAnsi" w:cstheme="minorHAnsi"/>
          <w:b w:val="0"/>
          <w:bCs w:val="0"/>
          <w:color w:val="auto"/>
        </w:rPr>
      </w:pPr>
      <w:r w:rsidRPr="00412AA1">
        <w:rPr>
          <w:rFonts w:asciiTheme="minorHAnsi" w:hAnsiTheme="minorHAnsi" w:cstheme="minorHAnsi"/>
          <w:b w:val="0"/>
          <w:bCs w:val="0"/>
          <w:color w:val="auto"/>
        </w:rPr>
        <w:t>o wszczęciu postępowania administracyjnego w przedmiocie wydania decyzji o środowiskowych uwarunkowaniach</w:t>
      </w:r>
    </w:p>
    <w:p w14:paraId="50105D9A" w14:textId="1B9442E3" w:rsidR="00412AA1" w:rsidRDefault="00412AA1" w:rsidP="00412AA1">
      <w:pPr>
        <w:spacing w:after="120" w:line="240" w:lineRule="auto"/>
        <w:ind w:firstLine="708"/>
        <w:jc w:val="both"/>
        <w:rPr>
          <w:rFonts w:cstheme="minorHAnsi"/>
          <w:b/>
          <w:sz w:val="28"/>
          <w:szCs w:val="28"/>
        </w:rPr>
      </w:pPr>
      <w:r w:rsidRPr="00412AA1">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w:t>
      </w:r>
      <w:r w:rsidR="005E2481" w:rsidRPr="005E2481">
        <w:rPr>
          <w:rFonts w:cstheme="minorHAnsi"/>
          <w:sz w:val="28"/>
          <w:szCs w:val="28"/>
        </w:rPr>
        <w:t xml:space="preserve">(Dz. U. z 2022 r. poz. 1029, z </w:t>
      </w:r>
      <w:proofErr w:type="spellStart"/>
      <w:r w:rsidR="005E2481" w:rsidRPr="005E2481">
        <w:rPr>
          <w:rFonts w:cstheme="minorHAnsi"/>
          <w:sz w:val="28"/>
          <w:szCs w:val="28"/>
        </w:rPr>
        <w:t>późn</w:t>
      </w:r>
      <w:proofErr w:type="spellEnd"/>
      <w:r w:rsidR="005E2481" w:rsidRPr="005E2481">
        <w:rPr>
          <w:rFonts w:cstheme="minorHAnsi"/>
          <w:sz w:val="28"/>
          <w:szCs w:val="28"/>
        </w:rPr>
        <w:t>. zm.)</w:t>
      </w:r>
      <w:r w:rsidRPr="00412AA1">
        <w:rPr>
          <w:rFonts w:cstheme="minorHAnsi"/>
          <w:sz w:val="28"/>
          <w:szCs w:val="28"/>
        </w:rPr>
        <w:t xml:space="preserve">, zawiadamiam strony postępowania o wszczęciu na wniosek </w:t>
      </w:r>
      <w:proofErr w:type="spellStart"/>
      <w:r w:rsidR="00FD0E09" w:rsidRPr="00FD0E09">
        <w:rPr>
          <w:rFonts w:cstheme="minorHAnsi"/>
          <w:sz w:val="28"/>
          <w:szCs w:val="28"/>
        </w:rPr>
        <w:t>Copernic</w:t>
      </w:r>
      <w:proofErr w:type="spellEnd"/>
      <w:r w:rsidR="00FD0E09" w:rsidRPr="00FD0E09">
        <w:rPr>
          <w:rFonts w:cstheme="minorHAnsi"/>
          <w:sz w:val="28"/>
          <w:szCs w:val="28"/>
        </w:rPr>
        <w:t xml:space="preserve"> Black Spółk</w:t>
      </w:r>
      <w:r w:rsidR="00FD0E09">
        <w:rPr>
          <w:rFonts w:cstheme="minorHAnsi"/>
          <w:sz w:val="28"/>
          <w:szCs w:val="28"/>
        </w:rPr>
        <w:t>i</w:t>
      </w:r>
      <w:r w:rsidR="00FD0E09" w:rsidRPr="00FD0E09">
        <w:rPr>
          <w:rFonts w:cstheme="minorHAnsi"/>
          <w:sz w:val="28"/>
          <w:szCs w:val="28"/>
        </w:rPr>
        <w:t xml:space="preserve"> z ograniczoną odpowiedzialnością z siedzibą w Krakowie, ul.</w:t>
      </w:r>
      <w:r w:rsidR="00FD0E09">
        <w:rPr>
          <w:rFonts w:cstheme="minorHAnsi"/>
          <w:sz w:val="28"/>
          <w:szCs w:val="28"/>
        </w:rPr>
        <w:t> </w:t>
      </w:r>
      <w:r w:rsidR="00FD0E09" w:rsidRPr="00FD0E09">
        <w:rPr>
          <w:rFonts w:cstheme="minorHAnsi"/>
          <w:sz w:val="28"/>
          <w:szCs w:val="28"/>
        </w:rPr>
        <w:t>Lekarska</w:t>
      </w:r>
      <w:r w:rsidR="00FD0E09">
        <w:rPr>
          <w:rFonts w:cstheme="minorHAnsi"/>
          <w:sz w:val="28"/>
          <w:szCs w:val="28"/>
        </w:rPr>
        <w:t> </w:t>
      </w:r>
      <w:r w:rsidR="00FD0E09" w:rsidRPr="00FD0E09">
        <w:rPr>
          <w:rFonts w:cstheme="minorHAnsi"/>
          <w:sz w:val="28"/>
          <w:szCs w:val="28"/>
        </w:rPr>
        <w:t>1</w:t>
      </w:r>
      <w:r w:rsidR="00FD0E09">
        <w:rPr>
          <w:rFonts w:cstheme="minorHAnsi"/>
          <w:sz w:val="28"/>
          <w:szCs w:val="28"/>
        </w:rPr>
        <w:t xml:space="preserve">, </w:t>
      </w:r>
      <w:r w:rsidR="00FD0E09" w:rsidRPr="00FD0E09">
        <w:rPr>
          <w:rFonts w:cstheme="minorHAnsi"/>
          <w:sz w:val="28"/>
          <w:szCs w:val="28"/>
        </w:rPr>
        <w:t>31-203 Kraków</w:t>
      </w:r>
      <w:r w:rsidRPr="00412AA1">
        <w:rPr>
          <w:rFonts w:cstheme="minorHAnsi"/>
          <w:sz w:val="28"/>
          <w:szCs w:val="28"/>
        </w:rPr>
        <w:t xml:space="preserve">, </w:t>
      </w:r>
      <w:r w:rsidR="00FD0E09">
        <w:rPr>
          <w:rFonts w:cstheme="minorHAnsi"/>
          <w:sz w:val="28"/>
          <w:szCs w:val="28"/>
        </w:rPr>
        <w:t xml:space="preserve">działającej przez pełnomocnika Pana Michała Marca, </w:t>
      </w:r>
      <w:r w:rsidRPr="00412AA1">
        <w:rPr>
          <w:rFonts w:cstheme="minorHAnsi"/>
          <w:sz w:val="28"/>
          <w:szCs w:val="28"/>
        </w:rPr>
        <w:t xml:space="preserve">postępowania administracyjnego w sprawie wydania decyzji o środowiskowych uwarunkowaniach dla planowanego przedsięwzięcia polegającego na </w:t>
      </w:r>
      <w:r w:rsidR="00FD0E09" w:rsidRPr="00FD0E09">
        <w:rPr>
          <w:rFonts w:ascii="Calibri" w:eastAsia="Times New Roman" w:hAnsi="Calibri" w:cs="Calibri"/>
          <w:sz w:val="28"/>
          <w:szCs w:val="28"/>
          <w:lang w:eastAsia="pl-PL"/>
        </w:rPr>
        <w:t>budowie farmy fotowoltaicznej PV Gaj o mocy do 1,5 MW wraz z niezbędną infrastrukturą towarzyszącą, na działce o numerze ewidencyjnym 91, obręb Gaj</w:t>
      </w:r>
      <w:r w:rsidR="00425EF9" w:rsidRPr="00425EF9">
        <w:rPr>
          <w:rFonts w:cstheme="minorHAnsi"/>
          <w:bCs/>
          <w:sz w:val="28"/>
          <w:szCs w:val="28"/>
        </w:rPr>
        <w:t>.</w:t>
      </w:r>
    </w:p>
    <w:p w14:paraId="328BB551" w14:textId="1506EDB3" w:rsidR="00412AA1" w:rsidRDefault="00412AA1" w:rsidP="00412AA1">
      <w:pPr>
        <w:spacing w:after="120" w:line="240" w:lineRule="auto"/>
        <w:ind w:firstLine="708"/>
        <w:jc w:val="both"/>
        <w:rPr>
          <w:rFonts w:cstheme="minorHAnsi"/>
          <w:sz w:val="28"/>
          <w:szCs w:val="28"/>
        </w:rPr>
      </w:pPr>
      <w:r w:rsidRPr="00412AA1">
        <w:rPr>
          <w:rFonts w:cstheme="minorHAnsi"/>
          <w:sz w:val="28"/>
          <w:szCs w:val="28"/>
        </w:rPr>
        <w:t xml:space="preserve">Jednocześnie informuję, że zgodnie z art. 64 ust. 1 przywołanej ustawy, Burmistrz Śremu, pismem z </w:t>
      </w:r>
      <w:r w:rsidR="00FD0E09">
        <w:rPr>
          <w:rFonts w:cstheme="minorHAnsi"/>
          <w:sz w:val="28"/>
          <w:szCs w:val="28"/>
        </w:rPr>
        <w:t>15.07</w:t>
      </w:r>
      <w:r w:rsidR="005E2481">
        <w:rPr>
          <w:rFonts w:cstheme="minorHAnsi"/>
          <w:sz w:val="28"/>
          <w:szCs w:val="28"/>
        </w:rPr>
        <w:t>.2022</w:t>
      </w:r>
      <w:r w:rsidRPr="00412AA1">
        <w:rPr>
          <w:rFonts w:cstheme="minorHAnsi"/>
          <w:sz w:val="28"/>
          <w:szCs w:val="28"/>
        </w:rPr>
        <w:t xml:space="preserve"> r., zwrócił się do właściwych organów</w:t>
      </w:r>
      <w:r w:rsidR="004C4774">
        <w:rPr>
          <w:rFonts w:cstheme="minorHAnsi"/>
          <w:sz w:val="28"/>
          <w:szCs w:val="28"/>
        </w:rPr>
        <w:t>,</w:t>
      </w:r>
      <w:r w:rsidRPr="00412AA1">
        <w:rPr>
          <w:rFonts w:cstheme="minorHAnsi"/>
          <w:sz w:val="28"/>
          <w:szCs w:val="28"/>
        </w:rPr>
        <w:t xml:space="preserve"> o wyrażenie opinii co do potrzeby przeprowadzenia oceny oddziaływania na środowisko dla planowanego przedsięwzięcia. </w:t>
      </w:r>
    </w:p>
    <w:p w14:paraId="180DFCE6" w14:textId="053A53A3" w:rsidR="00412AA1" w:rsidRPr="00412AA1" w:rsidRDefault="00412AA1" w:rsidP="00412AA1">
      <w:pPr>
        <w:spacing w:after="120" w:line="240" w:lineRule="auto"/>
        <w:ind w:firstLine="709"/>
        <w:jc w:val="both"/>
        <w:rPr>
          <w:rFonts w:cstheme="minorHAnsi"/>
          <w:sz w:val="28"/>
          <w:szCs w:val="28"/>
        </w:rPr>
      </w:pPr>
      <w:r w:rsidRPr="00412AA1">
        <w:rPr>
          <w:rFonts w:cstheme="minorHAnsi"/>
          <w:sz w:val="28"/>
          <w:szCs w:val="28"/>
        </w:rPr>
        <w:t xml:space="preserve">Mając powyższe na uwadze, przedmiotowa sprawa nie może </w:t>
      </w:r>
      <w:r w:rsidRPr="00412AA1">
        <w:rPr>
          <w:rFonts w:eastAsia="Times New Roman" w:cstheme="minorHAnsi"/>
          <w:sz w:val="28"/>
          <w:szCs w:val="28"/>
          <w:lang w:eastAsia="pl-PL"/>
        </w:rPr>
        <w:t xml:space="preserve">zostać załatwiona w ustawowym terminie, w związku z czym stosownie do art. </w:t>
      </w:r>
      <w:r w:rsidRPr="00412AA1">
        <w:rPr>
          <w:rFonts w:cstheme="minorHAnsi"/>
          <w:sz w:val="28"/>
          <w:szCs w:val="28"/>
        </w:rPr>
        <w:t xml:space="preserve">36 </w:t>
      </w:r>
      <w:r w:rsidRPr="00412AA1">
        <w:rPr>
          <w:rFonts w:eastAsia="Times New Roman" w:cstheme="minorHAnsi"/>
          <w:sz w:val="28"/>
          <w:szCs w:val="28"/>
          <w:lang w:eastAsia="pl-PL"/>
        </w:rPr>
        <w:t xml:space="preserve">ustawy z dnia 14 czerwca 1960 r. - Kodeks postępowania administracyjnego (Dz. U. z 2021 r. poz. 735, z </w:t>
      </w:r>
      <w:proofErr w:type="spellStart"/>
      <w:r w:rsidRPr="00412AA1">
        <w:rPr>
          <w:rFonts w:eastAsia="Times New Roman" w:cstheme="minorHAnsi"/>
          <w:sz w:val="28"/>
          <w:szCs w:val="28"/>
          <w:lang w:eastAsia="pl-PL"/>
        </w:rPr>
        <w:t>późn</w:t>
      </w:r>
      <w:proofErr w:type="spellEnd"/>
      <w:r w:rsidRPr="00412AA1">
        <w:rPr>
          <w:rFonts w:eastAsia="Times New Roman" w:cstheme="minorHAnsi"/>
          <w:sz w:val="28"/>
          <w:szCs w:val="28"/>
          <w:lang w:eastAsia="pl-PL"/>
        </w:rPr>
        <w:t>. zm.), zwanej dalej K</w:t>
      </w:r>
      <w:r>
        <w:rPr>
          <w:rFonts w:eastAsia="Times New Roman" w:cstheme="minorHAnsi"/>
          <w:sz w:val="28"/>
          <w:szCs w:val="28"/>
          <w:lang w:eastAsia="pl-PL"/>
        </w:rPr>
        <w:t>.</w:t>
      </w:r>
      <w:r w:rsidRPr="00412AA1">
        <w:rPr>
          <w:rFonts w:eastAsia="Times New Roman" w:cstheme="minorHAnsi"/>
          <w:sz w:val="28"/>
          <w:szCs w:val="28"/>
          <w:lang w:eastAsia="pl-PL"/>
        </w:rPr>
        <w:t>p</w:t>
      </w:r>
      <w:r>
        <w:rPr>
          <w:rFonts w:eastAsia="Times New Roman" w:cstheme="minorHAnsi"/>
          <w:sz w:val="28"/>
          <w:szCs w:val="28"/>
          <w:lang w:eastAsia="pl-PL"/>
        </w:rPr>
        <w:t>.</w:t>
      </w:r>
      <w:r w:rsidRPr="00412AA1">
        <w:rPr>
          <w:rFonts w:eastAsia="Times New Roman" w:cstheme="minorHAnsi"/>
          <w:sz w:val="28"/>
          <w:szCs w:val="28"/>
          <w:lang w:eastAsia="pl-PL"/>
        </w:rPr>
        <w:t>a</w:t>
      </w:r>
      <w:r>
        <w:rPr>
          <w:rFonts w:eastAsia="Times New Roman" w:cstheme="minorHAnsi"/>
          <w:sz w:val="28"/>
          <w:szCs w:val="28"/>
          <w:lang w:eastAsia="pl-PL"/>
        </w:rPr>
        <w:t>.</w:t>
      </w:r>
      <w:r w:rsidRPr="00412AA1">
        <w:rPr>
          <w:rFonts w:eastAsia="Times New Roman" w:cstheme="minorHAnsi"/>
          <w:sz w:val="28"/>
          <w:szCs w:val="28"/>
          <w:lang w:eastAsia="pl-PL"/>
        </w:rPr>
        <w:t xml:space="preserve">, wyznaczam </w:t>
      </w:r>
      <w:r w:rsidRPr="00412AA1">
        <w:rPr>
          <w:rFonts w:cstheme="minorHAnsi"/>
          <w:sz w:val="28"/>
          <w:szCs w:val="28"/>
        </w:rPr>
        <w:t>nowy termin załatwienia sprawy</w:t>
      </w:r>
      <w:r w:rsidRPr="00412AA1">
        <w:rPr>
          <w:rFonts w:eastAsia="Times New Roman" w:cstheme="minorHAnsi"/>
          <w:b/>
          <w:sz w:val="28"/>
          <w:szCs w:val="28"/>
          <w:lang w:eastAsia="pl-PL"/>
        </w:rPr>
        <w:t xml:space="preserve"> </w:t>
      </w:r>
      <w:r w:rsidRPr="00412AA1">
        <w:rPr>
          <w:rFonts w:eastAsia="Times New Roman" w:cstheme="minorHAnsi"/>
          <w:bCs/>
          <w:sz w:val="28"/>
          <w:szCs w:val="28"/>
          <w:lang w:eastAsia="pl-PL"/>
        </w:rPr>
        <w:t xml:space="preserve">do </w:t>
      </w:r>
      <w:r w:rsidR="005E2481">
        <w:rPr>
          <w:rFonts w:eastAsia="Times New Roman" w:cstheme="minorHAnsi"/>
          <w:bCs/>
          <w:sz w:val="28"/>
          <w:szCs w:val="28"/>
          <w:lang w:eastAsia="pl-PL"/>
        </w:rPr>
        <w:t>10.08</w:t>
      </w:r>
      <w:r w:rsidRPr="00412AA1">
        <w:rPr>
          <w:rFonts w:eastAsia="Times New Roman" w:cstheme="minorHAnsi"/>
          <w:bCs/>
          <w:sz w:val="28"/>
          <w:szCs w:val="28"/>
          <w:lang w:eastAsia="pl-PL"/>
        </w:rPr>
        <w:t>.2022 r.,</w:t>
      </w:r>
      <w:r w:rsidRPr="00412AA1">
        <w:rPr>
          <w:rFonts w:eastAsia="Times New Roman" w:cstheme="minorHAnsi"/>
          <w:sz w:val="28"/>
          <w:szCs w:val="28"/>
          <w:lang w:eastAsia="pl-PL"/>
        </w:rPr>
        <w:t xml:space="preserve"> przy czym termin ten nie jest ostateczny i może ulec zmianie.</w:t>
      </w:r>
    </w:p>
    <w:p w14:paraId="78590B0A" w14:textId="19B041AE" w:rsidR="00412AA1" w:rsidRDefault="00412AA1" w:rsidP="00412AA1">
      <w:pPr>
        <w:spacing w:after="120" w:line="240" w:lineRule="auto"/>
        <w:ind w:firstLine="709"/>
        <w:jc w:val="both"/>
        <w:rPr>
          <w:rFonts w:cstheme="minorHAnsi"/>
          <w:sz w:val="28"/>
          <w:szCs w:val="28"/>
        </w:rPr>
      </w:pPr>
      <w:r w:rsidRPr="00412AA1">
        <w:rPr>
          <w:rFonts w:eastAsia="Times New Roman" w:cstheme="minorHAnsi"/>
          <w:sz w:val="28"/>
          <w:szCs w:val="28"/>
          <w:lang w:eastAsia="pl-PL"/>
        </w:rPr>
        <w:t xml:space="preserve">Strony postępowania mogą zapoznać się z aktami sprawy w Urzędzie Miejskim w Śremie </w:t>
      </w:r>
      <w:r w:rsidRPr="005A07CF">
        <w:rPr>
          <w:rFonts w:cstheme="minorHAnsi"/>
          <w:sz w:val="28"/>
          <w:szCs w:val="28"/>
        </w:rPr>
        <w:t>(ul. Plac 20 Października 1</w:t>
      </w:r>
      <w:r w:rsidR="00425EF9">
        <w:rPr>
          <w:rFonts w:cstheme="minorHAnsi"/>
          <w:sz w:val="28"/>
          <w:szCs w:val="28"/>
        </w:rPr>
        <w:t>, pokój 33</w:t>
      </w:r>
      <w:r w:rsidRPr="005A07CF">
        <w:rPr>
          <w:rFonts w:cstheme="minorHAnsi"/>
          <w:sz w:val="28"/>
          <w:szCs w:val="28"/>
        </w:rPr>
        <w:t>), w</w:t>
      </w:r>
      <w:r>
        <w:rPr>
          <w:rFonts w:cstheme="minorHAnsi"/>
          <w:sz w:val="28"/>
          <w:szCs w:val="28"/>
        </w:rPr>
        <w:t> </w:t>
      </w:r>
      <w:r w:rsidRPr="005A07CF">
        <w:rPr>
          <w:rFonts w:cstheme="minorHAnsi"/>
          <w:sz w:val="28"/>
          <w:szCs w:val="28"/>
        </w:rPr>
        <w:t xml:space="preserve">godzinach od 7:00 do 15:00. </w:t>
      </w:r>
    </w:p>
    <w:p w14:paraId="5A3122DC" w14:textId="47EB8D4A" w:rsidR="00D51F82" w:rsidRPr="00412AA1" w:rsidRDefault="00412AA1" w:rsidP="00D51F82">
      <w:pPr>
        <w:spacing w:after="120" w:line="240" w:lineRule="auto"/>
        <w:ind w:firstLine="709"/>
        <w:jc w:val="both"/>
        <w:rPr>
          <w:rFonts w:eastAsia="Times New Roman" w:cstheme="minorHAnsi"/>
          <w:sz w:val="28"/>
          <w:szCs w:val="28"/>
          <w:lang w:eastAsia="pl-PL"/>
        </w:rPr>
      </w:pPr>
      <w:r w:rsidRPr="00412AA1">
        <w:rPr>
          <w:rFonts w:eastAsia="Times New Roman" w:cstheme="minorHAnsi"/>
          <w:sz w:val="28"/>
          <w:szCs w:val="28"/>
          <w:lang w:eastAsia="pl-PL"/>
        </w:rPr>
        <w:t>Zawiadomienie przez obwieszczenie uważa się za dokonane po 14</w:t>
      </w:r>
      <w:r w:rsidR="00D51F82">
        <w:rPr>
          <w:rFonts w:eastAsia="Times New Roman" w:cstheme="minorHAnsi"/>
          <w:sz w:val="28"/>
          <w:szCs w:val="28"/>
          <w:lang w:eastAsia="pl-PL"/>
        </w:rPr>
        <w:t> </w:t>
      </w:r>
      <w:r w:rsidRPr="00412AA1">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K.p.a.</w:t>
      </w:r>
    </w:p>
    <w:p w14:paraId="5FCE2E96" w14:textId="77777777" w:rsidR="00E85F61" w:rsidRDefault="00E85F61">
      <w:pPr>
        <w:rPr>
          <w:rFonts w:cstheme="minorHAnsi"/>
          <w:bCs/>
          <w:sz w:val="28"/>
          <w:szCs w:val="28"/>
        </w:rPr>
      </w:pPr>
      <w:r>
        <w:rPr>
          <w:rFonts w:cstheme="minorHAnsi"/>
          <w:bCs/>
          <w:sz w:val="28"/>
          <w:szCs w:val="28"/>
        </w:rPr>
        <w:br w:type="page"/>
      </w:r>
    </w:p>
    <w:p w14:paraId="577515D7" w14:textId="2DF309DD" w:rsidR="00D51F82" w:rsidRDefault="00412AA1" w:rsidP="00D51F82">
      <w:pPr>
        <w:spacing w:before="120" w:after="120" w:line="240" w:lineRule="auto"/>
        <w:jc w:val="center"/>
        <w:rPr>
          <w:rFonts w:cstheme="minorHAnsi"/>
          <w:bCs/>
          <w:sz w:val="28"/>
          <w:szCs w:val="28"/>
        </w:rPr>
      </w:pPr>
      <w:r w:rsidRPr="00412AA1">
        <w:rPr>
          <w:rFonts w:cstheme="minorHAnsi"/>
          <w:bCs/>
          <w:sz w:val="28"/>
          <w:szCs w:val="28"/>
        </w:rPr>
        <w:lastRenderedPageBreak/>
        <w:t>Informacja</w:t>
      </w:r>
    </w:p>
    <w:p w14:paraId="6E61EB60" w14:textId="77777777" w:rsidR="005E2481" w:rsidRPr="00061226" w:rsidRDefault="005E2481" w:rsidP="005E2481">
      <w:pPr>
        <w:spacing w:after="120" w:line="240" w:lineRule="auto"/>
        <w:ind w:firstLine="709"/>
        <w:jc w:val="both"/>
        <w:rPr>
          <w:rFonts w:ascii="Calibri" w:eastAsia="Calibri" w:hAnsi="Calibri" w:cs="Calibri"/>
          <w:sz w:val="28"/>
          <w:szCs w:val="28"/>
        </w:rPr>
      </w:pPr>
      <w:r w:rsidRPr="00061226">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3D8FB0C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4C7D48D0"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7D5F25D5"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463B4727" w14:textId="77777777" w:rsidR="005E2481" w:rsidRDefault="005E2481" w:rsidP="005E2481">
      <w:pPr>
        <w:rPr>
          <w:rFonts w:ascii="Calibri" w:eastAsia="Calibri" w:hAnsi="Calibri" w:cs="Calibri"/>
          <w:sz w:val="28"/>
          <w:szCs w:val="28"/>
        </w:rPr>
      </w:pPr>
      <w:r>
        <w:rPr>
          <w:rFonts w:ascii="Calibri" w:eastAsia="Calibri" w:hAnsi="Calibri" w:cs="Calibri"/>
          <w:sz w:val="28"/>
          <w:szCs w:val="28"/>
        </w:rPr>
        <w:br w:type="page"/>
      </w:r>
    </w:p>
    <w:p w14:paraId="6B2576DC"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174DD202" w14:textId="77777777" w:rsidR="005E2481" w:rsidRPr="00061226" w:rsidRDefault="005E2481" w:rsidP="005E2481">
      <w:pPr>
        <w:spacing w:after="120" w:line="240" w:lineRule="auto"/>
        <w:ind w:firstLine="708"/>
        <w:jc w:val="both"/>
        <w:rPr>
          <w:rFonts w:ascii="Calibri" w:eastAsia="Calibri" w:hAnsi="Calibri" w:cs="Calibri"/>
          <w:sz w:val="28"/>
          <w:szCs w:val="28"/>
        </w:rPr>
      </w:pPr>
      <w:r w:rsidRPr="00061226">
        <w:rPr>
          <w:rFonts w:ascii="Calibri" w:eastAsia="Calibri" w:hAnsi="Calibri" w:cs="Calibri"/>
          <w:sz w:val="28"/>
          <w:szCs w:val="28"/>
        </w:rPr>
        <w:t xml:space="preserve">Zgodnie z art. 13 ust. 1 i ust. 2 ogólnego rozporządzenia o ochronie danych osobowych z dnia 27 kwietnia 2016 r.: Administratorem Pana/Pani danych osobowych jest Burmistrz Śremu reprezentujący Urząd Miejski w Śremie z siedzibą ul. Plac. 20 Października 1, 63-100 Śrem; inspektorem ochrony danych Urzędu Miejskiego w Śremie jest Adrian Marcinkowski, </w:t>
      </w:r>
      <w:r w:rsidRPr="00061226">
        <w:rPr>
          <w:rFonts w:ascii="Calibri" w:eastAsia="Calibri" w:hAnsi="Calibri" w:cs="Calibri"/>
          <w:sz w:val="28"/>
          <w:szCs w:val="28"/>
        </w:rPr>
        <w:br/>
        <w:t>e-mail: iod@srem.pl; dane osobowe przetwarzane będą celem realizacji wniosku; odbiorcą danych osobowych będą podmioty uprawnione na podstawie przepisów prawa lub odrębnych umów; dane osobowe nie będą przekazywane do państwa trzeciego ani organizacji międzynarodowej; dane osobowe będą przetwarzane przez okres niezbędny do realizacji celów przetwarzania, lecz nie krócej niż okres wskazany w przepisach dotyczących archiwizacji; posiada Pan/Pani prawo dostępu do treści swoich danych, prawo ich sprostowania, usunięcia, ograniczenia przetwarzania, prawo do przenoszenia danych, prawo wniesienia sprzeciwu, prawo do cofnięcia zgody; ma Pan/Pani prawo wniesienia skargi do organu nadzorczego, którym jest Prezes Urzędu Ochrony Danych; Pana/Pani dane nie będą przetwarzane w</w:t>
      </w:r>
      <w:r>
        <w:rPr>
          <w:rFonts w:ascii="Calibri" w:eastAsia="Calibri" w:hAnsi="Calibri" w:cs="Calibri"/>
          <w:sz w:val="28"/>
          <w:szCs w:val="28"/>
        </w:rPr>
        <w:t> </w:t>
      </w:r>
      <w:r w:rsidRPr="00061226">
        <w:rPr>
          <w:rFonts w:ascii="Calibri" w:eastAsia="Calibri" w:hAnsi="Calibri" w:cs="Calibri"/>
          <w:sz w:val="28"/>
          <w:szCs w:val="28"/>
        </w:rPr>
        <w:t>sposób zautomatyzowany, w tym również w formie profilowania.</w:t>
      </w:r>
    </w:p>
    <w:p w14:paraId="37BEF62D" w14:textId="77777777" w:rsidR="00185379" w:rsidRDefault="00185379" w:rsidP="00E85F61">
      <w:pPr>
        <w:spacing w:after="0" w:line="240" w:lineRule="auto"/>
        <w:jc w:val="both"/>
        <w:rPr>
          <w:sz w:val="28"/>
          <w:szCs w:val="28"/>
        </w:rPr>
      </w:pPr>
    </w:p>
    <w:p w14:paraId="1C44BCE3" w14:textId="77777777" w:rsidR="00FD0E09" w:rsidRPr="003A76C5" w:rsidRDefault="00FD0E09" w:rsidP="00FD0E09">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140F1B79" w14:textId="77777777" w:rsidR="00FD0E09" w:rsidRPr="003A76C5" w:rsidRDefault="00FD0E09" w:rsidP="00FD0E09">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25AE1155" w14:textId="77777777" w:rsidR="00185379" w:rsidRDefault="00185379" w:rsidP="00D51F82">
      <w:pPr>
        <w:spacing w:after="120" w:line="240" w:lineRule="auto"/>
        <w:jc w:val="both"/>
        <w:rPr>
          <w:rFonts w:eastAsia="Times New Roman" w:cstheme="minorHAnsi"/>
          <w:sz w:val="28"/>
          <w:szCs w:val="28"/>
          <w:lang w:eastAsia="pl-PL"/>
        </w:rPr>
      </w:pPr>
    </w:p>
    <w:p w14:paraId="270D0DC3" w14:textId="02346BB0"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 xml:space="preserve">Wywieszono: </w:t>
      </w:r>
      <w:r w:rsidR="00FD0E09">
        <w:rPr>
          <w:rFonts w:eastAsia="Times New Roman" w:cstheme="minorHAnsi"/>
          <w:sz w:val="28"/>
          <w:szCs w:val="28"/>
          <w:lang w:eastAsia="pl-PL"/>
        </w:rPr>
        <w:t>15.07.2022 r.</w:t>
      </w:r>
    </w:p>
    <w:p w14:paraId="3AD5B799" w14:textId="77777777" w:rsidR="00D51F82" w:rsidRPr="00D51F82" w:rsidRDefault="00D51F82" w:rsidP="00D51F82">
      <w:pPr>
        <w:spacing w:after="120" w:line="240" w:lineRule="auto"/>
        <w:jc w:val="both"/>
        <w:rPr>
          <w:rFonts w:eastAsia="Times New Roman" w:cstheme="minorHAnsi"/>
          <w:sz w:val="28"/>
          <w:szCs w:val="28"/>
          <w:lang w:eastAsia="pl-PL"/>
        </w:rPr>
      </w:pPr>
      <w:r w:rsidRPr="00D51F82">
        <w:rPr>
          <w:rFonts w:eastAsia="Times New Roman" w:cstheme="minorHAnsi"/>
          <w:sz w:val="28"/>
          <w:szCs w:val="28"/>
          <w:lang w:eastAsia="pl-PL"/>
        </w:rPr>
        <w:t>Zdjęto:</w:t>
      </w:r>
    </w:p>
    <w:p w14:paraId="6497C0E4" w14:textId="77777777" w:rsidR="00D51F82" w:rsidRPr="00D51F82" w:rsidRDefault="00D51F82" w:rsidP="00D51F82">
      <w:pPr>
        <w:spacing w:after="120" w:line="240" w:lineRule="auto"/>
        <w:ind w:firstLine="709"/>
        <w:jc w:val="both"/>
        <w:rPr>
          <w:sz w:val="28"/>
          <w:szCs w:val="28"/>
        </w:rPr>
      </w:pPr>
    </w:p>
    <w:sectPr w:rsidR="00D51F82" w:rsidRPr="00D51F82" w:rsidSect="00722E64">
      <w:headerReference w:type="default" r:id="rId7"/>
      <w:footerReference w:type="even"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01E00" w14:textId="77777777" w:rsidR="000F7DCE" w:rsidRDefault="000F7DCE" w:rsidP="00053E5A">
      <w:pPr>
        <w:spacing w:after="0" w:line="240" w:lineRule="auto"/>
      </w:pPr>
      <w:r>
        <w:separator/>
      </w:r>
    </w:p>
  </w:endnote>
  <w:endnote w:type="continuationSeparator" w:id="0">
    <w:p w14:paraId="48ECE1EA" w14:textId="77777777" w:rsidR="000F7DCE" w:rsidRDefault="000F7DC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Content>
      <w:sdt>
        <w:sdtPr>
          <w:id w:val="1728636285"/>
          <w:docPartObj>
            <w:docPartGallery w:val="Page Numbers (Top of Page)"/>
            <w:docPartUnique/>
          </w:docPartObj>
        </w:sdt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000000" w:rsidP="00722E64">
    <w:pPr>
      <w:pStyle w:val="Stopka"/>
      <w:jc w:val="center"/>
    </w:pPr>
    <w:sdt>
      <w:sdtPr>
        <w:id w:val="906035972"/>
        <w:docPartObj>
          <w:docPartGallery w:val="Page Numbers (Top of Page)"/>
          <w:docPartUnique/>
        </w:docPartObj>
      </w:sdt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84594" w14:textId="77777777" w:rsidR="000F7DCE" w:rsidRDefault="000F7DCE" w:rsidP="00053E5A">
      <w:pPr>
        <w:spacing w:after="0" w:line="240" w:lineRule="auto"/>
      </w:pPr>
      <w:r>
        <w:separator/>
      </w:r>
    </w:p>
  </w:footnote>
  <w:footnote w:type="continuationSeparator" w:id="0">
    <w:p w14:paraId="137B0E97" w14:textId="77777777" w:rsidR="000F7DCE" w:rsidRDefault="000F7DC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5906"/>
    <w:rsid w:val="00053E5A"/>
    <w:rsid w:val="000C0935"/>
    <w:rsid w:val="000F4697"/>
    <w:rsid w:val="000F7DCE"/>
    <w:rsid w:val="00100318"/>
    <w:rsid w:val="00185379"/>
    <w:rsid w:val="001D0911"/>
    <w:rsid w:val="001E45F7"/>
    <w:rsid w:val="001E68DC"/>
    <w:rsid w:val="00250690"/>
    <w:rsid w:val="0026662B"/>
    <w:rsid w:val="002F6972"/>
    <w:rsid w:val="003625F3"/>
    <w:rsid w:val="00401896"/>
    <w:rsid w:val="00412AA1"/>
    <w:rsid w:val="00425EF9"/>
    <w:rsid w:val="004519AC"/>
    <w:rsid w:val="0048459B"/>
    <w:rsid w:val="004866DB"/>
    <w:rsid w:val="004C4774"/>
    <w:rsid w:val="004F462D"/>
    <w:rsid w:val="00525346"/>
    <w:rsid w:val="00575C7A"/>
    <w:rsid w:val="00582CAF"/>
    <w:rsid w:val="005A07CF"/>
    <w:rsid w:val="005E2481"/>
    <w:rsid w:val="005E5887"/>
    <w:rsid w:val="00601147"/>
    <w:rsid w:val="00623804"/>
    <w:rsid w:val="006A6F3E"/>
    <w:rsid w:val="00722E64"/>
    <w:rsid w:val="00775A53"/>
    <w:rsid w:val="00801B47"/>
    <w:rsid w:val="0081198E"/>
    <w:rsid w:val="0081559F"/>
    <w:rsid w:val="00825443"/>
    <w:rsid w:val="008611D1"/>
    <w:rsid w:val="00864249"/>
    <w:rsid w:val="00917C21"/>
    <w:rsid w:val="00954060"/>
    <w:rsid w:val="009614DC"/>
    <w:rsid w:val="009937A8"/>
    <w:rsid w:val="00AD6C90"/>
    <w:rsid w:val="00B02983"/>
    <w:rsid w:val="00B6482C"/>
    <w:rsid w:val="00B9305A"/>
    <w:rsid w:val="00BD3156"/>
    <w:rsid w:val="00C35A75"/>
    <w:rsid w:val="00C74A10"/>
    <w:rsid w:val="00C96A61"/>
    <w:rsid w:val="00D51F82"/>
    <w:rsid w:val="00D91D83"/>
    <w:rsid w:val="00E37AC0"/>
    <w:rsid w:val="00E83025"/>
    <w:rsid w:val="00E85F61"/>
    <w:rsid w:val="00F11BA4"/>
    <w:rsid w:val="00F67592"/>
    <w:rsid w:val="00F85D51"/>
    <w:rsid w:val="00F97F88"/>
    <w:rsid w:val="00FD0E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2AA1"/>
    <w:pPr>
      <w:keepNext/>
      <w:keepLines/>
      <w:spacing w:before="480" w:after="0"/>
      <w:outlineLvl w:val="0"/>
    </w:pPr>
    <w:rPr>
      <w:rFonts w:ascii="Cambria" w:eastAsia="Times New Roman" w:hAnsi="Cambria" w:cs="Times New Roman"/>
      <w:b/>
      <w:bCs/>
      <w:color w:val="365F91"/>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customStyle="1" w:styleId="Nagwek1Znak">
    <w:name w:val="Nagłówek 1 Znak"/>
    <w:basedOn w:val="Domylnaczcionkaakapitu"/>
    <w:link w:val="Nagwek1"/>
    <w:uiPriority w:val="9"/>
    <w:rsid w:val="00412AA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Pages>
  <Words>850</Words>
  <Characters>5106</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18</cp:revision>
  <cp:lastPrinted>2020-02-11T13:09:00Z</cp:lastPrinted>
  <dcterms:created xsi:type="dcterms:W3CDTF">2022-01-20T09:45:00Z</dcterms:created>
  <dcterms:modified xsi:type="dcterms:W3CDTF">2022-07-15T07:26:00Z</dcterms:modified>
</cp:coreProperties>
</file>