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3FE28" w14:textId="77777777" w:rsidR="00A63B5A" w:rsidRPr="00804646" w:rsidRDefault="00A63B5A" w:rsidP="000F71F7">
      <w:pPr>
        <w:jc w:val="center"/>
        <w:rPr>
          <w:rFonts w:asciiTheme="minorHAnsi" w:hAnsiTheme="minorHAnsi" w:cstheme="minorHAnsi"/>
        </w:rPr>
      </w:pPr>
      <w:r w:rsidRPr="00804646">
        <w:rPr>
          <w:rFonts w:asciiTheme="minorHAnsi" w:hAnsiTheme="minorHAnsi" w:cstheme="minorHAnsi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6192" behindDoc="0" locked="0" layoutInCell="1" allowOverlap="1" wp14:anchorId="6DA2CEEF" wp14:editId="19E99E0A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1012190" cy="110998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646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2D3A21BF" w14:textId="7B106AA0" w:rsidR="00A63B5A" w:rsidRPr="00CC260C" w:rsidRDefault="00000000" w:rsidP="000F71F7">
      <w:pPr>
        <w:jc w:val="center"/>
        <w:rPr>
          <w:rFonts w:asciiTheme="minorHAnsi" w:hAnsiTheme="minorHAnsi" w:cstheme="minorHAnsi"/>
          <w:lang w:val="en-US"/>
        </w:rPr>
      </w:pPr>
      <w:hyperlink r:id="rId5" w:history="1">
        <w:r w:rsidR="00CC260C" w:rsidRPr="00CC260C">
          <w:rPr>
            <w:rStyle w:val="Hipercze"/>
            <w:rFonts w:asciiTheme="minorHAnsi" w:hAnsiTheme="minorHAnsi" w:cstheme="minorHAnsi"/>
            <w:b/>
            <w:spacing w:val="20"/>
            <w:sz w:val="16"/>
            <w:szCs w:val="16"/>
            <w:lang w:val="en-US"/>
          </w:rPr>
          <w:t>www.bip.srem.pl</w:t>
        </w:r>
      </w:hyperlink>
      <w:r w:rsidR="00CC260C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t</w:t>
      </w:r>
      <w:r w:rsidR="00A63B5A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el. 61 28 35 225; </w:t>
      </w:r>
      <w:r w:rsidR="000F71F7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</w:t>
      </w:r>
      <w:r w:rsidR="00A63B5A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srem.pl</w:t>
      </w:r>
    </w:p>
    <w:p w14:paraId="2A2D59D4" w14:textId="77777777" w:rsidR="00A63B5A" w:rsidRPr="00CC260C" w:rsidRDefault="00A63B5A" w:rsidP="00A63B5A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28DBF1C2" w14:textId="29E6999B" w:rsidR="00A63B5A" w:rsidRPr="00804646" w:rsidRDefault="0017619B" w:rsidP="00AE25ED">
      <w:pPr>
        <w:ind w:left="3540" w:firstLine="708"/>
        <w:rPr>
          <w:rFonts w:asciiTheme="minorHAnsi" w:hAnsiTheme="minorHAnsi" w:cstheme="minorHAnsi"/>
          <w:b/>
          <w:sz w:val="32"/>
          <w:szCs w:val="32"/>
        </w:rPr>
      </w:pPr>
      <w:r w:rsidRPr="00804646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18D66DDB" w14:textId="77777777" w:rsidR="000A01FD" w:rsidRPr="00804646" w:rsidRDefault="000A01FD" w:rsidP="000A01FD">
      <w:pPr>
        <w:rPr>
          <w:rFonts w:asciiTheme="minorHAnsi" w:hAnsiTheme="minorHAnsi" w:cstheme="minorHAnsi"/>
          <w:b/>
          <w:sz w:val="16"/>
          <w:szCs w:val="16"/>
        </w:rPr>
      </w:pPr>
    </w:p>
    <w:p w14:paraId="75411DE2" w14:textId="6A09F068" w:rsidR="00A63B5A" w:rsidRPr="00804646" w:rsidRDefault="00A63B5A" w:rsidP="00A63B5A">
      <w:pPr>
        <w:jc w:val="both"/>
        <w:rPr>
          <w:rFonts w:asciiTheme="minorHAnsi" w:hAnsiTheme="minorHAnsi" w:cstheme="minorHAnsi"/>
          <w:sz w:val="24"/>
          <w:szCs w:val="24"/>
        </w:rPr>
      </w:pPr>
      <w:r w:rsidRPr="00804646">
        <w:rPr>
          <w:rFonts w:asciiTheme="minorHAnsi" w:hAnsiTheme="minorHAnsi" w:cstheme="minorHAnsi"/>
          <w:sz w:val="24"/>
          <w:szCs w:val="24"/>
        </w:rPr>
        <w:t>Na podstawie art. 35 ust. 1 i 2 ustawy z dnia 21 sierpnia 1997 r. o</w:t>
      </w:r>
      <w:r w:rsidR="006477E3">
        <w:rPr>
          <w:rFonts w:asciiTheme="minorHAnsi" w:hAnsiTheme="minorHAnsi" w:cstheme="minorHAnsi"/>
          <w:sz w:val="24"/>
          <w:szCs w:val="24"/>
        </w:rPr>
        <w:t> </w:t>
      </w:r>
      <w:r w:rsidRPr="00804646">
        <w:rPr>
          <w:rFonts w:asciiTheme="minorHAnsi" w:hAnsiTheme="minorHAnsi" w:cstheme="minorHAnsi"/>
          <w:sz w:val="24"/>
          <w:szCs w:val="24"/>
        </w:rPr>
        <w:t>gospodarce nieruchomościami (tj. Dz. U. z 20</w:t>
      </w:r>
      <w:r w:rsidR="006477E3">
        <w:rPr>
          <w:rFonts w:asciiTheme="minorHAnsi" w:hAnsiTheme="minorHAnsi" w:cstheme="minorHAnsi"/>
          <w:sz w:val="24"/>
          <w:szCs w:val="24"/>
        </w:rPr>
        <w:t>21</w:t>
      </w:r>
      <w:r w:rsidRPr="00804646">
        <w:rPr>
          <w:rFonts w:asciiTheme="minorHAnsi" w:hAnsiTheme="minorHAnsi" w:cstheme="minorHAnsi"/>
          <w:sz w:val="24"/>
          <w:szCs w:val="24"/>
        </w:rPr>
        <w:t xml:space="preserve"> r. poz. </w:t>
      </w:r>
      <w:r w:rsidR="006477E3">
        <w:rPr>
          <w:rFonts w:asciiTheme="minorHAnsi" w:hAnsiTheme="minorHAnsi" w:cstheme="minorHAnsi"/>
          <w:sz w:val="24"/>
          <w:szCs w:val="24"/>
        </w:rPr>
        <w:t>1899</w:t>
      </w:r>
      <w:r w:rsidRPr="00804646">
        <w:rPr>
          <w:rFonts w:asciiTheme="minorHAnsi" w:hAnsiTheme="minorHAnsi" w:cstheme="minorHAnsi"/>
          <w:sz w:val="24"/>
          <w:szCs w:val="24"/>
        </w:rPr>
        <w:t xml:space="preserve"> ze zm.).</w:t>
      </w:r>
    </w:p>
    <w:p w14:paraId="5E245133" w14:textId="77777777" w:rsidR="00A63B5A" w:rsidRPr="00804646" w:rsidRDefault="00A63B5A" w:rsidP="00A63B5A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324BF329" w14:textId="2EE13604" w:rsidR="00AF456B" w:rsidRPr="00804646" w:rsidRDefault="00A63B5A" w:rsidP="00AF456B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804646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26BC395F" w14:textId="77777777" w:rsidR="00A63B5A" w:rsidRPr="00804646" w:rsidRDefault="00A63B5A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</w:rPr>
      </w:pPr>
    </w:p>
    <w:p w14:paraId="1DF1C44F" w14:textId="0BAF45B4" w:rsidR="00820D10" w:rsidRPr="00804646" w:rsidRDefault="00B81C1D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</w:rPr>
      </w:pPr>
      <w:r w:rsidRPr="00804646">
        <w:rPr>
          <w:rFonts w:asciiTheme="minorHAnsi" w:hAnsiTheme="minorHAnsi" w:cstheme="minorHAnsi"/>
          <w:sz w:val="28"/>
        </w:rPr>
        <w:t>i</w:t>
      </w:r>
      <w:r w:rsidR="00820D10" w:rsidRPr="00804646">
        <w:rPr>
          <w:rFonts w:asciiTheme="minorHAnsi" w:hAnsiTheme="minorHAnsi" w:cstheme="minorHAnsi"/>
          <w:sz w:val="28"/>
        </w:rPr>
        <w:t xml:space="preserve">nformuje, że </w:t>
      </w:r>
      <w:r w:rsidR="00804646">
        <w:rPr>
          <w:rFonts w:asciiTheme="minorHAnsi" w:hAnsiTheme="minorHAnsi" w:cstheme="minorHAnsi"/>
          <w:sz w:val="28"/>
        </w:rPr>
        <w:t xml:space="preserve">przeznaczone zostały do sprzedaży w trybie nieograniczonych przetargów ustnych następujące nieruchomości </w:t>
      </w:r>
      <w:r w:rsidR="00BE2634">
        <w:rPr>
          <w:rFonts w:asciiTheme="minorHAnsi" w:hAnsiTheme="minorHAnsi" w:cstheme="minorHAnsi"/>
          <w:sz w:val="28"/>
        </w:rPr>
        <w:t xml:space="preserve">położone w Śremie przy ulicy Szkolnej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2268"/>
        <w:gridCol w:w="1560"/>
        <w:gridCol w:w="2126"/>
        <w:gridCol w:w="2684"/>
      </w:tblGrid>
      <w:tr w:rsidR="0017619B" w:rsidRPr="00804646" w14:paraId="39CF5576" w14:textId="77777777" w:rsidTr="003C270A">
        <w:trPr>
          <w:trHeight w:val="583"/>
          <w:jc w:val="center"/>
        </w:trPr>
        <w:tc>
          <w:tcPr>
            <w:tcW w:w="559" w:type="dxa"/>
            <w:vAlign w:val="center"/>
          </w:tcPr>
          <w:p w14:paraId="5F04D986" w14:textId="77777777" w:rsidR="0017619B" w:rsidRPr="00804646" w:rsidRDefault="0017619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lp.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819C6D0" w14:textId="77777777" w:rsidR="0017619B" w:rsidRPr="00804646" w:rsidRDefault="0017619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ED114C" w14:textId="77777777" w:rsidR="0017619B" w:rsidRPr="00804646" w:rsidRDefault="0017619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BD747C" w14:textId="77777777" w:rsidR="0017619B" w:rsidRPr="00804646" w:rsidRDefault="0017619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2684" w:type="dxa"/>
            <w:shd w:val="clear" w:color="auto" w:fill="auto"/>
            <w:vAlign w:val="center"/>
          </w:tcPr>
          <w:p w14:paraId="232ABE32" w14:textId="77777777" w:rsidR="0017619B" w:rsidRPr="00804646" w:rsidRDefault="0017619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cena wywoławcza</w:t>
            </w: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br/>
              <w:t>/netto/</w:t>
            </w:r>
          </w:p>
        </w:tc>
      </w:tr>
      <w:tr w:rsidR="00BE2634" w:rsidRPr="00804646" w14:paraId="20BB74BD" w14:textId="77777777" w:rsidTr="003C270A">
        <w:trPr>
          <w:trHeight w:val="218"/>
          <w:jc w:val="center"/>
        </w:trPr>
        <w:tc>
          <w:tcPr>
            <w:tcW w:w="559" w:type="dxa"/>
            <w:vAlign w:val="center"/>
          </w:tcPr>
          <w:p w14:paraId="620E6CC7" w14:textId="42657DEB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6FF11F" w14:textId="0DD9606D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1725/2</w:t>
            </w:r>
            <w:r w:rsidR="00875E37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822282" w14:textId="2449E070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,1</w:t>
            </w:r>
            <w:r w:rsidR="00875E37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26728C73" w14:textId="25EEBFEB" w:rsidR="00BE2634" w:rsidRPr="00804646" w:rsidRDefault="00BE2634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24983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/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9</w:t>
            </w:r>
          </w:p>
        </w:tc>
        <w:tc>
          <w:tcPr>
            <w:tcW w:w="2684" w:type="dxa"/>
            <w:shd w:val="clear" w:color="auto" w:fill="auto"/>
            <w:vAlign w:val="center"/>
          </w:tcPr>
          <w:p w14:paraId="1382EC99" w14:textId="01619879" w:rsidR="00BE2634" w:rsidRPr="00804646" w:rsidRDefault="00875E37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196</w:t>
            </w:r>
            <w:r w:rsidR="00BE2634"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 </w:t>
            </w:r>
            <w:r w:rsidR="00BE263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000</w:t>
            </w:r>
            <w:r w:rsidR="00BE2634"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,00 zł</w:t>
            </w:r>
          </w:p>
        </w:tc>
      </w:tr>
      <w:tr w:rsidR="00BE2634" w:rsidRPr="00804646" w14:paraId="54237FAB" w14:textId="77777777" w:rsidTr="003C270A">
        <w:trPr>
          <w:trHeight w:val="238"/>
          <w:jc w:val="center"/>
        </w:trPr>
        <w:tc>
          <w:tcPr>
            <w:tcW w:w="559" w:type="dxa"/>
            <w:vAlign w:val="center"/>
          </w:tcPr>
          <w:p w14:paraId="527A3141" w14:textId="4A9C8719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C0661A" w14:textId="4B580642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1725/</w:t>
            </w:r>
            <w:r w:rsidR="00875E37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31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19C4F7" w14:textId="703B6BC7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,1</w:t>
            </w:r>
            <w:r w:rsidR="00875E37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7BA6298B" w14:textId="196BA0F0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</w:p>
        </w:tc>
        <w:tc>
          <w:tcPr>
            <w:tcW w:w="2684" w:type="dxa"/>
            <w:shd w:val="clear" w:color="auto" w:fill="auto"/>
            <w:vAlign w:val="center"/>
          </w:tcPr>
          <w:p w14:paraId="3094B654" w14:textId="60671C1C" w:rsidR="00BE2634" w:rsidRPr="00804646" w:rsidRDefault="00875E37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  <w:r w:rsidR="00730C1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78</w:t>
            </w:r>
            <w:r w:rsidR="00BE2634"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 </w:t>
            </w:r>
            <w:r w:rsidR="00BE263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000</w:t>
            </w:r>
            <w:r w:rsidR="00BE2634"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,00 zł</w:t>
            </w:r>
          </w:p>
        </w:tc>
      </w:tr>
    </w:tbl>
    <w:p w14:paraId="6C429957" w14:textId="58BACF8B" w:rsidR="0088516A" w:rsidRDefault="009A6694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 xml:space="preserve">Nieruchomości </w:t>
      </w:r>
      <w:r w:rsidR="004C7F8A" w:rsidRPr="00BE2634">
        <w:rPr>
          <w:rFonts w:asciiTheme="minorHAnsi" w:hAnsiTheme="minorHAnsi" w:cstheme="minorHAnsi"/>
          <w:sz w:val="28"/>
          <w:szCs w:val="28"/>
        </w:rPr>
        <w:t>są objęte</w:t>
      </w:r>
      <w:r w:rsidR="00345FAC" w:rsidRPr="00BE2634">
        <w:rPr>
          <w:rFonts w:asciiTheme="minorHAnsi" w:hAnsiTheme="minorHAnsi" w:cstheme="minorHAnsi"/>
          <w:sz w:val="28"/>
          <w:szCs w:val="28"/>
        </w:rPr>
        <w:t xml:space="preserve"> </w:t>
      </w:r>
      <w:r w:rsidR="004C7F8A" w:rsidRPr="00BE2634">
        <w:rPr>
          <w:rFonts w:asciiTheme="minorHAnsi" w:hAnsiTheme="minorHAnsi" w:cstheme="minorHAnsi"/>
          <w:sz w:val="28"/>
          <w:szCs w:val="28"/>
        </w:rPr>
        <w:t>miejscowym planem zagospodarowania przestrzennego</w:t>
      </w:r>
      <w:r w:rsidR="0088516A">
        <w:rPr>
          <w:rFonts w:asciiTheme="minorHAnsi" w:hAnsiTheme="minorHAnsi" w:cstheme="minorHAnsi"/>
          <w:sz w:val="28"/>
          <w:szCs w:val="28"/>
        </w:rPr>
        <w:t xml:space="preserve"> dla obszaru położonego w rejonie ulicy Szkolnej, na terenie miasta Śrem i wsi Kawcze przyjętego uchwałą </w:t>
      </w:r>
      <w:r w:rsidR="00A753B1">
        <w:rPr>
          <w:rFonts w:asciiTheme="minorHAnsi" w:hAnsiTheme="minorHAnsi" w:cstheme="minorHAnsi"/>
          <w:sz w:val="28"/>
          <w:szCs w:val="28"/>
        </w:rPr>
        <w:t xml:space="preserve">nr 462/LI/10 </w:t>
      </w:r>
      <w:r w:rsidR="0088516A">
        <w:rPr>
          <w:rFonts w:asciiTheme="minorHAnsi" w:hAnsiTheme="minorHAnsi" w:cstheme="minorHAnsi"/>
          <w:sz w:val="28"/>
          <w:szCs w:val="28"/>
        </w:rPr>
        <w:t>Rady Miejskiej w</w:t>
      </w:r>
      <w:r w:rsidR="00A753B1">
        <w:rPr>
          <w:rFonts w:asciiTheme="minorHAnsi" w:hAnsiTheme="minorHAnsi" w:cstheme="minorHAnsi"/>
          <w:sz w:val="28"/>
          <w:szCs w:val="28"/>
        </w:rPr>
        <w:t> </w:t>
      </w:r>
      <w:r w:rsidR="0088516A">
        <w:rPr>
          <w:rFonts w:asciiTheme="minorHAnsi" w:hAnsiTheme="minorHAnsi" w:cstheme="minorHAnsi"/>
          <w:sz w:val="28"/>
          <w:szCs w:val="28"/>
        </w:rPr>
        <w:t>Śremie z dnia 30 września 2010 r.</w:t>
      </w:r>
      <w:r w:rsidR="00875E37">
        <w:rPr>
          <w:rFonts w:asciiTheme="minorHAnsi" w:hAnsiTheme="minorHAnsi" w:cstheme="minorHAnsi"/>
          <w:sz w:val="28"/>
          <w:szCs w:val="28"/>
        </w:rPr>
        <w:t xml:space="preserve"> </w:t>
      </w:r>
      <w:r w:rsidR="0088516A">
        <w:rPr>
          <w:rFonts w:asciiTheme="minorHAnsi" w:hAnsiTheme="minorHAnsi" w:cstheme="minorHAnsi"/>
          <w:sz w:val="28"/>
          <w:szCs w:val="28"/>
        </w:rPr>
        <w:t>Zgodnie z miejscowym planem zagospodarowania przestrzennego, nieruchomości przeznaczone są</w:t>
      </w:r>
      <w:r w:rsidR="00875E37">
        <w:rPr>
          <w:rFonts w:asciiTheme="minorHAnsi" w:hAnsiTheme="minorHAnsi" w:cstheme="minorHAnsi"/>
          <w:sz w:val="28"/>
          <w:szCs w:val="28"/>
        </w:rPr>
        <w:t xml:space="preserve"> pod zabudowę mieszkaniową jednorodzinną (8MN).</w:t>
      </w:r>
    </w:p>
    <w:p w14:paraId="1CD813DF" w14:textId="0DA512A5" w:rsidR="009A6694" w:rsidRDefault="009A6694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Dział III</w:t>
      </w:r>
      <w:r w:rsidR="004C7F8A" w:rsidRPr="00BE2634">
        <w:rPr>
          <w:rFonts w:asciiTheme="minorHAnsi" w:hAnsiTheme="minorHAnsi" w:cstheme="minorHAnsi"/>
          <w:sz w:val="28"/>
          <w:szCs w:val="28"/>
        </w:rPr>
        <w:t xml:space="preserve"> </w:t>
      </w:r>
      <w:r w:rsidRPr="00BE2634">
        <w:rPr>
          <w:rFonts w:asciiTheme="minorHAnsi" w:hAnsiTheme="minorHAnsi" w:cstheme="minorHAnsi"/>
          <w:sz w:val="28"/>
          <w:szCs w:val="28"/>
        </w:rPr>
        <w:t>księgi wieczystej</w:t>
      </w:r>
      <w:r w:rsidR="00690D29" w:rsidRPr="00BE2634">
        <w:rPr>
          <w:rFonts w:asciiTheme="minorHAnsi" w:hAnsiTheme="minorHAnsi" w:cstheme="minorHAnsi"/>
          <w:sz w:val="28"/>
          <w:szCs w:val="28"/>
        </w:rPr>
        <w:t xml:space="preserve"> PO1M/000</w:t>
      </w:r>
      <w:r w:rsidR="00AE25ED">
        <w:rPr>
          <w:rFonts w:asciiTheme="minorHAnsi" w:hAnsiTheme="minorHAnsi" w:cstheme="minorHAnsi"/>
          <w:sz w:val="28"/>
          <w:szCs w:val="28"/>
        </w:rPr>
        <w:t>24983</w:t>
      </w:r>
      <w:r w:rsidR="00690D29" w:rsidRPr="00BE2634">
        <w:rPr>
          <w:rFonts w:asciiTheme="minorHAnsi" w:hAnsiTheme="minorHAnsi" w:cstheme="minorHAnsi"/>
          <w:sz w:val="28"/>
          <w:szCs w:val="28"/>
        </w:rPr>
        <w:t>/</w:t>
      </w:r>
      <w:r w:rsidR="00AE25ED">
        <w:rPr>
          <w:rFonts w:asciiTheme="minorHAnsi" w:hAnsiTheme="minorHAnsi" w:cstheme="minorHAnsi"/>
          <w:sz w:val="28"/>
          <w:szCs w:val="28"/>
        </w:rPr>
        <w:t>9</w:t>
      </w:r>
      <w:r w:rsidRPr="00BE2634">
        <w:rPr>
          <w:rFonts w:asciiTheme="minorHAnsi" w:hAnsiTheme="minorHAnsi" w:cstheme="minorHAnsi"/>
          <w:sz w:val="28"/>
          <w:szCs w:val="28"/>
        </w:rPr>
        <w:t xml:space="preserve"> </w:t>
      </w:r>
      <w:r w:rsidR="00A753B1">
        <w:rPr>
          <w:rFonts w:asciiTheme="minorHAnsi" w:hAnsiTheme="minorHAnsi" w:cstheme="minorHAnsi"/>
          <w:sz w:val="28"/>
          <w:szCs w:val="28"/>
        </w:rPr>
        <w:t xml:space="preserve">wykazuje </w:t>
      </w:r>
      <w:r w:rsidR="00AE25ED">
        <w:rPr>
          <w:rFonts w:asciiTheme="minorHAnsi" w:hAnsiTheme="minorHAnsi" w:cstheme="minorHAnsi"/>
          <w:sz w:val="28"/>
          <w:szCs w:val="28"/>
        </w:rPr>
        <w:t>obciąż</w:t>
      </w:r>
      <w:r w:rsidR="00A753B1">
        <w:rPr>
          <w:rFonts w:asciiTheme="minorHAnsi" w:hAnsiTheme="minorHAnsi" w:cstheme="minorHAnsi"/>
          <w:sz w:val="28"/>
          <w:szCs w:val="28"/>
        </w:rPr>
        <w:t>enie nieruchomości</w:t>
      </w:r>
      <w:r w:rsidR="00AE25ED">
        <w:rPr>
          <w:rFonts w:asciiTheme="minorHAnsi" w:hAnsiTheme="minorHAnsi" w:cstheme="minorHAnsi"/>
          <w:sz w:val="28"/>
          <w:szCs w:val="28"/>
        </w:rPr>
        <w:t xml:space="preserve"> prawem służebności, które nie dotyczy bezpośrednio zbywanych działek. </w:t>
      </w:r>
    </w:p>
    <w:p w14:paraId="10C90129" w14:textId="6590586F" w:rsidR="006C698B" w:rsidRPr="006C698B" w:rsidRDefault="006C698B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6C698B">
        <w:rPr>
          <w:rFonts w:asciiTheme="minorHAnsi" w:hAnsiTheme="minorHAnsi" w:cstheme="minorHAnsi"/>
          <w:sz w:val="28"/>
          <w:szCs w:val="28"/>
        </w:rPr>
        <w:t>Obecnie nieruchomości wykorzystywane są rolniczo.</w:t>
      </w:r>
    </w:p>
    <w:p w14:paraId="75951375" w14:textId="33F11FEF" w:rsidR="00AE25ED" w:rsidRPr="00BE2634" w:rsidRDefault="00AE25ED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 ceny sprzedaży, ustalonej w wyniku licytacji, doliczony zostanie należny podatek VAT (aktualnie 23%).</w:t>
      </w:r>
    </w:p>
    <w:p w14:paraId="2BE2BF82" w14:textId="564972B8" w:rsidR="00F109E4" w:rsidRPr="00BE2634" w:rsidRDefault="00B81C1D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Zgodnie z art. 35 ust. 2 pkt.12 ustawy z dnia 21 sierpnia 1997 r. o gospodarce nieruchomościami (tj. Dz. U. z 20</w:t>
      </w:r>
      <w:r w:rsidR="001F4016">
        <w:rPr>
          <w:rFonts w:asciiTheme="minorHAnsi" w:hAnsiTheme="minorHAnsi" w:cstheme="minorHAnsi"/>
          <w:sz w:val="28"/>
          <w:szCs w:val="28"/>
        </w:rPr>
        <w:t>21</w:t>
      </w:r>
      <w:r w:rsidRPr="00BE2634">
        <w:rPr>
          <w:rFonts w:asciiTheme="minorHAnsi" w:hAnsiTheme="minorHAnsi" w:cstheme="minorHAnsi"/>
          <w:sz w:val="28"/>
          <w:szCs w:val="28"/>
        </w:rPr>
        <w:t xml:space="preserve"> r. poz. </w:t>
      </w:r>
      <w:r w:rsidR="001F4016">
        <w:rPr>
          <w:rFonts w:asciiTheme="minorHAnsi" w:hAnsiTheme="minorHAnsi" w:cstheme="minorHAnsi"/>
          <w:sz w:val="28"/>
          <w:szCs w:val="28"/>
        </w:rPr>
        <w:t>1899</w:t>
      </w:r>
      <w:r w:rsidRPr="00BE2634">
        <w:rPr>
          <w:rFonts w:asciiTheme="minorHAnsi" w:hAnsiTheme="minorHAnsi" w:cstheme="minorHAnsi"/>
          <w:sz w:val="28"/>
          <w:szCs w:val="28"/>
        </w:rPr>
        <w:t xml:space="preserve"> ze zm.) osoby, którym przysługuje pierwszeństwo w nabyciu nieruchomości na podstawie art. 34 ust.1 pkt.1 i 2 tejże ustawy, są zobowiązane do złożenia wniosku w terminie 6 tygodni licząc od dnia wywieszenia wykazu.</w:t>
      </w:r>
    </w:p>
    <w:p w14:paraId="1AB18CD0" w14:textId="3EA0907B" w:rsidR="00A63B5A" w:rsidRPr="00BE2634" w:rsidRDefault="00820D10" w:rsidP="00A63B5A">
      <w:pPr>
        <w:pStyle w:val="Tekstpodstawowy2"/>
        <w:rPr>
          <w:rFonts w:asciiTheme="minorHAnsi" w:hAnsiTheme="minorHAnsi" w:cstheme="minorHAnsi"/>
          <w:spacing w:val="-2"/>
          <w:szCs w:val="28"/>
        </w:rPr>
      </w:pPr>
      <w:r w:rsidRPr="00BE2634">
        <w:rPr>
          <w:rFonts w:asciiTheme="minorHAnsi" w:hAnsiTheme="minorHAnsi" w:cstheme="minorHAnsi"/>
          <w:szCs w:val="28"/>
        </w:rPr>
        <w:t>S</w:t>
      </w:r>
      <w:r w:rsidR="00A63B5A" w:rsidRPr="00BE2634">
        <w:rPr>
          <w:rFonts w:asciiTheme="minorHAnsi" w:hAnsiTheme="minorHAnsi" w:cstheme="minorHAnsi"/>
          <w:spacing w:val="-2"/>
          <w:szCs w:val="28"/>
        </w:rPr>
        <w:t xml:space="preserve">zczegółowych informacji w sprawie sprzedaży </w:t>
      </w:r>
      <w:r w:rsidR="00B81C1D" w:rsidRPr="00BE2634">
        <w:rPr>
          <w:rFonts w:asciiTheme="minorHAnsi" w:hAnsiTheme="minorHAnsi" w:cstheme="minorHAnsi"/>
          <w:spacing w:val="-2"/>
          <w:szCs w:val="28"/>
        </w:rPr>
        <w:t>przedmiotow</w:t>
      </w:r>
      <w:r w:rsidR="00AE25ED">
        <w:rPr>
          <w:rFonts w:asciiTheme="minorHAnsi" w:hAnsiTheme="minorHAnsi" w:cstheme="minorHAnsi"/>
          <w:spacing w:val="-2"/>
          <w:szCs w:val="28"/>
        </w:rPr>
        <w:t>ych</w:t>
      </w:r>
      <w:r w:rsidR="00A63B5A" w:rsidRPr="00BE2634">
        <w:rPr>
          <w:rFonts w:asciiTheme="minorHAnsi" w:hAnsiTheme="minorHAnsi" w:cstheme="minorHAnsi"/>
          <w:spacing w:val="-2"/>
          <w:szCs w:val="28"/>
        </w:rPr>
        <w:t xml:space="preserve"> nieruchomości udzielają pracownicy Zespołu </w:t>
      </w:r>
      <w:r w:rsidR="004C7F8A" w:rsidRPr="00BE2634">
        <w:rPr>
          <w:rFonts w:asciiTheme="minorHAnsi" w:hAnsiTheme="minorHAnsi" w:cstheme="minorHAnsi"/>
          <w:spacing w:val="-2"/>
          <w:szCs w:val="28"/>
        </w:rPr>
        <w:t>Obsługi Inwestorów</w:t>
      </w:r>
      <w:r w:rsidR="00A63B5A" w:rsidRPr="00BE2634">
        <w:rPr>
          <w:rFonts w:asciiTheme="minorHAnsi" w:hAnsiTheme="minorHAnsi" w:cstheme="minorHAnsi"/>
          <w:spacing w:val="-2"/>
          <w:szCs w:val="28"/>
        </w:rPr>
        <w:t xml:space="preserve"> Urzędu Miejskiego w Śremie, t</w:t>
      </w:r>
      <w:r w:rsidR="000559BE" w:rsidRPr="00BE2634">
        <w:rPr>
          <w:rFonts w:asciiTheme="minorHAnsi" w:hAnsiTheme="minorHAnsi" w:cstheme="minorHAnsi"/>
          <w:spacing w:val="-2"/>
          <w:szCs w:val="28"/>
        </w:rPr>
        <w:t>el. 61 28 47 134, pokój numer 25</w:t>
      </w:r>
      <w:r w:rsidR="00A63B5A" w:rsidRPr="00BE2634">
        <w:rPr>
          <w:rFonts w:asciiTheme="minorHAnsi" w:hAnsiTheme="minorHAnsi" w:cstheme="minorHAnsi"/>
          <w:spacing w:val="-2"/>
          <w:szCs w:val="28"/>
        </w:rPr>
        <w:t>.</w:t>
      </w:r>
    </w:p>
    <w:p w14:paraId="2873D3B1" w14:textId="3E0802F4" w:rsidR="00A63B5A" w:rsidRDefault="00A63B5A" w:rsidP="00A63B5A">
      <w:pPr>
        <w:jc w:val="both"/>
        <w:rPr>
          <w:rFonts w:asciiTheme="minorHAnsi" w:hAnsiTheme="minorHAnsi" w:cstheme="minorHAnsi"/>
          <w:sz w:val="20"/>
        </w:rPr>
      </w:pPr>
    </w:p>
    <w:p w14:paraId="546628E6" w14:textId="6E3BECB9" w:rsidR="00CC260C" w:rsidRDefault="00CC260C" w:rsidP="00A63B5A">
      <w:pPr>
        <w:jc w:val="both"/>
        <w:rPr>
          <w:rFonts w:asciiTheme="minorHAnsi" w:hAnsiTheme="minorHAnsi" w:cstheme="minorHAnsi"/>
          <w:sz w:val="20"/>
        </w:rPr>
      </w:pPr>
    </w:p>
    <w:p w14:paraId="0BF56800" w14:textId="60A385F7" w:rsidR="00CC260C" w:rsidRDefault="00CC260C" w:rsidP="00A63B5A">
      <w:pPr>
        <w:jc w:val="both"/>
        <w:rPr>
          <w:rFonts w:asciiTheme="minorHAnsi" w:hAnsiTheme="minorHAnsi" w:cstheme="minorHAnsi"/>
          <w:sz w:val="20"/>
        </w:rPr>
      </w:pPr>
    </w:p>
    <w:p w14:paraId="7C5736E2" w14:textId="64D1FF6F" w:rsidR="00CC260C" w:rsidRDefault="00CC260C" w:rsidP="00A63B5A">
      <w:pPr>
        <w:jc w:val="both"/>
        <w:rPr>
          <w:rFonts w:asciiTheme="minorHAnsi" w:hAnsiTheme="minorHAnsi" w:cstheme="minorHAnsi"/>
          <w:sz w:val="20"/>
        </w:rPr>
      </w:pPr>
    </w:p>
    <w:p w14:paraId="67412A8D" w14:textId="4A0A4C46" w:rsidR="00875E37" w:rsidRDefault="00875E37" w:rsidP="00A63B5A">
      <w:pPr>
        <w:jc w:val="both"/>
        <w:rPr>
          <w:rFonts w:asciiTheme="minorHAnsi" w:hAnsiTheme="minorHAnsi" w:cstheme="minorHAnsi"/>
          <w:sz w:val="20"/>
        </w:rPr>
      </w:pPr>
    </w:p>
    <w:p w14:paraId="081CE63C" w14:textId="77777777" w:rsidR="00875E37" w:rsidRDefault="00875E37" w:rsidP="00A63B5A">
      <w:pPr>
        <w:jc w:val="both"/>
        <w:rPr>
          <w:rFonts w:asciiTheme="minorHAnsi" w:hAnsiTheme="minorHAnsi" w:cstheme="minorHAnsi"/>
          <w:sz w:val="20"/>
        </w:rPr>
      </w:pPr>
    </w:p>
    <w:p w14:paraId="5081DDBE" w14:textId="693C7CDD" w:rsidR="00CC260C" w:rsidRDefault="00CC260C" w:rsidP="00A63B5A">
      <w:pPr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Wykaz wywieszono dnia ….. lipca 2022 r. </w:t>
      </w:r>
    </w:p>
    <w:p w14:paraId="508F10A3" w14:textId="243FC33D" w:rsidR="00CC260C" w:rsidRPr="00804646" w:rsidRDefault="00CC260C" w:rsidP="00A63B5A">
      <w:pPr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Wykaz zdjęto dnia …. ……………………. 2022 r.</w:t>
      </w:r>
    </w:p>
    <w:p w14:paraId="0145CBA9" w14:textId="3821A6FF" w:rsidR="00D12B2E" w:rsidRPr="00CC260C" w:rsidRDefault="00CC260C" w:rsidP="00CC260C">
      <w:pPr>
        <w:rPr>
          <w:rFonts w:asciiTheme="minorHAnsi" w:hAnsiTheme="minorHAnsi" w:cstheme="minorHAnsi"/>
        </w:rPr>
      </w:pPr>
      <w:r w:rsidRPr="00804646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3260A459" wp14:editId="27340EBB">
            <wp:simplePos x="0" y="0"/>
            <wp:positionH relativeFrom="column">
              <wp:posOffset>4160879</wp:posOffset>
            </wp:positionH>
            <wp:positionV relativeFrom="paragraph">
              <wp:posOffset>303806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CC260C" w:rsidSect="00CC260C">
      <w:pgSz w:w="11906" w:h="16838"/>
      <w:pgMar w:top="851" w:right="1274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6F4D"/>
    <w:rsid w:val="000559BE"/>
    <w:rsid w:val="000A01FD"/>
    <w:rsid w:val="000F71F7"/>
    <w:rsid w:val="0017619B"/>
    <w:rsid w:val="001E6F4D"/>
    <w:rsid w:val="001F4016"/>
    <w:rsid w:val="00267505"/>
    <w:rsid w:val="00343FE6"/>
    <w:rsid w:val="00345FAC"/>
    <w:rsid w:val="0035145F"/>
    <w:rsid w:val="00386C73"/>
    <w:rsid w:val="003C270A"/>
    <w:rsid w:val="004C7F8A"/>
    <w:rsid w:val="0060144E"/>
    <w:rsid w:val="00644C73"/>
    <w:rsid w:val="006477E3"/>
    <w:rsid w:val="006704EF"/>
    <w:rsid w:val="00690D29"/>
    <w:rsid w:val="006917CC"/>
    <w:rsid w:val="006C698B"/>
    <w:rsid w:val="006D1A7F"/>
    <w:rsid w:val="00730C1A"/>
    <w:rsid w:val="00804646"/>
    <w:rsid w:val="00820D10"/>
    <w:rsid w:val="00875E37"/>
    <w:rsid w:val="0088516A"/>
    <w:rsid w:val="009A6694"/>
    <w:rsid w:val="00A63B5A"/>
    <w:rsid w:val="00A73347"/>
    <w:rsid w:val="00A753B1"/>
    <w:rsid w:val="00AE25ED"/>
    <w:rsid w:val="00AF28EF"/>
    <w:rsid w:val="00AF456B"/>
    <w:rsid w:val="00B57079"/>
    <w:rsid w:val="00B81C1D"/>
    <w:rsid w:val="00BE2634"/>
    <w:rsid w:val="00CC260C"/>
    <w:rsid w:val="00D12B2E"/>
    <w:rsid w:val="00D837C2"/>
    <w:rsid w:val="00DE631B"/>
    <w:rsid w:val="00EB2318"/>
    <w:rsid w:val="00F109E4"/>
    <w:rsid w:val="00F7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91790"/>
  <w15:docId w15:val="{1F7E732D-116B-42B0-B317-667203C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3B5A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3B5A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63B5A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63B5A"/>
    <w:pPr>
      <w:jc w:val="both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63B5A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rsid w:val="00A63B5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4C73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26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bip.srem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29</cp:revision>
  <dcterms:created xsi:type="dcterms:W3CDTF">2016-11-07T13:53:00Z</dcterms:created>
  <dcterms:modified xsi:type="dcterms:W3CDTF">2022-09-09T07:06:00Z</dcterms:modified>
</cp:coreProperties>
</file>