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2D4227AF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E57E53">
        <w:rPr>
          <w:rFonts w:eastAsia="Calibri" w:cstheme="minorHAnsi"/>
          <w:sz w:val="28"/>
          <w:szCs w:val="28"/>
        </w:rPr>
        <w:t xml:space="preserve">02 </w:t>
      </w:r>
      <w:r w:rsidR="004E34C3">
        <w:rPr>
          <w:rFonts w:eastAsia="Calibri" w:cstheme="minorHAnsi"/>
          <w:sz w:val="28"/>
          <w:szCs w:val="28"/>
        </w:rPr>
        <w:t>września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17BE8E3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35C0">
        <w:rPr>
          <w:rFonts w:eastAsia="Calibri" w:cstheme="minorHAnsi"/>
          <w:sz w:val="28"/>
          <w:szCs w:val="28"/>
        </w:rPr>
        <w:t>1</w:t>
      </w:r>
      <w:r w:rsidR="004E34C3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4EFE77AE" w:rsidR="006B3990" w:rsidRPr="00B135C0" w:rsidRDefault="00AF1F86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35C0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 r. poz. </w:t>
      </w:r>
      <w:r w:rsidR="008A3FFD" w:rsidRPr="00B135C0">
        <w:rPr>
          <w:sz w:val="28"/>
          <w:szCs w:val="28"/>
        </w:rPr>
        <w:t>503</w:t>
      </w:r>
      <w:r w:rsidRPr="00B135C0">
        <w:rPr>
          <w:sz w:val="28"/>
          <w:szCs w:val="28"/>
        </w:rPr>
        <w:t xml:space="preserve">) zawiadamiam o wydaniu </w:t>
      </w:r>
      <w:r w:rsidR="004E34C3">
        <w:rPr>
          <w:sz w:val="28"/>
          <w:szCs w:val="28"/>
        </w:rPr>
        <w:t>31</w:t>
      </w:r>
      <w:r w:rsidR="007C54C3" w:rsidRPr="00B135C0">
        <w:rPr>
          <w:sz w:val="28"/>
          <w:szCs w:val="28"/>
        </w:rPr>
        <w:t>.08</w:t>
      </w:r>
      <w:r w:rsidRPr="00B135C0">
        <w:rPr>
          <w:sz w:val="28"/>
          <w:szCs w:val="28"/>
        </w:rPr>
        <w:t>.2022 r., przez Burmistrza Śremu, decyzji nr</w:t>
      </w:r>
      <w:r w:rsidR="00615D44" w:rsidRPr="00B135C0">
        <w:rPr>
          <w:sz w:val="28"/>
          <w:szCs w:val="28"/>
        </w:rPr>
        <w:t> </w:t>
      </w:r>
      <w:r w:rsidR="007C54C3" w:rsidRPr="00B135C0">
        <w:rPr>
          <w:sz w:val="28"/>
          <w:szCs w:val="28"/>
        </w:rPr>
        <w:t>1</w:t>
      </w:r>
      <w:r w:rsidR="004E34C3">
        <w:rPr>
          <w:sz w:val="28"/>
          <w:szCs w:val="28"/>
        </w:rPr>
        <w:t>3</w:t>
      </w:r>
      <w:r w:rsidRPr="00B135C0">
        <w:rPr>
          <w:sz w:val="28"/>
          <w:szCs w:val="28"/>
        </w:rPr>
        <w:t>/202</w:t>
      </w:r>
      <w:r w:rsidR="006B3990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 o lokalizacji inwestycji celu publicznego:</w:t>
      </w:r>
      <w:r w:rsidRPr="00B135C0">
        <w:rPr>
          <w:b/>
          <w:sz w:val="28"/>
          <w:szCs w:val="28"/>
        </w:rPr>
        <w:t xml:space="preserve"> </w:t>
      </w:r>
      <w:r w:rsidR="00AF75A2" w:rsidRPr="008F0370">
        <w:rPr>
          <w:rFonts w:cstheme="minorHAnsi"/>
          <w:bCs/>
          <w:sz w:val="28"/>
          <w:szCs w:val="28"/>
        </w:rPr>
        <w:t xml:space="preserve">budowa </w:t>
      </w:r>
      <w:r w:rsidR="00AF75A2">
        <w:rPr>
          <w:rFonts w:cstheme="minorHAnsi"/>
          <w:bCs/>
          <w:sz w:val="28"/>
          <w:szCs w:val="28"/>
        </w:rPr>
        <w:t>sieci gazowej średniego ciśnienia o długości ca 610 m</w:t>
      </w:r>
      <w:r w:rsidR="00AF75A2" w:rsidRPr="008F0370">
        <w:rPr>
          <w:rFonts w:cstheme="minorHAnsi"/>
          <w:bCs/>
          <w:sz w:val="28"/>
          <w:szCs w:val="28"/>
        </w:rPr>
        <w:t xml:space="preserve">, na terenie </w:t>
      </w:r>
      <w:r w:rsidR="00AF75A2" w:rsidRPr="00D251D6">
        <w:rPr>
          <w:rFonts w:cstheme="minorHAnsi"/>
          <w:bCs/>
          <w:sz w:val="28"/>
          <w:szCs w:val="28"/>
        </w:rPr>
        <w:t>części dział</w:t>
      </w:r>
      <w:r w:rsidR="00954CF6">
        <w:rPr>
          <w:rFonts w:cstheme="minorHAnsi"/>
          <w:bCs/>
          <w:sz w:val="28"/>
          <w:szCs w:val="28"/>
        </w:rPr>
        <w:t xml:space="preserve">ek </w:t>
      </w:r>
      <w:r w:rsidR="00AF75A2" w:rsidRPr="00D251D6">
        <w:rPr>
          <w:rFonts w:cstheme="minorHAnsi"/>
          <w:bCs/>
          <w:sz w:val="28"/>
          <w:szCs w:val="28"/>
        </w:rPr>
        <w:t>o nr ewid.</w:t>
      </w:r>
      <w:r w:rsidR="00954CF6">
        <w:rPr>
          <w:rFonts w:cstheme="minorHAnsi"/>
          <w:bCs/>
          <w:sz w:val="28"/>
          <w:szCs w:val="28"/>
        </w:rPr>
        <w:t>:</w:t>
      </w:r>
      <w:r w:rsidR="00AF75A2" w:rsidRPr="00D251D6">
        <w:rPr>
          <w:rFonts w:cstheme="minorHAnsi"/>
          <w:bCs/>
          <w:sz w:val="28"/>
          <w:szCs w:val="28"/>
        </w:rPr>
        <w:t xml:space="preserve"> 63, obręb Gaj</w:t>
      </w:r>
      <w:r w:rsidR="00954CF6">
        <w:rPr>
          <w:rFonts w:cstheme="minorHAnsi"/>
          <w:bCs/>
          <w:sz w:val="28"/>
          <w:szCs w:val="28"/>
        </w:rPr>
        <w:t xml:space="preserve">, i </w:t>
      </w:r>
      <w:r w:rsidR="00AF75A2" w:rsidRPr="00D251D6">
        <w:rPr>
          <w:rFonts w:cstheme="minorHAnsi"/>
          <w:bCs/>
          <w:sz w:val="28"/>
          <w:szCs w:val="28"/>
        </w:rPr>
        <w:t>438/1 i 25, obręb Nochowo oraz na terenie działek o nr ewid.: 445/1, 445/2, 444, 443/</w:t>
      </w:r>
      <w:r w:rsidR="00F62CD2">
        <w:rPr>
          <w:rFonts w:cstheme="minorHAnsi"/>
          <w:bCs/>
          <w:sz w:val="28"/>
          <w:szCs w:val="28"/>
        </w:rPr>
        <w:t>1</w:t>
      </w:r>
      <w:r w:rsidR="00AF75A2" w:rsidRPr="00D251D6">
        <w:rPr>
          <w:rFonts w:cstheme="minorHAnsi"/>
          <w:bCs/>
          <w:sz w:val="28"/>
          <w:szCs w:val="28"/>
        </w:rPr>
        <w:t xml:space="preserve"> i 1/1, obręb Nochowo</w:t>
      </w:r>
      <w:r w:rsidR="00AF75A2">
        <w:rPr>
          <w:rFonts w:cstheme="minorHAnsi"/>
          <w:bCs/>
          <w:sz w:val="28"/>
          <w:szCs w:val="28"/>
        </w:rPr>
        <w:t xml:space="preserve">, </w:t>
      </w:r>
      <w:r w:rsidR="00AF75A2" w:rsidRPr="00420388">
        <w:rPr>
          <w:rFonts w:cstheme="minorHAnsi"/>
          <w:bCs/>
          <w:sz w:val="28"/>
          <w:szCs w:val="28"/>
        </w:rPr>
        <w:t xml:space="preserve">na wniosek </w:t>
      </w:r>
      <w:r w:rsidR="00AF75A2" w:rsidRPr="00353A5C">
        <w:rPr>
          <w:rFonts w:cstheme="minorHAnsi"/>
          <w:bCs/>
          <w:sz w:val="28"/>
          <w:szCs w:val="28"/>
        </w:rPr>
        <w:t>F&amp;A Development Sp. z o.o., z siedzibą</w:t>
      </w:r>
      <w:r w:rsidR="00F62CD2">
        <w:rPr>
          <w:rFonts w:cstheme="minorHAnsi"/>
          <w:bCs/>
          <w:sz w:val="28"/>
          <w:szCs w:val="28"/>
        </w:rPr>
        <w:t xml:space="preserve"> w Zaniemyślu,</w:t>
      </w:r>
      <w:r w:rsidR="00AF75A2" w:rsidRPr="00353A5C">
        <w:rPr>
          <w:rFonts w:cstheme="minorHAnsi"/>
          <w:bCs/>
          <w:sz w:val="28"/>
          <w:szCs w:val="28"/>
        </w:rPr>
        <w:t xml:space="preserve"> przy ul.</w:t>
      </w:r>
      <w:r w:rsidR="00AF75A2">
        <w:rPr>
          <w:rFonts w:cstheme="minorHAnsi"/>
          <w:bCs/>
          <w:sz w:val="28"/>
          <w:szCs w:val="28"/>
        </w:rPr>
        <w:t> </w:t>
      </w:r>
      <w:r w:rsidR="00AF75A2" w:rsidRPr="00353A5C">
        <w:rPr>
          <w:rFonts w:cstheme="minorHAnsi"/>
          <w:bCs/>
          <w:sz w:val="28"/>
          <w:szCs w:val="28"/>
        </w:rPr>
        <w:t>Dworcowej 8, 63 – 020 Zaniemyśl, z 27.07.2022 </w:t>
      </w:r>
      <w:r w:rsidR="006B3990" w:rsidRPr="00B135C0">
        <w:rPr>
          <w:rFonts w:cstheme="minorHAnsi"/>
          <w:sz w:val="28"/>
          <w:szCs w:val="28"/>
        </w:rPr>
        <w:t xml:space="preserve"> 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06F468C4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C66050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9D339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510DD15" w14:textId="306748D6" w:rsidR="007F211B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A07CF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328CB77F" w:rsidR="001C157A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C54C3">
        <w:rPr>
          <w:rFonts w:eastAsia="Calibri" w:cstheme="minorHAnsi"/>
          <w:sz w:val="28"/>
          <w:szCs w:val="28"/>
        </w:rPr>
        <w:t xml:space="preserve"> </w:t>
      </w:r>
      <w:r w:rsidR="00D8621A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6E9AB434" w14:textId="77777777" w:rsidR="00F62CD2" w:rsidRPr="00F62CD2" w:rsidRDefault="001C157A" w:rsidP="00F62CD2">
      <w:pPr>
        <w:spacing w:after="0"/>
        <w:ind w:right="5810"/>
        <w:jc w:val="center"/>
        <w:rPr>
          <w:rFonts w:eastAsia="Calibri" w:cstheme="minorHAnsi"/>
          <w:bCs/>
          <w:sz w:val="28"/>
          <w:szCs w:val="28"/>
        </w:rPr>
      </w:pPr>
      <w:r>
        <w:rPr>
          <w:rFonts w:eastAsia="Calibri" w:cstheme="minorHAnsi"/>
          <w:sz w:val="28"/>
          <w:szCs w:val="28"/>
        </w:rPr>
        <w:br w:type="page"/>
      </w:r>
      <w:r w:rsidR="00F62CD2" w:rsidRPr="00F62CD2">
        <w:rPr>
          <w:rFonts w:eastAsia="Calibri" w:cstheme="minorHAnsi"/>
          <w:bCs/>
          <w:sz w:val="28"/>
          <w:szCs w:val="28"/>
        </w:rPr>
        <w:lastRenderedPageBreak/>
        <w:t>Burmistrz Śremu</w:t>
      </w:r>
    </w:p>
    <w:p w14:paraId="40002BCC" w14:textId="77777777" w:rsidR="00F62CD2" w:rsidRPr="00F62CD2" w:rsidRDefault="00F62CD2" w:rsidP="00F62CD2">
      <w:pPr>
        <w:spacing w:after="0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F62CD2">
        <w:rPr>
          <w:rFonts w:eastAsia="Calibri" w:cstheme="minorHAnsi"/>
          <w:bCs/>
          <w:sz w:val="28"/>
          <w:szCs w:val="28"/>
        </w:rPr>
        <w:t>ul. Plac 20 Października 1</w:t>
      </w:r>
    </w:p>
    <w:p w14:paraId="619D0327" w14:textId="77777777" w:rsidR="00F62CD2" w:rsidRPr="00F62CD2" w:rsidRDefault="00F62CD2" w:rsidP="00F62CD2">
      <w:pPr>
        <w:spacing w:after="0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F62CD2">
        <w:rPr>
          <w:rFonts w:eastAsia="Calibri" w:cstheme="minorHAnsi"/>
          <w:bCs/>
          <w:sz w:val="28"/>
          <w:szCs w:val="28"/>
        </w:rPr>
        <w:t>63 – 100 Śrem</w:t>
      </w:r>
    </w:p>
    <w:p w14:paraId="5F8EEB66" w14:textId="77777777" w:rsidR="00F62CD2" w:rsidRPr="00F62CD2" w:rsidRDefault="00F62CD2" w:rsidP="00F62CD2">
      <w:pPr>
        <w:spacing w:after="120"/>
        <w:jc w:val="right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Śrem, 31 sierpnia 2022 r.</w:t>
      </w:r>
    </w:p>
    <w:p w14:paraId="08E9880B" w14:textId="77777777" w:rsidR="00F62CD2" w:rsidRPr="00F62CD2" w:rsidRDefault="00F62CD2" w:rsidP="00F62CD2">
      <w:pPr>
        <w:spacing w:after="120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PPSPP.6733.16.2022.SSY</w:t>
      </w:r>
    </w:p>
    <w:p w14:paraId="0214B543" w14:textId="77777777" w:rsidR="00F62CD2" w:rsidRPr="00F62CD2" w:rsidRDefault="00F62CD2" w:rsidP="00F62CD2">
      <w:pPr>
        <w:spacing w:after="120"/>
        <w:jc w:val="center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Decyzja nr 13/2022</w:t>
      </w:r>
      <w:r w:rsidRPr="00F62CD2">
        <w:rPr>
          <w:rFonts w:cstheme="minorHAnsi"/>
          <w:bCs/>
          <w:sz w:val="28"/>
          <w:szCs w:val="28"/>
        </w:rPr>
        <w:br/>
        <w:t xml:space="preserve"> o lokalizacji inwestycji celu publicznego</w:t>
      </w:r>
    </w:p>
    <w:p w14:paraId="6F7A85B5" w14:textId="77777777" w:rsidR="00F62CD2" w:rsidRPr="00F62CD2" w:rsidRDefault="00F62CD2" w:rsidP="00F62CD2">
      <w:pPr>
        <w:spacing w:after="120"/>
        <w:jc w:val="both"/>
        <w:rPr>
          <w:rFonts w:cstheme="minorHAnsi"/>
          <w:sz w:val="28"/>
          <w:szCs w:val="28"/>
        </w:rPr>
      </w:pPr>
    </w:p>
    <w:p w14:paraId="4A685DB4" w14:textId="77777777" w:rsidR="00F62CD2" w:rsidRPr="00F62CD2" w:rsidRDefault="00F62CD2" w:rsidP="00F62C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Na podstawie art. 4 ust. 2 pkt 1 w związku z art. 50 ust. 1 i ust. 2a, art. 51 ust. 1 pkt 2 ustawy z dnia 27 marca 2003 r. o planowaniu i zagospodarowaniu przestrzennym (Dz. U. z 2022 r. poz. 503) oraz art. 104 ustawy </w:t>
      </w:r>
      <w:r w:rsidRPr="00F62CD2">
        <w:rPr>
          <w:rFonts w:cstheme="minorHAnsi"/>
          <w:sz w:val="28"/>
          <w:szCs w:val="28"/>
        </w:rPr>
        <w:br/>
        <w:t xml:space="preserve">z dnia 14 czerwca 1960 r. – Kodeks postępowania administracyjnego (Dz. U. </w:t>
      </w:r>
      <w:r w:rsidRPr="00F62CD2">
        <w:rPr>
          <w:rFonts w:cstheme="minorHAnsi"/>
          <w:sz w:val="28"/>
          <w:szCs w:val="28"/>
        </w:rPr>
        <w:br/>
        <w:t xml:space="preserve">z 2021 r. poz. 735, z późn. zm.), po rozpatrzeniu wniosku złożonego </w:t>
      </w:r>
      <w:r w:rsidRPr="00F62CD2">
        <w:rPr>
          <w:rFonts w:cstheme="minorHAnsi"/>
          <w:sz w:val="28"/>
          <w:szCs w:val="28"/>
        </w:rPr>
        <w:br/>
        <w:t>27.07.2022 r., przez:</w:t>
      </w:r>
    </w:p>
    <w:p w14:paraId="20DF90FE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/>
        <w:ind w:right="-1"/>
        <w:jc w:val="center"/>
        <w:rPr>
          <w:rFonts w:cstheme="minorHAnsi"/>
          <w:sz w:val="28"/>
          <w:szCs w:val="28"/>
          <w:lang w:val="en-US"/>
        </w:rPr>
      </w:pPr>
      <w:r w:rsidRPr="00F62CD2">
        <w:rPr>
          <w:rFonts w:cstheme="minorHAnsi"/>
          <w:sz w:val="28"/>
          <w:szCs w:val="28"/>
          <w:lang w:val="en-US"/>
        </w:rPr>
        <w:t>F&amp;A Development Sp. z o.o.</w:t>
      </w:r>
    </w:p>
    <w:p w14:paraId="3BCA2881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/>
        <w:ind w:right="-1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ul. Dworcowa 8; 63 – 020 Zaniemyśl</w:t>
      </w:r>
    </w:p>
    <w:p w14:paraId="5580BA99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/>
        <w:ind w:right="-1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KRS 0000674421</w:t>
      </w:r>
    </w:p>
    <w:p w14:paraId="46836256" w14:textId="77777777" w:rsidR="00F62CD2" w:rsidRPr="00F62CD2" w:rsidRDefault="00F62CD2" w:rsidP="00F62CD2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w sprawie ustalenia lokalizacji inwestycji celu publicznego dla przedsięwzięcia: </w:t>
      </w:r>
      <w:r w:rsidRPr="00F62CD2">
        <w:rPr>
          <w:rFonts w:cstheme="minorHAnsi"/>
          <w:bCs/>
          <w:sz w:val="28"/>
          <w:szCs w:val="28"/>
        </w:rPr>
        <w:t xml:space="preserve">budowa sieci gazowej średniego ciśnienia </w:t>
      </w:r>
      <w:proofErr w:type="spellStart"/>
      <w:r w:rsidRPr="00F62CD2">
        <w:rPr>
          <w:rFonts w:cstheme="minorHAnsi"/>
          <w:bCs/>
          <w:sz w:val="28"/>
          <w:szCs w:val="28"/>
        </w:rPr>
        <w:t>dn</w:t>
      </w:r>
      <w:proofErr w:type="spellEnd"/>
      <w:r w:rsidRPr="00F62CD2">
        <w:rPr>
          <w:rFonts w:cstheme="minorHAnsi"/>
          <w:bCs/>
          <w:sz w:val="28"/>
          <w:szCs w:val="28"/>
        </w:rPr>
        <w:t xml:space="preserve"> 63PE o długości ca 610 m na terenie </w:t>
      </w:r>
      <w:r w:rsidRPr="00F62CD2">
        <w:rPr>
          <w:rFonts w:cstheme="minorHAnsi"/>
          <w:sz w:val="28"/>
          <w:szCs w:val="28"/>
        </w:rPr>
        <w:t xml:space="preserve">części </w:t>
      </w:r>
      <w:r w:rsidRPr="00F62CD2">
        <w:rPr>
          <w:rFonts w:cstheme="minorHAnsi"/>
          <w:bCs/>
          <w:sz w:val="28"/>
          <w:szCs w:val="28"/>
        </w:rPr>
        <w:t xml:space="preserve">działki o nr ewid. 63, obręb Gaj, na terenie części działek o nr ewid. 438/1 i 25, obręb Nochowo oraz na terenie działek o nr ewid.: 445/1, 445/2, 444, 443/1 i 1/1, obręb Nochowo </w:t>
      </w:r>
    </w:p>
    <w:p w14:paraId="4249B7A9" w14:textId="2B6BC3F8" w:rsidR="00F62CD2" w:rsidRPr="00F62CD2" w:rsidRDefault="00F62CD2" w:rsidP="00F62CD2">
      <w:pPr>
        <w:spacing w:after="120"/>
        <w:jc w:val="center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ustalam</w:t>
      </w:r>
      <w:r w:rsidRPr="00F62CD2">
        <w:rPr>
          <w:rFonts w:cstheme="minorHAnsi"/>
          <w:bCs/>
          <w:sz w:val="28"/>
          <w:szCs w:val="28"/>
        </w:rPr>
        <w:br/>
        <w:t xml:space="preserve"> na rzecz Wnioskodawcy</w:t>
      </w:r>
      <w:r w:rsidRPr="00F62CD2">
        <w:rPr>
          <w:rFonts w:cstheme="minorHAnsi"/>
          <w:bCs/>
          <w:sz w:val="28"/>
          <w:szCs w:val="28"/>
        </w:rPr>
        <w:br/>
        <w:t xml:space="preserve"> następujące warunki lokalizacji inwestycji celu publicznego:</w:t>
      </w:r>
    </w:p>
    <w:p w14:paraId="2117A2D7" w14:textId="77777777" w:rsidR="00F62CD2" w:rsidRPr="00F62CD2" w:rsidRDefault="00F62CD2" w:rsidP="00F62CD2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1.</w:t>
      </w:r>
      <w:r w:rsidRPr="00F62CD2">
        <w:rPr>
          <w:rFonts w:cstheme="minorHAnsi"/>
          <w:bCs/>
          <w:sz w:val="28"/>
          <w:szCs w:val="28"/>
        </w:rPr>
        <w:tab/>
        <w:t>Opis inwestycji:</w:t>
      </w:r>
    </w:p>
    <w:p w14:paraId="22CEE0C8" w14:textId="77777777" w:rsidR="00F62CD2" w:rsidRPr="00F62CD2" w:rsidRDefault="00F62CD2" w:rsidP="00F62CD2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bCs/>
          <w:szCs w:val="28"/>
        </w:rPr>
        <w:t>rodzaj</w:t>
      </w:r>
      <w:r w:rsidRPr="00F62CD2">
        <w:rPr>
          <w:rFonts w:asciiTheme="minorHAnsi" w:hAnsiTheme="minorHAnsi" w:cstheme="minorHAnsi"/>
          <w:szCs w:val="28"/>
        </w:rPr>
        <w:t xml:space="preserve">: obiekt liniowy (sieć gazowa </w:t>
      </w:r>
      <w:r w:rsidRPr="00F62CD2">
        <w:rPr>
          <w:rFonts w:asciiTheme="minorHAnsi" w:hAnsiTheme="minorHAnsi" w:cstheme="minorHAnsi"/>
          <w:bCs/>
          <w:szCs w:val="28"/>
        </w:rPr>
        <w:t xml:space="preserve">średniego ciśnienia do 0,4 </w:t>
      </w:r>
      <w:proofErr w:type="spellStart"/>
      <w:r w:rsidRPr="00F62CD2">
        <w:rPr>
          <w:rFonts w:asciiTheme="minorHAnsi" w:hAnsiTheme="minorHAnsi" w:cstheme="minorHAnsi"/>
          <w:bCs/>
          <w:szCs w:val="28"/>
        </w:rPr>
        <w:t>MPa</w:t>
      </w:r>
      <w:proofErr w:type="spellEnd"/>
      <w:r w:rsidRPr="00F62CD2">
        <w:rPr>
          <w:rFonts w:asciiTheme="minorHAnsi" w:hAnsiTheme="minorHAnsi" w:cstheme="minorHAnsi"/>
          <w:bCs/>
          <w:szCs w:val="28"/>
        </w:rPr>
        <w:t xml:space="preserve"> o długości ca 610 m)</w:t>
      </w:r>
      <w:r w:rsidRPr="00F62CD2">
        <w:rPr>
          <w:rFonts w:asciiTheme="minorHAnsi" w:hAnsiTheme="minorHAnsi" w:cstheme="minorHAnsi"/>
          <w:szCs w:val="28"/>
        </w:rPr>
        <w:t>;</w:t>
      </w:r>
    </w:p>
    <w:p w14:paraId="759227DA" w14:textId="6049CA4C" w:rsidR="00F62CD2" w:rsidRDefault="00F62CD2" w:rsidP="00F62CD2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 xml:space="preserve">lokalizacja: teren inwestycji wyznaczony liniami rozgraniczającymi </w:t>
      </w:r>
      <w:r w:rsidRPr="00F62CD2">
        <w:rPr>
          <w:rFonts w:asciiTheme="minorHAnsi" w:hAnsiTheme="minorHAnsi" w:cstheme="minorHAnsi"/>
          <w:bCs/>
          <w:szCs w:val="28"/>
        </w:rPr>
        <w:t xml:space="preserve">na terenie </w:t>
      </w:r>
      <w:r w:rsidRPr="00F62CD2">
        <w:rPr>
          <w:rFonts w:asciiTheme="minorHAnsi" w:hAnsiTheme="minorHAnsi" w:cstheme="minorHAnsi"/>
          <w:szCs w:val="28"/>
        </w:rPr>
        <w:t xml:space="preserve">części </w:t>
      </w:r>
      <w:r w:rsidRPr="00F62CD2">
        <w:rPr>
          <w:rFonts w:asciiTheme="minorHAnsi" w:hAnsiTheme="minorHAnsi" w:cstheme="minorHAnsi"/>
          <w:bCs/>
          <w:szCs w:val="28"/>
        </w:rPr>
        <w:t>działek o nr ewid.: 63, obręb Gaj i 438/1 i 25, obręb Nochowo oraz na terenie działek o nr ewid.: 445/1, 445/2, 444, 443/1 i 1/1, obręb Nochowo,</w:t>
      </w:r>
      <w:r w:rsidRPr="00F62CD2">
        <w:rPr>
          <w:rFonts w:asciiTheme="minorHAnsi" w:hAnsiTheme="minorHAnsi" w:cstheme="minorHAnsi"/>
          <w:szCs w:val="28"/>
        </w:rPr>
        <w:t xml:space="preserve"> zgodnie z załącznikiem nr 1 do decyzji;</w:t>
      </w:r>
    </w:p>
    <w:p w14:paraId="09E2B136" w14:textId="77777777" w:rsidR="00F62CD2" w:rsidRPr="00F62CD2" w:rsidRDefault="00F62CD2" w:rsidP="00F62CD2">
      <w:pPr>
        <w:pStyle w:val="Akapitzlist"/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</w:p>
    <w:p w14:paraId="030FD62D" w14:textId="77777777" w:rsidR="00F62CD2" w:rsidRPr="00F62CD2" w:rsidRDefault="00F62CD2" w:rsidP="00F62CD2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funkcja zabudowy i zagospodarowania terenu: bez zmian (komunikacyjna).</w:t>
      </w:r>
    </w:p>
    <w:p w14:paraId="1198391E" w14:textId="77777777" w:rsidR="00F62CD2" w:rsidRPr="00F62CD2" w:rsidRDefault="00F62CD2" w:rsidP="00F62CD2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2.</w:t>
      </w:r>
      <w:r w:rsidRPr="00F62CD2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17D3F34B" w14:textId="77777777" w:rsidR="00F62CD2" w:rsidRPr="00F62CD2" w:rsidRDefault="00F62CD2" w:rsidP="00F62CD2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warunków i wymagań ochrony i kształtowania ładu przestrzennego: nie ustala się;</w:t>
      </w:r>
    </w:p>
    <w:p w14:paraId="392941FD" w14:textId="77777777" w:rsidR="00F62CD2" w:rsidRPr="00F62CD2" w:rsidRDefault="00F62CD2" w:rsidP="00F62CD2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7ED55428" w14:textId="77777777" w:rsidR="00F62CD2" w:rsidRPr="00F62CD2" w:rsidRDefault="00F62CD2" w:rsidP="00F62CD2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590A8D26" w14:textId="77777777" w:rsidR="00F62CD2" w:rsidRPr="00F62CD2" w:rsidRDefault="00F62CD2" w:rsidP="00F62CD2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gospodarowanie odpadami: zgodnie z przepisami odrębnymi;</w:t>
      </w:r>
    </w:p>
    <w:p w14:paraId="04D5C625" w14:textId="77777777" w:rsidR="00F62CD2" w:rsidRPr="00F62CD2" w:rsidRDefault="00F62CD2" w:rsidP="00F62CD2">
      <w:pPr>
        <w:pStyle w:val="Akapitzlist"/>
        <w:numPr>
          <w:ilvl w:val="0"/>
          <w:numId w:val="2"/>
        </w:num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181F3D08" w14:textId="77777777" w:rsidR="00F62CD2" w:rsidRPr="00F62CD2" w:rsidRDefault="00F62CD2" w:rsidP="00F62CD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0175093E" w14:textId="77777777" w:rsidR="00F62CD2" w:rsidRPr="00F62CD2" w:rsidRDefault="00F62CD2" w:rsidP="00F62CD2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1F03EE2" w14:textId="77777777" w:rsidR="00F62CD2" w:rsidRPr="00F62CD2" w:rsidRDefault="00F62CD2" w:rsidP="00F62CD2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78A90FC8" w14:textId="77777777" w:rsidR="00F62CD2" w:rsidRPr="00F62CD2" w:rsidRDefault="00F62CD2" w:rsidP="00F62CD2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08CF7364" w14:textId="719B70E6" w:rsidR="00F62CD2" w:rsidRDefault="00F62CD2" w:rsidP="00F62CD2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3.</w:t>
      </w:r>
      <w:r w:rsidRPr="00F62CD2">
        <w:rPr>
          <w:rFonts w:cstheme="minorHAnsi"/>
          <w:bCs/>
          <w:sz w:val="28"/>
          <w:szCs w:val="28"/>
        </w:rPr>
        <w:tab/>
        <w:t>Linie rozgraniczające teren inwestycji wyznaczone na mapie zasadniczej w skali 1:2000.</w:t>
      </w:r>
    </w:p>
    <w:p w14:paraId="3578AD41" w14:textId="0B17F74D" w:rsidR="00F62CD2" w:rsidRPr="00F62CD2" w:rsidRDefault="00F62CD2" w:rsidP="00F62CD2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br w:type="page"/>
      </w:r>
    </w:p>
    <w:p w14:paraId="198A74B5" w14:textId="77777777" w:rsidR="00F62CD2" w:rsidRPr="00F62CD2" w:rsidRDefault="00F62CD2" w:rsidP="00F62CD2">
      <w:pPr>
        <w:spacing w:after="120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Uzasadnienie</w:t>
      </w:r>
    </w:p>
    <w:p w14:paraId="6FAC1220" w14:textId="77777777" w:rsidR="00F62CD2" w:rsidRPr="00F62CD2" w:rsidRDefault="00F62CD2" w:rsidP="00F62CD2">
      <w:pPr>
        <w:spacing w:after="120" w:line="240" w:lineRule="auto"/>
        <w:ind w:firstLine="567"/>
        <w:jc w:val="both"/>
        <w:rPr>
          <w:rFonts w:cstheme="minorHAnsi"/>
          <w:color w:val="FF0000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Stosownie do art. 4 ust. 2 pkt 1 ustawy z dnia 27 marca 2003 r. o planowaniu i zagospodarowaniu przestrzennym w przypadku braku miejscowego planu zagospodarowania przestrzennego określenie sposobów zagospodarowania i warunków zabudowy terenu dla lokalizacji inwestycji celu publicznego ustala się w drodze decyzji o lokalizacji inwestycji celu publicznego. </w:t>
      </w:r>
    </w:p>
    <w:p w14:paraId="374055AE" w14:textId="77777777" w:rsidR="00F62CD2" w:rsidRPr="00F62CD2" w:rsidRDefault="00F62CD2" w:rsidP="00F62C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Zgodnie z art. 50 ust. 1 przywołanej ustawy inwestycja celu publicznego jest lokalizowana na podstawie planu miejscowego, a w przypadku jego braku - w 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3A23B806" w14:textId="77777777" w:rsidR="00F62CD2" w:rsidRPr="00F62CD2" w:rsidRDefault="00F62CD2" w:rsidP="00F62C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0757806C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42E6523A" w14:textId="449FA0EC" w:rsidR="00F62CD2" w:rsidRDefault="00F62CD2" w:rsidP="00F62C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Planowana inwestycja polega na </w:t>
      </w:r>
      <w:r w:rsidRPr="00F62CD2">
        <w:rPr>
          <w:rFonts w:cstheme="minorHAnsi"/>
          <w:bCs/>
          <w:sz w:val="28"/>
          <w:szCs w:val="28"/>
        </w:rPr>
        <w:t xml:space="preserve">budowie sieci gazowej średniego ciśnienia do 0,4 </w:t>
      </w:r>
      <w:proofErr w:type="spellStart"/>
      <w:r w:rsidRPr="00F62CD2">
        <w:rPr>
          <w:rFonts w:cstheme="minorHAnsi"/>
          <w:bCs/>
          <w:sz w:val="28"/>
          <w:szCs w:val="28"/>
        </w:rPr>
        <w:t>MPa</w:t>
      </w:r>
      <w:proofErr w:type="spellEnd"/>
      <w:r w:rsidRPr="00F62CD2">
        <w:rPr>
          <w:rFonts w:cstheme="minorHAnsi"/>
          <w:bCs/>
          <w:sz w:val="28"/>
          <w:szCs w:val="28"/>
        </w:rPr>
        <w:t xml:space="preserve"> </w:t>
      </w:r>
      <w:proofErr w:type="spellStart"/>
      <w:r w:rsidRPr="00F62CD2">
        <w:rPr>
          <w:rFonts w:cstheme="minorHAnsi"/>
          <w:bCs/>
          <w:sz w:val="28"/>
          <w:szCs w:val="28"/>
        </w:rPr>
        <w:t>dn</w:t>
      </w:r>
      <w:proofErr w:type="spellEnd"/>
      <w:r w:rsidRPr="00F62CD2">
        <w:rPr>
          <w:rFonts w:cstheme="minorHAnsi"/>
          <w:bCs/>
          <w:sz w:val="28"/>
          <w:szCs w:val="28"/>
        </w:rPr>
        <w:t xml:space="preserve"> 63PE o długości ca 610 m, w pasie drogi </w:t>
      </w:r>
      <w:r w:rsidRPr="00F62CD2">
        <w:rPr>
          <w:rFonts w:cstheme="minorHAnsi"/>
          <w:bCs/>
          <w:sz w:val="28"/>
          <w:szCs w:val="28"/>
        </w:rPr>
        <w:br/>
        <w:t>powiatowej nr 3897P oraz w pasie drogi gminnej (ul. Leśna w Nochowie).</w:t>
      </w:r>
    </w:p>
    <w:p w14:paraId="7E4BFFC2" w14:textId="4102D485" w:rsidR="00F62CD2" w:rsidRPr="00F62CD2" w:rsidRDefault="00F62CD2" w:rsidP="00F62CD2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br w:type="page"/>
      </w:r>
    </w:p>
    <w:p w14:paraId="62DF6BD3" w14:textId="20203AF3" w:rsidR="00F62CD2" w:rsidRPr="00F62CD2" w:rsidRDefault="00F62CD2" w:rsidP="00F62C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Planowana inwestycja, zapewniać będzie dostawy gazu do budynków mieszkalnych, zlokalizowanych w okolicy, jest zatem celem publicznym w rozumieniu art. 6 pkt 2 ustawy z dnia 21 sierpnia 1997 r. o gospodarce nieruchomościami (Dz. U. z 2021 r. poz. 1899 i 815), gdyż należy ją zaliczyć do budowy i utrzymywania ciągów drenażowych, przewodów i urządzeń służących do przesyłania lub dystrybucji płynów, pary, gazów i energii elektrycznej, a także innych obiektów i urządzeń niezbędnych do korzystania z tych przewodów i urządzeń.</w:t>
      </w:r>
    </w:p>
    <w:p w14:paraId="30386C8C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7FA90A1A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12F58015" w14:textId="77777777" w:rsidR="00F62CD2" w:rsidRPr="00F62CD2" w:rsidRDefault="00F62CD2" w:rsidP="00F62C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6F3F6A30" w14:textId="77777777" w:rsidR="00F62CD2" w:rsidRPr="00F62CD2" w:rsidRDefault="00F62CD2" w:rsidP="00F62C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6ED994FE" w14:textId="07070D59" w:rsidR="00F62CD2" w:rsidRDefault="00F62CD2" w:rsidP="00F62C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Teren planowanej inwestycji obejmuje część </w:t>
      </w:r>
      <w:r w:rsidRPr="00F62CD2">
        <w:rPr>
          <w:rFonts w:cstheme="minorHAnsi"/>
          <w:bCs/>
          <w:sz w:val="28"/>
          <w:szCs w:val="28"/>
        </w:rPr>
        <w:t xml:space="preserve">działek o nr ewid.: 63, obręb Gaj i 438/1 i 25, obręb Nochowo oraz działki o nr ewid.: 445/1, 445/2, 444, 443/1 i 1/1, obręb Nochowo, które </w:t>
      </w:r>
      <w:r w:rsidRPr="00F62CD2">
        <w:rPr>
          <w:rFonts w:cstheme="minorHAnsi"/>
          <w:sz w:val="28"/>
          <w:szCs w:val="28"/>
        </w:rPr>
        <w:t>zgodnie z ewidencją gruntów i budynków prowadzoną przez Starostę Śremskiego stanowią grunty sklasyfikowane jako: droga (dr), grunty orne (R) oraz grunty zadrzewione i zakrzewione (</w:t>
      </w:r>
      <w:proofErr w:type="spellStart"/>
      <w:r w:rsidRPr="00F62CD2">
        <w:rPr>
          <w:rFonts w:cstheme="minorHAnsi"/>
          <w:sz w:val="28"/>
          <w:szCs w:val="28"/>
        </w:rPr>
        <w:t>Lz</w:t>
      </w:r>
      <w:proofErr w:type="spellEnd"/>
      <w:r w:rsidRPr="00F62CD2">
        <w:rPr>
          <w:rFonts w:cstheme="minorHAnsi"/>
          <w:sz w:val="28"/>
          <w:szCs w:val="28"/>
        </w:rPr>
        <w:t>).</w:t>
      </w:r>
    </w:p>
    <w:p w14:paraId="433FF0D6" w14:textId="3EAE9EA3" w:rsidR="00F62CD2" w:rsidRPr="00F62CD2" w:rsidRDefault="00F62CD2" w:rsidP="00F62CD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2C35C14C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W myśl art. 50 ust. 1 ustawy z dnia 27 marca 2003 r. o planowaniu i zagospodarowaniu przestrzennym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25453F2D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W związku z tym, że teren planowanej inwestycji stanowi grunty sklasyfikowane jako drogi oraz grunty przeznaczone pod poszerzenie drogi (grunty orne oraz zadrzewione i zakrzewione), które nie podlegają ochronie, zgodnie z ustawą z dnia 3 lutego 1995 r. o ochronie gruntów rolnych i leśnych (Dz. U. z 2021 r. poz. 1326 i 2163), teren planowanej inwestycji nie wymagał uzyskania zgody na zmianę przeznaczenia na cele nierolnicze i nieleśne.</w:t>
      </w:r>
    </w:p>
    <w:p w14:paraId="6C956E85" w14:textId="77777777" w:rsidR="00F62CD2" w:rsidRPr="00F62CD2" w:rsidRDefault="00F62CD2" w:rsidP="00F62CD2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F62CD2">
        <w:rPr>
          <w:rFonts w:cstheme="minorHAnsi"/>
          <w:spacing w:val="-2"/>
          <w:sz w:val="28"/>
          <w:szCs w:val="28"/>
        </w:rPr>
        <w:t>Stosownie do art. 53 ust. 3 ustawy z dnia 27 marca 2003 r. o planowaniu i zagospodarowaniu przestrzennym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BBDE7F7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Zgodnie z art. 60 ust. 4 przywołanej ustawy sporządzenie projektu decyzji o lokalizacji inwestycji celu publicznego powierzono osobie, o której mowa w art. 5 pkt 4. Projekt decyzji znajduje się w aktach sprawy.</w:t>
      </w:r>
    </w:p>
    <w:p w14:paraId="7F78CE1C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8881124" w14:textId="77777777" w:rsidR="00F62CD2" w:rsidRPr="00F62CD2" w:rsidRDefault="00F62CD2" w:rsidP="00F62CD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występowaniem złóż kopalin oraz obecnych i przyszłych potrzeb eksploatacji tych złóż;</w:t>
      </w:r>
    </w:p>
    <w:p w14:paraId="77066D6A" w14:textId="77777777" w:rsidR="00F62CD2" w:rsidRPr="00F62CD2" w:rsidRDefault="00F62CD2" w:rsidP="00F62CD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4CA06575" w14:textId="77777777" w:rsidR="00F62CD2" w:rsidRPr="00F62CD2" w:rsidRDefault="00F62CD2" w:rsidP="00F62CD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potrzebami w zakresie zapobiegania ruchom masowym ziemi i ich skutkom;</w:t>
      </w:r>
    </w:p>
    <w:p w14:paraId="40610D59" w14:textId="70FCD4F9" w:rsidR="00F62CD2" w:rsidRDefault="00F62CD2" w:rsidP="00F62CD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innymi potrzebami w zakresie ochrony powietrza, wód, gleby, ziemi, ochrony przed hałasem, wibracjami i polami elektromagnetycznymi;</w:t>
      </w:r>
    </w:p>
    <w:p w14:paraId="2E835616" w14:textId="77777777" w:rsidR="00F62CD2" w:rsidRPr="00F62CD2" w:rsidRDefault="00F62CD2" w:rsidP="00F62CD2">
      <w:pPr>
        <w:pStyle w:val="Akapitzlist"/>
        <w:tabs>
          <w:tab w:val="left" w:pos="993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</w:p>
    <w:p w14:paraId="6649F2FC" w14:textId="77777777" w:rsidR="00F62CD2" w:rsidRPr="00F62CD2" w:rsidRDefault="00F62CD2" w:rsidP="00F62CD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2022 r. poz. 916) form ochrony przyrody oraz ustaleń obowiązujących planów ochrony;</w:t>
      </w:r>
    </w:p>
    <w:p w14:paraId="3DFB9DB7" w14:textId="77777777" w:rsidR="00F62CD2" w:rsidRPr="00F62CD2" w:rsidRDefault="00F62CD2" w:rsidP="00F62CD2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ograniczeniami wynikającymi z ustalenia w trybie przepisów ustawy z dnia 20 lipca 2017 r. – Prawo wodne (Dz. U. z 2021 r. poz. 2233, z późn. zm.) warunków korzystania z wód regionu wodnego i zlewni oraz ustanowienia stref ochronnych ujęć wód, a także obszarów ochronnych zbiorników wód śródlądowych;</w:t>
      </w:r>
    </w:p>
    <w:p w14:paraId="78DE4C18" w14:textId="77777777" w:rsidR="00F62CD2" w:rsidRPr="00F62CD2" w:rsidRDefault="00F62CD2" w:rsidP="00F62CD2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F4A9509" w14:textId="7F8A46C1" w:rsidR="00F62CD2" w:rsidRPr="00F62CD2" w:rsidRDefault="00F62CD2" w:rsidP="00F62CD2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0B443F5C" w14:textId="77777777" w:rsidR="00F62CD2" w:rsidRPr="00F62CD2" w:rsidRDefault="00F62CD2" w:rsidP="00F62CD2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543F62AB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1EB92772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</w:t>
      </w:r>
      <w:r w:rsidRPr="00F62CD2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F62CD2">
        <w:rPr>
          <w:rFonts w:cstheme="minorHAnsi"/>
          <w:sz w:val="28"/>
          <w:szCs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11D3FF26" w14:textId="77777777" w:rsidR="00F62CD2" w:rsidRDefault="00F62CD2" w:rsidP="00F62CD2">
      <w:pPr>
        <w:widowControl w:val="0"/>
        <w:autoSpaceDE w:val="0"/>
        <w:spacing w:after="120"/>
        <w:jc w:val="both"/>
        <w:rPr>
          <w:rFonts w:cstheme="minorHAnsi"/>
          <w:sz w:val="28"/>
          <w:szCs w:val="28"/>
        </w:rPr>
      </w:pPr>
    </w:p>
    <w:p w14:paraId="70C7F4D3" w14:textId="77777777" w:rsidR="00F62CD2" w:rsidRDefault="00F62CD2" w:rsidP="00F62CD2">
      <w:pPr>
        <w:widowControl w:val="0"/>
        <w:autoSpaceDE w:val="0"/>
        <w:spacing w:after="120"/>
        <w:jc w:val="both"/>
        <w:rPr>
          <w:rFonts w:cstheme="minorHAnsi"/>
          <w:sz w:val="28"/>
          <w:szCs w:val="28"/>
        </w:rPr>
      </w:pPr>
    </w:p>
    <w:p w14:paraId="402AF46A" w14:textId="0CF010FA" w:rsidR="00F62CD2" w:rsidRPr="00F62CD2" w:rsidRDefault="00F62CD2" w:rsidP="00F62CD2">
      <w:pPr>
        <w:widowControl w:val="0"/>
        <w:autoSpaceDE w:val="0"/>
        <w:spacing w:after="120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Otóż planowana inwestycja:</w:t>
      </w:r>
    </w:p>
    <w:p w14:paraId="4AEF6298" w14:textId="77777777" w:rsidR="00F62CD2" w:rsidRPr="00F62CD2" w:rsidRDefault="00F62CD2" w:rsidP="00F62CD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zostanie zlokalizowana w zurbanizowanej (przekształconej antropogenicznie) wsi, w pasach drogowych, jako sieć podziemna;</w:t>
      </w:r>
    </w:p>
    <w:p w14:paraId="5CA6441F" w14:textId="77777777" w:rsidR="00F62CD2" w:rsidRPr="00F62CD2" w:rsidRDefault="00F62CD2" w:rsidP="00F62CD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zajmuje niewielki obszar: 0,9110 ha;</w:t>
      </w:r>
    </w:p>
    <w:p w14:paraId="71905078" w14:textId="77777777" w:rsidR="00F62CD2" w:rsidRPr="00F62CD2" w:rsidRDefault="00F62CD2" w:rsidP="00F62CD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odległa jest od najbliższego obszaru Natura 2000 (pomiar w linii prostej) o 2,4 km;</w:t>
      </w:r>
    </w:p>
    <w:p w14:paraId="486C0B6C" w14:textId="77777777" w:rsidR="00F62CD2" w:rsidRPr="00F62CD2" w:rsidRDefault="00F62CD2" w:rsidP="00F62CD2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F62CD2">
        <w:rPr>
          <w:rFonts w:asciiTheme="minorHAnsi" w:hAnsiTheme="minorHAnsi" w:cstheme="minorHAnsi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73FF0393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19391A56" w14:textId="77777777" w:rsidR="00F62CD2" w:rsidRPr="00F62CD2" w:rsidRDefault="00F62CD2" w:rsidP="00F62CD2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Decyzja została uzgodniona z organem, o którym mowa w art. 53 ust. 4 pkt 9 ustawy z dnia 27 marca 2003 r. o planowaniu i zagospodarowaniu przestrzennym, a mianowicie z Dyrektorem Powiatowego Zarządu Dróg w Śremie.</w:t>
      </w:r>
    </w:p>
    <w:p w14:paraId="3EB41981" w14:textId="77777777" w:rsidR="00F62CD2" w:rsidRPr="00F62CD2" w:rsidRDefault="00F62CD2" w:rsidP="00F62C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Projekt decyzji nie wymagał zaopiniowania przez operatorów, o których mowa art. 53 ust. 5e przywołanej ustawy.</w:t>
      </w:r>
    </w:p>
    <w:p w14:paraId="1E432F8D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1283E4DB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ascii="Calibri" w:hAnsi="Calibr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uznano: Powiat Śremski,</w:t>
      </w:r>
      <w:r w:rsidRPr="00F62CD2">
        <w:rPr>
          <w:rFonts w:ascii="Calibri" w:hAnsi="Calibri"/>
          <w:sz w:val="28"/>
          <w:szCs w:val="28"/>
        </w:rPr>
        <w:t xml:space="preserve"> Skarb Państwa – Starostę Śremskiego oraz gminę Śrem.</w:t>
      </w:r>
    </w:p>
    <w:p w14:paraId="54FD4BA8" w14:textId="04A3EE21" w:rsidR="00F62CD2" w:rsidRPr="00F62CD2" w:rsidRDefault="00F62CD2" w:rsidP="004225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08DE792" w14:textId="77777777" w:rsidR="00F62CD2" w:rsidRPr="00F62CD2" w:rsidRDefault="00F62CD2" w:rsidP="00F62CD2">
      <w:pPr>
        <w:spacing w:after="120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W związku z powyższym orzeczono jak w sentencji.</w:t>
      </w:r>
    </w:p>
    <w:p w14:paraId="1EF9B265" w14:textId="77777777" w:rsidR="00F62CD2" w:rsidRPr="00F62CD2" w:rsidRDefault="00F62CD2" w:rsidP="00F62CD2">
      <w:pPr>
        <w:rPr>
          <w:rFonts w:cstheme="minorHAnsi"/>
          <w:sz w:val="28"/>
          <w:szCs w:val="28"/>
        </w:rPr>
      </w:pPr>
    </w:p>
    <w:p w14:paraId="6C3D84CF" w14:textId="77777777" w:rsidR="00F62CD2" w:rsidRPr="00F62CD2" w:rsidRDefault="00F62CD2" w:rsidP="00F62CD2">
      <w:pPr>
        <w:spacing w:after="120"/>
        <w:jc w:val="center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Pouczenie</w:t>
      </w:r>
    </w:p>
    <w:p w14:paraId="0F1CFB47" w14:textId="77777777" w:rsidR="00F62CD2" w:rsidRPr="00F62CD2" w:rsidRDefault="00F62CD2" w:rsidP="004225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5E092DB" w14:textId="77777777" w:rsidR="00F62CD2" w:rsidRPr="00F62CD2" w:rsidRDefault="00F62CD2" w:rsidP="0042258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 marca 2003 r. o planowaniu i zagospodarowaniu przestrzennym.</w:t>
      </w:r>
    </w:p>
    <w:p w14:paraId="736EC102" w14:textId="77777777" w:rsidR="00F62CD2" w:rsidRPr="00F62CD2" w:rsidRDefault="00F62CD2" w:rsidP="00422580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4D696516" w14:textId="1D155BC7" w:rsidR="00F62CD2" w:rsidRPr="00F62CD2" w:rsidRDefault="00F62CD2" w:rsidP="0042258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F57E5F7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F62CD2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4A1E20ED" w14:textId="77777777" w:rsidR="00F62CD2" w:rsidRPr="00F62CD2" w:rsidRDefault="00F62CD2" w:rsidP="00F62CD2">
      <w:pPr>
        <w:spacing w:after="120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Informacja</w:t>
      </w:r>
    </w:p>
    <w:p w14:paraId="00E20908" w14:textId="77777777" w:rsidR="00F62CD2" w:rsidRPr="00F62CD2" w:rsidRDefault="00F62CD2" w:rsidP="00422580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7A811EB7" w14:textId="77777777" w:rsidR="00F62CD2" w:rsidRPr="00F62CD2" w:rsidRDefault="00F62CD2" w:rsidP="00422580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inny wnioskodawca uzyskał pozwolenie na budowę;</w:t>
      </w:r>
    </w:p>
    <w:p w14:paraId="5DE91AE9" w14:textId="3E462B94" w:rsidR="00F62CD2" w:rsidRPr="00422580" w:rsidRDefault="00F62CD2" w:rsidP="00F62CD2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52BA3E33" w14:textId="77777777" w:rsidR="00F62CD2" w:rsidRPr="00F62CD2" w:rsidRDefault="00F62CD2" w:rsidP="00422580">
      <w:pPr>
        <w:tabs>
          <w:tab w:val="left" w:pos="993"/>
        </w:tabs>
        <w:spacing w:after="0"/>
        <w:ind w:left="4395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(-) z up. BURMISTRZA</w:t>
      </w:r>
    </w:p>
    <w:p w14:paraId="4DF11766" w14:textId="77777777" w:rsidR="00F62CD2" w:rsidRPr="00F62CD2" w:rsidRDefault="00F62CD2" w:rsidP="00422580">
      <w:pPr>
        <w:tabs>
          <w:tab w:val="left" w:pos="993"/>
        </w:tabs>
        <w:spacing w:after="0"/>
        <w:ind w:left="4395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Katarzyna Bednarowicz</w:t>
      </w:r>
    </w:p>
    <w:p w14:paraId="351B7AF9" w14:textId="77777777" w:rsidR="00F62CD2" w:rsidRPr="00F62CD2" w:rsidRDefault="00F62CD2" w:rsidP="00422580">
      <w:pPr>
        <w:tabs>
          <w:tab w:val="left" w:pos="993"/>
        </w:tabs>
        <w:spacing w:after="0"/>
        <w:ind w:left="4395" w:hanging="142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naczelnik Pionu Gospodarowania</w:t>
      </w:r>
    </w:p>
    <w:p w14:paraId="7A4970E7" w14:textId="77777777" w:rsidR="00F62CD2" w:rsidRPr="00F62CD2" w:rsidRDefault="00F62CD2" w:rsidP="00422580">
      <w:pPr>
        <w:tabs>
          <w:tab w:val="left" w:pos="993"/>
        </w:tabs>
        <w:spacing w:after="0"/>
        <w:ind w:left="4395"/>
        <w:jc w:val="center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Przestrzenią i Środowiskiem</w:t>
      </w:r>
    </w:p>
    <w:p w14:paraId="6E7D54F0" w14:textId="77777777" w:rsidR="00F62CD2" w:rsidRPr="00F62CD2" w:rsidRDefault="00F62CD2" w:rsidP="00422580">
      <w:pPr>
        <w:spacing w:after="0"/>
        <w:ind w:left="4395"/>
        <w:jc w:val="center"/>
        <w:rPr>
          <w:rFonts w:cstheme="minorHAnsi"/>
          <w:iCs/>
          <w:sz w:val="28"/>
          <w:szCs w:val="28"/>
        </w:rPr>
      </w:pPr>
      <w:r w:rsidRPr="00F62CD2">
        <w:rPr>
          <w:rFonts w:cstheme="minorHAnsi"/>
          <w:iCs/>
          <w:sz w:val="28"/>
          <w:szCs w:val="28"/>
        </w:rPr>
        <w:t>dokument podpisany elektronicznie</w:t>
      </w:r>
    </w:p>
    <w:p w14:paraId="30122A15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cstheme="minorHAnsi"/>
          <w:sz w:val="28"/>
          <w:szCs w:val="28"/>
        </w:rPr>
      </w:pPr>
    </w:p>
    <w:p w14:paraId="43E5304F" w14:textId="77777777" w:rsidR="00F62CD2" w:rsidRPr="00F62CD2" w:rsidRDefault="00F62CD2" w:rsidP="00F62CD2">
      <w:pPr>
        <w:widowControl w:val="0"/>
        <w:autoSpaceDE w:val="0"/>
        <w:autoSpaceDN w:val="0"/>
        <w:adjustRightInd w:val="0"/>
        <w:spacing w:after="120"/>
        <w:ind w:right="-1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Załączniki:</w:t>
      </w:r>
    </w:p>
    <w:p w14:paraId="4A7B27E2" w14:textId="77777777" w:rsidR="00F62CD2" w:rsidRPr="00F62CD2" w:rsidRDefault="00F62CD2" w:rsidP="00F62CD2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załącznik nr 1 – część graficzna decyzji.</w:t>
      </w:r>
    </w:p>
    <w:p w14:paraId="67718482" w14:textId="77777777" w:rsidR="00F62CD2" w:rsidRPr="00F62CD2" w:rsidRDefault="00F62CD2" w:rsidP="00F62CD2">
      <w:pPr>
        <w:rPr>
          <w:rFonts w:cstheme="minorHAnsi"/>
          <w:bCs/>
          <w:sz w:val="28"/>
          <w:szCs w:val="28"/>
        </w:rPr>
      </w:pPr>
    </w:p>
    <w:p w14:paraId="08F5623F" w14:textId="77777777" w:rsidR="00F62CD2" w:rsidRPr="00F62CD2" w:rsidRDefault="00F62CD2" w:rsidP="00422580">
      <w:pPr>
        <w:spacing w:after="0" w:line="240" w:lineRule="auto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Sprawę prowadzi:</w:t>
      </w:r>
    </w:p>
    <w:p w14:paraId="48C6B765" w14:textId="77777777" w:rsidR="00F62CD2" w:rsidRPr="00F62CD2" w:rsidRDefault="00F62CD2" w:rsidP="00422580">
      <w:pPr>
        <w:spacing w:after="0" w:line="240" w:lineRule="auto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Sylwia Sobiech</w:t>
      </w:r>
    </w:p>
    <w:p w14:paraId="0A76737D" w14:textId="77777777" w:rsidR="00F62CD2" w:rsidRPr="00F62CD2" w:rsidRDefault="00F62CD2" w:rsidP="00422580">
      <w:pPr>
        <w:spacing w:after="0" w:line="240" w:lineRule="auto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podinspektor</w:t>
      </w:r>
    </w:p>
    <w:p w14:paraId="7D39350F" w14:textId="77777777" w:rsidR="00F62CD2" w:rsidRPr="00F62CD2" w:rsidRDefault="00F62CD2" w:rsidP="00422580">
      <w:pPr>
        <w:spacing w:after="0" w:line="240" w:lineRule="auto"/>
        <w:rPr>
          <w:rFonts w:cstheme="minorHAnsi"/>
          <w:bCs/>
          <w:sz w:val="28"/>
          <w:szCs w:val="28"/>
        </w:rPr>
      </w:pPr>
      <w:r w:rsidRPr="00F62CD2">
        <w:rPr>
          <w:rFonts w:cstheme="minorHAnsi"/>
          <w:bCs/>
          <w:sz w:val="28"/>
          <w:szCs w:val="28"/>
        </w:rPr>
        <w:t>tel. 61 28 47 159</w:t>
      </w:r>
    </w:p>
    <w:p w14:paraId="16B57890" w14:textId="387F3255" w:rsidR="00F62CD2" w:rsidRDefault="00F62CD2" w:rsidP="00F62CD2">
      <w:pPr>
        <w:rPr>
          <w:rFonts w:cstheme="minorHAnsi"/>
          <w:bCs/>
          <w:szCs w:val="28"/>
        </w:rPr>
      </w:pPr>
    </w:p>
    <w:p w14:paraId="4ADEE662" w14:textId="77777777" w:rsidR="00F62CD2" w:rsidRPr="00422580" w:rsidRDefault="00F62CD2" w:rsidP="00422580">
      <w:pPr>
        <w:spacing w:after="0"/>
        <w:rPr>
          <w:rFonts w:cstheme="minorHAnsi"/>
          <w:bCs/>
          <w:sz w:val="28"/>
          <w:szCs w:val="28"/>
        </w:rPr>
      </w:pPr>
      <w:r w:rsidRPr="00422580">
        <w:rPr>
          <w:rFonts w:cstheme="minorHAnsi"/>
          <w:bCs/>
          <w:sz w:val="28"/>
          <w:szCs w:val="28"/>
        </w:rPr>
        <w:t xml:space="preserve">Otrzymują: </w:t>
      </w:r>
    </w:p>
    <w:p w14:paraId="64390EAC" w14:textId="77777777" w:rsidR="00F62CD2" w:rsidRPr="00422580" w:rsidRDefault="00F62CD2" w:rsidP="00F62CD2">
      <w:pPr>
        <w:rPr>
          <w:rFonts w:cstheme="minorHAnsi"/>
          <w:bCs/>
          <w:sz w:val="28"/>
          <w:szCs w:val="28"/>
        </w:rPr>
      </w:pPr>
      <w:r w:rsidRPr="00422580">
        <w:rPr>
          <w:rFonts w:cstheme="minorHAnsi"/>
          <w:bCs/>
          <w:sz w:val="28"/>
          <w:szCs w:val="28"/>
        </w:rPr>
        <w:t>Strony postępowania:</w:t>
      </w:r>
    </w:p>
    <w:p w14:paraId="7BF4CADA" w14:textId="77777777" w:rsidR="00F62CD2" w:rsidRDefault="00F62CD2" w:rsidP="00F62CD2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Cs/>
          <w:szCs w:val="28"/>
          <w:lang w:val="en-US"/>
        </w:rPr>
      </w:pPr>
      <w:r w:rsidRPr="008B39BA">
        <w:rPr>
          <w:rFonts w:asciiTheme="minorHAnsi" w:hAnsiTheme="minorHAnsi" w:cstheme="minorHAnsi"/>
          <w:bCs/>
          <w:szCs w:val="28"/>
          <w:lang w:val="en-US"/>
        </w:rPr>
        <w:t xml:space="preserve">F&amp;A Development So. </w:t>
      </w:r>
      <w:r>
        <w:rPr>
          <w:rFonts w:asciiTheme="minorHAnsi" w:hAnsiTheme="minorHAnsi" w:cstheme="minorHAnsi"/>
          <w:bCs/>
          <w:szCs w:val="28"/>
          <w:lang w:val="en-US"/>
        </w:rPr>
        <w:t>z</w:t>
      </w:r>
      <w:r w:rsidRPr="008B39BA">
        <w:rPr>
          <w:rFonts w:asciiTheme="minorHAnsi" w:hAnsiTheme="minorHAnsi" w:cstheme="minorHAnsi"/>
          <w:bCs/>
          <w:szCs w:val="28"/>
          <w:lang w:val="en-US"/>
        </w:rPr>
        <w:t xml:space="preserve"> </w:t>
      </w:r>
      <w:r>
        <w:rPr>
          <w:rFonts w:asciiTheme="minorHAnsi" w:hAnsiTheme="minorHAnsi" w:cstheme="minorHAnsi"/>
          <w:bCs/>
          <w:szCs w:val="28"/>
          <w:lang w:val="en-US"/>
        </w:rPr>
        <w:t>o.o.</w:t>
      </w:r>
    </w:p>
    <w:p w14:paraId="7916FC63" w14:textId="77777777" w:rsidR="00F62CD2" w:rsidRPr="008B39BA" w:rsidRDefault="00F62CD2" w:rsidP="00F62CD2">
      <w:pPr>
        <w:pStyle w:val="Akapitzlist"/>
        <w:jc w:val="both"/>
        <w:rPr>
          <w:rFonts w:asciiTheme="minorHAnsi" w:hAnsiTheme="minorHAnsi" w:cstheme="minorHAnsi"/>
          <w:bCs/>
          <w:szCs w:val="28"/>
          <w:lang w:val="en-US"/>
        </w:rPr>
      </w:pPr>
      <w:proofErr w:type="spellStart"/>
      <w:r>
        <w:rPr>
          <w:rFonts w:asciiTheme="minorHAnsi" w:hAnsiTheme="minorHAnsi" w:cstheme="minorHAnsi"/>
          <w:bCs/>
          <w:szCs w:val="28"/>
          <w:lang w:val="en-US"/>
        </w:rPr>
        <w:t>ul</w:t>
      </w:r>
      <w:proofErr w:type="spellEnd"/>
      <w:r>
        <w:rPr>
          <w:rFonts w:asciiTheme="minorHAnsi" w:hAnsiTheme="minorHAnsi" w:cstheme="minorHAnsi"/>
          <w:bCs/>
          <w:szCs w:val="28"/>
          <w:lang w:val="en-US"/>
        </w:rPr>
        <w:t xml:space="preserve">. </w:t>
      </w:r>
      <w:r w:rsidRPr="004B1BE2">
        <w:rPr>
          <w:rFonts w:asciiTheme="minorHAnsi" w:hAnsiTheme="minorHAnsi" w:cstheme="minorHAnsi"/>
          <w:bCs/>
          <w:szCs w:val="28"/>
        </w:rPr>
        <w:t>Dworcowa</w:t>
      </w:r>
      <w:r>
        <w:rPr>
          <w:rFonts w:asciiTheme="minorHAnsi" w:hAnsiTheme="minorHAnsi" w:cstheme="minorHAnsi"/>
          <w:bCs/>
          <w:szCs w:val="28"/>
          <w:lang w:val="en-US"/>
        </w:rPr>
        <w:t xml:space="preserve"> 8; 63 – 020 </w:t>
      </w:r>
      <w:r w:rsidRPr="004B1BE2">
        <w:rPr>
          <w:rFonts w:asciiTheme="minorHAnsi" w:hAnsiTheme="minorHAnsi" w:cstheme="minorHAnsi"/>
          <w:bCs/>
          <w:szCs w:val="28"/>
        </w:rPr>
        <w:t>Zaniemyśl</w:t>
      </w:r>
    </w:p>
    <w:p w14:paraId="01DD5116" w14:textId="77777777" w:rsidR="00F62CD2" w:rsidRDefault="00F62CD2" w:rsidP="00F62CD2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</w:rPr>
        <w:t xml:space="preserve">Skarb Państwa - </w:t>
      </w:r>
      <w:r w:rsidRPr="00EC7F5B">
        <w:rPr>
          <w:rFonts w:asciiTheme="minorHAnsi" w:hAnsiTheme="minorHAnsi" w:cstheme="minorHAnsi"/>
        </w:rPr>
        <w:t xml:space="preserve">Starosta Śremski </w:t>
      </w:r>
      <w:r w:rsidRPr="00EC7F5B">
        <w:rPr>
          <w:rFonts w:asciiTheme="minorHAnsi" w:hAnsiTheme="minorHAnsi" w:cstheme="minorHAnsi"/>
          <w:bCs/>
          <w:szCs w:val="28"/>
        </w:rPr>
        <w:t>(ePUAP)</w:t>
      </w:r>
    </w:p>
    <w:p w14:paraId="227C7ADB" w14:textId="77777777" w:rsidR="00F62CD2" w:rsidRPr="002B09CB" w:rsidRDefault="00F62CD2" w:rsidP="00F62CD2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  <w:r w:rsidRPr="002B09CB">
        <w:rPr>
          <w:rFonts w:asciiTheme="minorHAnsi" w:hAnsiTheme="minorHAnsi" w:cstheme="minorHAnsi"/>
        </w:rPr>
        <w:t>ul. Adama Mickiewicza 17; 63 – 100 Śrem</w:t>
      </w:r>
    </w:p>
    <w:p w14:paraId="1C81F071" w14:textId="77777777" w:rsidR="00F62CD2" w:rsidRPr="002B09CB" w:rsidRDefault="00F62CD2" w:rsidP="00F62CD2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Cs/>
          <w:szCs w:val="28"/>
        </w:rPr>
      </w:pPr>
      <w:r>
        <w:rPr>
          <w:rFonts w:asciiTheme="minorHAnsi" w:hAnsiTheme="minorHAnsi" w:cstheme="minorHAnsi"/>
          <w:bCs/>
          <w:szCs w:val="28"/>
        </w:rPr>
        <w:t xml:space="preserve">Powiat Śremski </w:t>
      </w:r>
      <w:r w:rsidRPr="00EC7F5B">
        <w:rPr>
          <w:rFonts w:asciiTheme="minorHAnsi" w:hAnsiTheme="minorHAnsi" w:cstheme="minorHAnsi"/>
          <w:bCs/>
          <w:szCs w:val="28"/>
        </w:rPr>
        <w:t>(ePUAP)</w:t>
      </w:r>
    </w:p>
    <w:p w14:paraId="3FF1D11A" w14:textId="77777777" w:rsidR="00F62CD2" w:rsidRPr="002B09CB" w:rsidRDefault="00F62CD2" w:rsidP="00F62CD2">
      <w:pPr>
        <w:pStyle w:val="Akapitzlist"/>
        <w:jc w:val="both"/>
        <w:rPr>
          <w:rFonts w:asciiTheme="minorHAnsi" w:hAnsiTheme="minorHAnsi" w:cstheme="minorHAnsi"/>
          <w:bCs/>
          <w:szCs w:val="28"/>
        </w:rPr>
      </w:pPr>
      <w:r w:rsidRPr="002B09CB">
        <w:rPr>
          <w:rFonts w:asciiTheme="minorHAnsi" w:hAnsiTheme="minorHAnsi" w:cstheme="minorHAnsi"/>
        </w:rPr>
        <w:t>ul. Adama Mickiewicza 17; 63 – 100 Śrem</w:t>
      </w:r>
    </w:p>
    <w:p w14:paraId="3AEFB92C" w14:textId="77777777" w:rsidR="00F62CD2" w:rsidRPr="00CF612A" w:rsidRDefault="00F62CD2" w:rsidP="00F62CD2">
      <w:pPr>
        <w:pStyle w:val="Akapitzlist"/>
        <w:numPr>
          <w:ilvl w:val="0"/>
          <w:numId w:val="14"/>
        </w:numPr>
        <w:tabs>
          <w:tab w:val="left" w:pos="567"/>
        </w:tabs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Pion Rozwoju i Infrastruktury </w:t>
      </w:r>
      <w:r w:rsidRPr="00372149">
        <w:rPr>
          <w:rFonts w:asciiTheme="minorHAnsi" w:hAnsiTheme="minorHAnsi" w:cstheme="minorHAnsi"/>
        </w:rPr>
        <w:t>Urzędu Miejskiego w Śremie</w:t>
      </w:r>
    </w:p>
    <w:p w14:paraId="199FA7F3" w14:textId="77777777" w:rsidR="00F62CD2" w:rsidRDefault="00F62CD2" w:rsidP="00F62CD2">
      <w:pPr>
        <w:jc w:val="both"/>
        <w:rPr>
          <w:rFonts w:cstheme="minorHAnsi"/>
          <w:bCs/>
          <w:szCs w:val="28"/>
        </w:rPr>
      </w:pPr>
      <w:r>
        <w:rPr>
          <w:rFonts w:cstheme="minorHAnsi"/>
          <w:bCs/>
          <w:szCs w:val="28"/>
        </w:rPr>
        <w:t>Aa</w:t>
      </w:r>
    </w:p>
    <w:p w14:paraId="1CFADC63" w14:textId="77777777" w:rsidR="00F62CD2" w:rsidRPr="00DC7914" w:rsidRDefault="00F62CD2" w:rsidP="00F62CD2">
      <w:pPr>
        <w:rPr>
          <w:rFonts w:cstheme="minorHAnsi"/>
          <w:szCs w:val="28"/>
        </w:rPr>
      </w:pPr>
    </w:p>
    <w:p w14:paraId="5EE583E6" w14:textId="77777777" w:rsidR="00F62CD2" w:rsidRPr="00F62CD2" w:rsidRDefault="00F62CD2" w:rsidP="00F62CD2">
      <w:pPr>
        <w:spacing w:after="120"/>
        <w:ind w:right="-1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 xml:space="preserve">Uiszczono opłatę skarbową w kwocie: 598,00 zł </w:t>
      </w:r>
    </w:p>
    <w:p w14:paraId="260208C4" w14:textId="77777777" w:rsidR="00F62CD2" w:rsidRPr="00F62CD2" w:rsidRDefault="00F62CD2" w:rsidP="00F62CD2">
      <w:pPr>
        <w:spacing w:after="120"/>
        <w:ind w:right="-1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Data wpłaty: 27.07.2022 r.</w:t>
      </w:r>
    </w:p>
    <w:p w14:paraId="3717047F" w14:textId="77777777" w:rsidR="00F62CD2" w:rsidRPr="00F62CD2" w:rsidRDefault="00F62CD2" w:rsidP="00F62CD2">
      <w:pPr>
        <w:spacing w:after="120"/>
        <w:ind w:right="-1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Nr rachunku bankowego Urzędu Miejskiego w Śremie:</w:t>
      </w:r>
    </w:p>
    <w:p w14:paraId="091445F2" w14:textId="77777777" w:rsidR="00F62CD2" w:rsidRPr="00F62CD2" w:rsidRDefault="00F62CD2" w:rsidP="00F62CD2">
      <w:pPr>
        <w:spacing w:after="120"/>
        <w:ind w:right="-1"/>
        <w:jc w:val="both"/>
        <w:rPr>
          <w:rFonts w:cstheme="minorHAnsi"/>
          <w:sz w:val="28"/>
          <w:szCs w:val="28"/>
        </w:rPr>
      </w:pPr>
      <w:r w:rsidRPr="00F62CD2">
        <w:rPr>
          <w:rFonts w:cstheme="minorHAnsi"/>
          <w:sz w:val="28"/>
          <w:szCs w:val="28"/>
        </w:rPr>
        <w:t>57 9084 0003 2102 0013 0521 0013</w:t>
      </w:r>
    </w:p>
    <w:p w14:paraId="52EF1B8F" w14:textId="5DB55356" w:rsidR="00F62CD2" w:rsidRPr="00DC7914" w:rsidRDefault="00422580" w:rsidP="00F62CD2">
      <w:pPr>
        <w:spacing w:after="120"/>
        <w:ind w:right="-1"/>
        <w:jc w:val="both"/>
        <w:rPr>
          <w:rFonts w:cstheme="minorHAnsi"/>
          <w:szCs w:val="28"/>
        </w:rPr>
      </w:pPr>
      <w:r>
        <w:rPr>
          <w:rFonts w:cstheme="minorHAnsi"/>
          <w:noProof/>
          <w:szCs w:val="28"/>
        </w:rPr>
        <w:drawing>
          <wp:inline distT="0" distB="0" distL="0" distR="0" wp14:anchorId="104AEB21" wp14:editId="036C0BAF">
            <wp:extent cx="5579745" cy="7891780"/>
            <wp:effectExtent l="0" t="0" r="190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B372A" w14:textId="3A012E17" w:rsidR="001C157A" w:rsidRPr="001C157A" w:rsidRDefault="001C157A" w:rsidP="00F62CD2">
      <w:pPr>
        <w:ind w:right="5810"/>
        <w:rPr>
          <w:rFonts w:eastAsia="Calibri" w:cstheme="minorHAnsi"/>
          <w:bCs/>
          <w:sz w:val="28"/>
          <w:szCs w:val="28"/>
        </w:rPr>
      </w:pPr>
    </w:p>
    <w:sectPr w:rsidR="001C157A" w:rsidRPr="001C157A" w:rsidSect="009F091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2F6C8" w14:textId="77777777" w:rsidR="00E135A4" w:rsidRDefault="00E135A4" w:rsidP="00053E5A">
      <w:pPr>
        <w:spacing w:after="0" w:line="240" w:lineRule="auto"/>
      </w:pPr>
      <w:r>
        <w:separator/>
      </w:r>
    </w:p>
  </w:endnote>
  <w:endnote w:type="continuationSeparator" w:id="0">
    <w:p w14:paraId="33233721" w14:textId="77777777" w:rsidR="00E135A4" w:rsidRDefault="00E135A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55906" w14:textId="77777777" w:rsidR="00E135A4" w:rsidRDefault="00E135A4" w:rsidP="00053E5A">
      <w:pPr>
        <w:spacing w:after="0" w:line="240" w:lineRule="auto"/>
      </w:pPr>
      <w:r>
        <w:separator/>
      </w:r>
    </w:p>
  </w:footnote>
  <w:footnote w:type="continuationSeparator" w:id="0">
    <w:p w14:paraId="12DAAAAD" w14:textId="77777777" w:rsidR="00E135A4" w:rsidRDefault="00E135A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B01C5"/>
    <w:multiLevelType w:val="hybridMultilevel"/>
    <w:tmpl w:val="ADBEC160"/>
    <w:lvl w:ilvl="0" w:tplc="166EF1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1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1"/>
  </w:num>
  <w:num w:numId="2" w16cid:durableId="2107075885">
    <w:abstractNumId w:val="11"/>
  </w:num>
  <w:num w:numId="3" w16cid:durableId="577246943">
    <w:abstractNumId w:val="3"/>
  </w:num>
  <w:num w:numId="4" w16cid:durableId="447238215">
    <w:abstractNumId w:val="5"/>
  </w:num>
  <w:num w:numId="5" w16cid:durableId="193546549">
    <w:abstractNumId w:val="9"/>
  </w:num>
  <w:num w:numId="6" w16cid:durableId="886602834">
    <w:abstractNumId w:val="12"/>
  </w:num>
  <w:num w:numId="7" w16cid:durableId="869684576">
    <w:abstractNumId w:val="0"/>
  </w:num>
  <w:num w:numId="8" w16cid:durableId="9458171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3"/>
  </w:num>
  <w:num w:numId="10" w16cid:durableId="2122066697">
    <w:abstractNumId w:val="7"/>
  </w:num>
  <w:num w:numId="11" w16cid:durableId="1002397040">
    <w:abstractNumId w:val="4"/>
  </w:num>
  <w:num w:numId="12" w16cid:durableId="1843086158">
    <w:abstractNumId w:val="6"/>
  </w:num>
  <w:num w:numId="13" w16cid:durableId="1217350136">
    <w:abstractNumId w:val="8"/>
  </w:num>
  <w:num w:numId="14" w16cid:durableId="11629640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0E482F"/>
    <w:rsid w:val="00126CA3"/>
    <w:rsid w:val="00136D9C"/>
    <w:rsid w:val="00196CF8"/>
    <w:rsid w:val="001C157A"/>
    <w:rsid w:val="001E45F7"/>
    <w:rsid w:val="002339DC"/>
    <w:rsid w:val="00250690"/>
    <w:rsid w:val="00254C8A"/>
    <w:rsid w:val="00262082"/>
    <w:rsid w:val="00286EE4"/>
    <w:rsid w:val="002C78CB"/>
    <w:rsid w:val="002D0BA0"/>
    <w:rsid w:val="002E1491"/>
    <w:rsid w:val="002F146B"/>
    <w:rsid w:val="003625F3"/>
    <w:rsid w:val="00377C2A"/>
    <w:rsid w:val="003C6240"/>
    <w:rsid w:val="0040322B"/>
    <w:rsid w:val="00422580"/>
    <w:rsid w:val="00432786"/>
    <w:rsid w:val="004348F9"/>
    <w:rsid w:val="00445843"/>
    <w:rsid w:val="004519AC"/>
    <w:rsid w:val="0048459B"/>
    <w:rsid w:val="004E34C3"/>
    <w:rsid w:val="004E6AAC"/>
    <w:rsid w:val="00525346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5A53"/>
    <w:rsid w:val="007A3D60"/>
    <w:rsid w:val="007C54C3"/>
    <w:rsid w:val="007F211B"/>
    <w:rsid w:val="00801B47"/>
    <w:rsid w:val="00804836"/>
    <w:rsid w:val="0081559F"/>
    <w:rsid w:val="00825443"/>
    <w:rsid w:val="00850005"/>
    <w:rsid w:val="00850AD6"/>
    <w:rsid w:val="008A3FFD"/>
    <w:rsid w:val="00917C21"/>
    <w:rsid w:val="00943717"/>
    <w:rsid w:val="00954CF6"/>
    <w:rsid w:val="009614DC"/>
    <w:rsid w:val="009937A8"/>
    <w:rsid w:val="009A3AA8"/>
    <w:rsid w:val="009F091A"/>
    <w:rsid w:val="009F54AF"/>
    <w:rsid w:val="00A17FD1"/>
    <w:rsid w:val="00A54779"/>
    <w:rsid w:val="00AF1F86"/>
    <w:rsid w:val="00AF75A2"/>
    <w:rsid w:val="00B135C0"/>
    <w:rsid w:val="00B91A9F"/>
    <w:rsid w:val="00C0414E"/>
    <w:rsid w:val="00C74A10"/>
    <w:rsid w:val="00C8223A"/>
    <w:rsid w:val="00CB2195"/>
    <w:rsid w:val="00CD153A"/>
    <w:rsid w:val="00D34515"/>
    <w:rsid w:val="00D4395E"/>
    <w:rsid w:val="00D8621A"/>
    <w:rsid w:val="00D91D83"/>
    <w:rsid w:val="00DA77D0"/>
    <w:rsid w:val="00DD0109"/>
    <w:rsid w:val="00DE0A88"/>
    <w:rsid w:val="00DE631D"/>
    <w:rsid w:val="00E135A4"/>
    <w:rsid w:val="00E46AE3"/>
    <w:rsid w:val="00E57E53"/>
    <w:rsid w:val="00F11BA4"/>
    <w:rsid w:val="00F62CD2"/>
    <w:rsid w:val="00F66134"/>
    <w:rsid w:val="00F910AA"/>
    <w:rsid w:val="00FB2212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2CD2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2483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2020-02-11T13:09:00Z</cp:lastPrinted>
  <dcterms:created xsi:type="dcterms:W3CDTF">2022-09-05T12:53:00Z</dcterms:created>
  <dcterms:modified xsi:type="dcterms:W3CDTF">2022-09-05T12:53:00Z</dcterms:modified>
</cp:coreProperties>
</file>