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76FFE" w14:textId="77777777" w:rsidR="00A53B60" w:rsidRPr="00CF2A3D" w:rsidRDefault="00A53B60" w:rsidP="00A53B6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0E629942" wp14:editId="779E26E8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7BF04EB8" w14:textId="77777777" w:rsidR="00A53B60" w:rsidRPr="00CF2A3D" w:rsidRDefault="00A53B60" w:rsidP="00A53B6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4D08D4F7" w14:textId="77777777" w:rsidR="00A53B60" w:rsidRPr="00CF2A3D" w:rsidRDefault="00A53B60" w:rsidP="00A53B6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66DEE5C3" w14:textId="77777777" w:rsidR="00A53B60" w:rsidRPr="00CF2A3D" w:rsidRDefault="00A53B60" w:rsidP="00A53B6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PRZETARGU</w:t>
      </w:r>
    </w:p>
    <w:p w14:paraId="10216879" w14:textId="77777777" w:rsidR="00A53B60" w:rsidRPr="00CF2A3D" w:rsidRDefault="00A53B60" w:rsidP="00A53B6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6CB19C62" w14:textId="591C9E61" w:rsidR="00A53B60" w:rsidRPr="00E87940" w:rsidRDefault="00A53B60" w:rsidP="00A53B6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</w:t>
      </w:r>
      <w:r w:rsidR="00FF05C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FF05C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 U. z 2021 r. poz. 2213).</w:t>
      </w:r>
    </w:p>
    <w:p w14:paraId="74C93ECE" w14:textId="77777777" w:rsidR="00A53B60" w:rsidRPr="00297701" w:rsidRDefault="00A53B60" w:rsidP="00A53B6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77B518E" w14:textId="77777777" w:rsidR="00A53B60" w:rsidRPr="00CF2A3D" w:rsidRDefault="00A53B60" w:rsidP="00A53B6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00F4A402" w14:textId="77777777" w:rsidR="00A53B60" w:rsidRPr="00CF2A3D" w:rsidRDefault="00A53B60" w:rsidP="00A53B6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44449806" w14:textId="77777777" w:rsidR="00A53B60" w:rsidRPr="00297701" w:rsidRDefault="00A53B60" w:rsidP="00A53B6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1688F9F9" w14:textId="49260484" w:rsidR="00A53B60" w:rsidRPr="0013426F" w:rsidRDefault="000A47BB" w:rsidP="00A53B6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 w:rsidRPr="0013426F">
        <w:rPr>
          <w:rFonts w:eastAsia="Times New Roman" w:cstheme="minorHAnsi"/>
          <w:bCs/>
          <w:sz w:val="28"/>
          <w:szCs w:val="28"/>
          <w:lang w:eastAsia="pl-PL"/>
        </w:rPr>
        <w:t>drugi</w:t>
      </w:r>
      <w:r w:rsidR="00A53B60" w:rsidRPr="0013426F">
        <w:rPr>
          <w:rFonts w:eastAsia="Times New Roman" w:cstheme="minorHAnsi"/>
          <w:bCs/>
          <w:sz w:val="28"/>
          <w:szCs w:val="28"/>
          <w:lang w:eastAsia="pl-PL"/>
        </w:rPr>
        <w:t xml:space="preserve"> publiczny nieograniczony przetarg ustny na</w:t>
      </w:r>
      <w:r w:rsidR="00864D1D" w:rsidRPr="0013426F">
        <w:rPr>
          <w:rFonts w:eastAsia="Times New Roman" w:cstheme="minorHAnsi"/>
          <w:bCs/>
          <w:sz w:val="28"/>
          <w:szCs w:val="28"/>
          <w:lang w:eastAsia="pl-PL"/>
        </w:rPr>
        <w:t xml:space="preserve"> oddanie w</w:t>
      </w:r>
      <w:r w:rsidR="002B1D54" w:rsidRPr="0013426F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864D1D" w:rsidRPr="0013426F">
        <w:rPr>
          <w:rFonts w:eastAsia="Times New Roman" w:cstheme="minorHAnsi"/>
          <w:bCs/>
          <w:sz w:val="28"/>
          <w:szCs w:val="28"/>
          <w:lang w:eastAsia="pl-PL"/>
        </w:rPr>
        <w:t>użytkowanie wieczyste gruntu wraz ze sprzedażą zlokalizowanego na</w:t>
      </w:r>
      <w:r w:rsidR="002B1D54" w:rsidRPr="0013426F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864D1D" w:rsidRPr="0013426F">
        <w:rPr>
          <w:rFonts w:eastAsia="Times New Roman" w:cstheme="minorHAnsi"/>
          <w:bCs/>
          <w:sz w:val="28"/>
          <w:szCs w:val="28"/>
          <w:lang w:eastAsia="pl-PL"/>
        </w:rPr>
        <w:t>nim budynku w</w:t>
      </w:r>
      <w:r w:rsidR="00FF05CA" w:rsidRPr="0013426F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864D1D" w:rsidRPr="0013426F">
        <w:rPr>
          <w:rFonts w:eastAsia="Times New Roman" w:cstheme="minorHAnsi"/>
          <w:bCs/>
          <w:sz w:val="28"/>
          <w:szCs w:val="28"/>
          <w:lang w:eastAsia="pl-PL"/>
        </w:rPr>
        <w:t>miejscowości Wyrzeka przy ul. Szkolnej 16</w:t>
      </w:r>
      <w:r w:rsidR="00A53B60" w:rsidRPr="0013426F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</w:p>
    <w:p w14:paraId="4B92A33C" w14:textId="538D0305" w:rsidR="00864D1D" w:rsidRDefault="00864D1D" w:rsidP="00A53B6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94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4"/>
        <w:gridCol w:w="1775"/>
        <w:gridCol w:w="2977"/>
        <w:gridCol w:w="2971"/>
      </w:tblGrid>
      <w:tr w:rsidR="00133E8D" w:rsidRPr="0034391F" w14:paraId="06F393C6" w14:textId="75CA3868" w:rsidTr="00133E8D">
        <w:trPr>
          <w:trHeight w:val="234"/>
          <w:jc w:val="center"/>
        </w:trPr>
        <w:tc>
          <w:tcPr>
            <w:tcW w:w="1764" w:type="dxa"/>
            <w:vAlign w:val="center"/>
          </w:tcPr>
          <w:p w14:paraId="38F909F9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b/>
                <w:spacing w:val="-2"/>
                <w:szCs w:val="28"/>
              </w:rPr>
              <w:t>numer geodezyjny</w:t>
            </w:r>
          </w:p>
        </w:tc>
        <w:tc>
          <w:tcPr>
            <w:tcW w:w="1775" w:type="dxa"/>
            <w:vAlign w:val="center"/>
          </w:tcPr>
          <w:p w14:paraId="450057D8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b/>
                <w:spacing w:val="-2"/>
                <w:szCs w:val="28"/>
              </w:rPr>
              <w:t>p</w:t>
            </w:r>
            <w:r w:rsidRPr="0034391F">
              <w:rPr>
                <w:rFonts w:asciiTheme="minorHAnsi" w:hAnsiTheme="minorHAnsi" w:cstheme="minorHAnsi"/>
                <w:b/>
                <w:spacing w:val="-2"/>
                <w:szCs w:val="28"/>
              </w:rPr>
              <w:t>owierzchnia</w:t>
            </w:r>
            <w:r>
              <w:rPr>
                <w:rFonts w:asciiTheme="minorHAnsi" w:hAnsiTheme="minorHAnsi" w:cstheme="minorHAnsi"/>
                <w:b/>
                <w:spacing w:val="-2"/>
                <w:szCs w:val="28"/>
              </w:rPr>
              <w:t xml:space="preserve"> działki</w:t>
            </w:r>
          </w:p>
        </w:tc>
        <w:tc>
          <w:tcPr>
            <w:tcW w:w="2977" w:type="dxa"/>
            <w:vAlign w:val="center"/>
          </w:tcPr>
          <w:p w14:paraId="3936D0C3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b/>
                <w:spacing w:val="-2"/>
                <w:szCs w:val="28"/>
              </w:rPr>
              <w:t>numer KW</w:t>
            </w:r>
          </w:p>
        </w:tc>
        <w:tc>
          <w:tcPr>
            <w:tcW w:w="2971" w:type="dxa"/>
            <w:vAlign w:val="center"/>
          </w:tcPr>
          <w:p w14:paraId="69E2F433" w14:textId="1FFF7D13" w:rsidR="00133E8D" w:rsidRPr="0034391F" w:rsidRDefault="00133E8D" w:rsidP="00133E8D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b/>
                <w:spacing w:val="-2"/>
                <w:szCs w:val="28"/>
              </w:rPr>
              <w:t>wadium</w:t>
            </w:r>
          </w:p>
        </w:tc>
      </w:tr>
      <w:tr w:rsidR="00133E8D" w:rsidRPr="0034391F" w14:paraId="2968B653" w14:textId="42BF43A2" w:rsidTr="00133E8D">
        <w:trPr>
          <w:trHeight w:val="453"/>
          <w:jc w:val="center"/>
        </w:trPr>
        <w:tc>
          <w:tcPr>
            <w:tcW w:w="1764" w:type="dxa"/>
            <w:vAlign w:val="center"/>
          </w:tcPr>
          <w:p w14:paraId="4978B89E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439/7</w:t>
            </w:r>
          </w:p>
        </w:tc>
        <w:tc>
          <w:tcPr>
            <w:tcW w:w="1775" w:type="dxa"/>
            <w:vAlign w:val="center"/>
          </w:tcPr>
          <w:p w14:paraId="374F6D40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spacing w:val="-2"/>
                <w:szCs w:val="28"/>
              </w:rPr>
              <w:t>0.</w:t>
            </w:r>
            <w:r>
              <w:rPr>
                <w:rFonts w:asciiTheme="minorHAnsi" w:hAnsiTheme="minorHAnsi" w:cstheme="minorHAnsi"/>
                <w:spacing w:val="-2"/>
                <w:szCs w:val="28"/>
              </w:rPr>
              <w:t>3371</w:t>
            </w:r>
            <w:r w:rsidRPr="0034391F">
              <w:rPr>
                <w:rFonts w:asciiTheme="minorHAnsi" w:hAnsiTheme="minorHAnsi" w:cstheme="minorHAnsi"/>
                <w:spacing w:val="-2"/>
                <w:szCs w:val="28"/>
              </w:rPr>
              <w:t xml:space="preserve"> ha</w:t>
            </w:r>
          </w:p>
        </w:tc>
        <w:tc>
          <w:tcPr>
            <w:tcW w:w="2977" w:type="dxa"/>
            <w:vAlign w:val="center"/>
          </w:tcPr>
          <w:p w14:paraId="7D1F00A5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spacing w:val="-2"/>
                <w:szCs w:val="28"/>
              </w:rPr>
              <w:t>PO1M/00035758/3</w:t>
            </w:r>
          </w:p>
        </w:tc>
        <w:tc>
          <w:tcPr>
            <w:tcW w:w="2971" w:type="dxa"/>
          </w:tcPr>
          <w:p w14:paraId="3E928866" w14:textId="1D94620F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60 000,00 zł</w:t>
            </w:r>
          </w:p>
        </w:tc>
      </w:tr>
    </w:tbl>
    <w:p w14:paraId="1FEA7198" w14:textId="491EE2DD" w:rsidR="00A53B60" w:rsidRDefault="00A53B60" w:rsidP="00A53B60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p w14:paraId="40F21D83" w14:textId="1EC0350C" w:rsidR="00864D1D" w:rsidRDefault="00864D1D" w:rsidP="00A53B60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p w14:paraId="6DC62225" w14:textId="6518D010" w:rsidR="00864D1D" w:rsidRDefault="00864D1D" w:rsidP="002B1D54">
      <w:pPr>
        <w:jc w:val="both"/>
        <w:rPr>
          <w:rFonts w:eastAsia="Times New Roman" w:cstheme="minorHAnsi"/>
          <w:sz w:val="4"/>
          <w:szCs w:val="12"/>
          <w:lang w:eastAsia="pl-PL"/>
        </w:rPr>
      </w:pPr>
    </w:p>
    <w:p w14:paraId="03F2E1F0" w14:textId="77777777" w:rsidR="00864D1D" w:rsidRDefault="00864D1D" w:rsidP="00A53B60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p w14:paraId="2D524615" w14:textId="77777777" w:rsidR="00864D1D" w:rsidRPr="00CF2A3D" w:rsidRDefault="00864D1D" w:rsidP="00A53B60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1"/>
        <w:gridCol w:w="2612"/>
        <w:gridCol w:w="1985"/>
        <w:gridCol w:w="2551"/>
      </w:tblGrid>
      <w:tr w:rsidR="00864D1D" w:rsidRPr="0034391F" w14:paraId="16BB0046" w14:textId="77777777" w:rsidTr="002B1D54">
        <w:trPr>
          <w:trHeight w:val="453"/>
          <w:jc w:val="center"/>
        </w:trPr>
        <w:tc>
          <w:tcPr>
            <w:tcW w:w="2061" w:type="dxa"/>
            <w:vAlign w:val="center"/>
          </w:tcPr>
          <w:p w14:paraId="33A8B5DB" w14:textId="77777777" w:rsidR="00864D1D" w:rsidRPr="00275706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</w:pPr>
            <w:r w:rsidRPr="00275706"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  <w:t>położenie</w:t>
            </w:r>
          </w:p>
        </w:tc>
        <w:tc>
          <w:tcPr>
            <w:tcW w:w="2612" w:type="dxa"/>
            <w:vAlign w:val="center"/>
          </w:tcPr>
          <w:p w14:paraId="6A556B7F" w14:textId="77777777" w:rsidR="00864D1D" w:rsidRPr="00275706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</w:pPr>
            <w:r w:rsidRPr="00275706"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  <w:t>przeznaczenie</w:t>
            </w:r>
          </w:p>
        </w:tc>
        <w:tc>
          <w:tcPr>
            <w:tcW w:w="4536" w:type="dxa"/>
            <w:gridSpan w:val="2"/>
            <w:vAlign w:val="center"/>
          </w:tcPr>
          <w:p w14:paraId="6A09D847" w14:textId="77777777" w:rsidR="00864D1D" w:rsidRPr="00275706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</w:pPr>
            <w:r w:rsidRPr="00275706"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  <w:t>cena wywoławcza</w:t>
            </w:r>
          </w:p>
        </w:tc>
      </w:tr>
      <w:tr w:rsidR="00864D1D" w:rsidRPr="0034391F" w14:paraId="4EC53CDA" w14:textId="77777777" w:rsidTr="002B1D54">
        <w:trPr>
          <w:trHeight w:val="556"/>
          <w:jc w:val="center"/>
        </w:trPr>
        <w:tc>
          <w:tcPr>
            <w:tcW w:w="2061" w:type="dxa"/>
            <w:vMerge w:val="restart"/>
            <w:vAlign w:val="center"/>
          </w:tcPr>
          <w:p w14:paraId="1F064729" w14:textId="77777777" w:rsidR="00864D1D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Wyrzeka </w:t>
            </w:r>
          </w:p>
          <w:p w14:paraId="4EE4BF8B" w14:textId="77777777" w:rsidR="00864D1D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(gmina Śrem) </w:t>
            </w:r>
          </w:p>
          <w:p w14:paraId="3895148F" w14:textId="77777777" w:rsidR="00864D1D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ul. Szkolna 16</w:t>
            </w:r>
          </w:p>
        </w:tc>
        <w:tc>
          <w:tcPr>
            <w:tcW w:w="2612" w:type="dxa"/>
            <w:vMerge w:val="restart"/>
            <w:vAlign w:val="center"/>
          </w:tcPr>
          <w:p w14:paraId="4A427C5A" w14:textId="77777777" w:rsidR="00864D1D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cele opiekuńcze, kulturalne, lecznicze, oświatowe </w:t>
            </w:r>
          </w:p>
          <w:p w14:paraId="73A970B1" w14:textId="77777777" w:rsidR="00864D1D" w:rsidRPr="0034391F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lub wychowawcze</w:t>
            </w:r>
          </w:p>
        </w:tc>
        <w:tc>
          <w:tcPr>
            <w:tcW w:w="4536" w:type="dxa"/>
            <w:gridSpan w:val="2"/>
            <w:vAlign w:val="center"/>
          </w:tcPr>
          <w:p w14:paraId="46553B00" w14:textId="77777777" w:rsidR="00864D1D" w:rsidRPr="0034391F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564 605,00 zł</w:t>
            </w:r>
          </w:p>
        </w:tc>
      </w:tr>
      <w:tr w:rsidR="00864D1D" w:rsidRPr="0034391F" w14:paraId="72FFC0C7" w14:textId="77777777" w:rsidTr="002B1D54">
        <w:trPr>
          <w:trHeight w:val="453"/>
          <w:jc w:val="center"/>
        </w:trPr>
        <w:tc>
          <w:tcPr>
            <w:tcW w:w="2061" w:type="dxa"/>
            <w:vMerge/>
            <w:vAlign w:val="center"/>
          </w:tcPr>
          <w:p w14:paraId="7FBC4677" w14:textId="77777777" w:rsidR="00864D1D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</w:p>
        </w:tc>
        <w:tc>
          <w:tcPr>
            <w:tcW w:w="2612" w:type="dxa"/>
            <w:vMerge/>
            <w:vAlign w:val="center"/>
          </w:tcPr>
          <w:p w14:paraId="74E84A2C" w14:textId="77777777" w:rsidR="00864D1D" w:rsidRPr="0034391F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0E727F6F" w14:textId="77777777" w:rsidR="00864D1D" w:rsidRPr="0034391F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cena gruntu</w:t>
            </w:r>
            <w:r>
              <w:rPr>
                <w:rFonts w:asciiTheme="minorHAnsi" w:hAnsiTheme="minorHAnsi" w:cstheme="minorHAnsi"/>
                <w:spacing w:val="-2"/>
                <w:szCs w:val="28"/>
              </w:rPr>
              <w:br/>
              <w:t>191 035,00 zł</w:t>
            </w:r>
          </w:p>
        </w:tc>
        <w:tc>
          <w:tcPr>
            <w:tcW w:w="2551" w:type="dxa"/>
            <w:vAlign w:val="center"/>
          </w:tcPr>
          <w:p w14:paraId="598F8C21" w14:textId="77777777" w:rsidR="00864D1D" w:rsidRPr="0034391F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cena budynku</w:t>
            </w:r>
            <w:r>
              <w:rPr>
                <w:rFonts w:asciiTheme="minorHAnsi" w:hAnsiTheme="minorHAnsi" w:cstheme="minorHAnsi"/>
                <w:spacing w:val="-2"/>
                <w:szCs w:val="28"/>
              </w:rPr>
              <w:br/>
              <w:t>373 570,00 zł</w:t>
            </w:r>
          </w:p>
        </w:tc>
      </w:tr>
    </w:tbl>
    <w:p w14:paraId="74CD9DA0" w14:textId="77777777" w:rsidR="00D667D9" w:rsidRPr="00760455" w:rsidRDefault="00D667D9" w:rsidP="00D667D9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</w:p>
    <w:p w14:paraId="0F24FCBD" w14:textId="77777777" w:rsidR="00D667D9" w:rsidRDefault="00D667D9" w:rsidP="00D667D9">
      <w:pPr>
        <w:pStyle w:val="Akapitzlist"/>
        <w:numPr>
          <w:ilvl w:val="0"/>
          <w:numId w:val="4"/>
        </w:numPr>
        <w:ind w:left="284" w:hanging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760455">
        <w:rPr>
          <w:rFonts w:eastAsia="Times New Roman" w:cstheme="minorHAnsi"/>
          <w:bCs/>
          <w:sz w:val="28"/>
          <w:szCs w:val="28"/>
          <w:lang w:eastAsia="pl-PL"/>
        </w:rPr>
        <w:t>Przedmiotowa nieruchomość jest zabudowana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budynkiem o funkcji usługowej. Budynek był wykorzystywany wcześniej na cele oświatowe, następnie podjęto prace adaptacyjne na cele związane z opieką nad osobami starszymi. Prace te nie zostały zakończone. Powierzchnia użytkowa budynku wynosi 465,04 m2. Budynek to obiekt jednokondygnacyjny, niepodpiwniczony, wybudowany w technologii tradycyjnej, żelbetowej. Dla przedmiotowej nieruchomości brak jest obowiązującego planu zagospodarowania przestrzennego. Zgodnie ze studium uwarunkowań i kierunków zagospodarowania przestrzennego gminy Śrem (uchwała nr 473/XLIX/2018 z dnia 18.10.2018 r.) nieruchomość będąca przedmiotem przetargu stanowi tereny zabudowy usługowej – R1_U.</w:t>
      </w:r>
    </w:p>
    <w:p w14:paraId="19008AA5" w14:textId="77777777" w:rsidR="00D667D9" w:rsidRDefault="00D667D9" w:rsidP="00D667D9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Nieruchomość zostanie oddana w użytkowanie wieczyste na okres 99 lat z jednoczesną sprzedażą nakładów. </w:t>
      </w:r>
    </w:p>
    <w:p w14:paraId="44D3A752" w14:textId="77777777" w:rsidR="00D667D9" w:rsidRDefault="00D667D9" w:rsidP="00D667D9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Nieruchomość oddana zostanie w użytkowanie wieczyste z przeznaczeniem na realizację zadań z zakresu opieki, kultury, lecznictwa, oświaty i wychowania. Cel oddania nieruchomości w użytkowanie wieczyste określony zostanie w umowie notarialnej.</w:t>
      </w:r>
    </w:p>
    <w:p w14:paraId="666AA6BC" w14:textId="0A8F5986" w:rsidR="0013426F" w:rsidRDefault="00D667D9" w:rsidP="0013426F">
      <w:pPr>
        <w:pStyle w:val="Akapitzlist"/>
        <w:ind w:left="284"/>
        <w:jc w:val="both"/>
        <w:rPr>
          <w:rFonts w:cstheme="minorHAnsi"/>
          <w:sz w:val="28"/>
          <w:szCs w:val="28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Przez nieruchomość przebiegają sieci wodno-kanalizacyjne, gazowe, energetyczne oraz telekomunikacyjne, które stanowią własność przedsiębiorstwa </w:t>
      </w:r>
      <w:r>
        <w:rPr>
          <w:rFonts w:eastAsia="Times New Roman" w:cstheme="minorHAnsi"/>
          <w:bCs/>
          <w:sz w:val="28"/>
          <w:szCs w:val="28"/>
          <w:lang w:eastAsia="pl-PL"/>
        </w:rPr>
        <w:lastRenderedPageBreak/>
        <w:t>branżowego.</w:t>
      </w:r>
      <w:r w:rsidR="0013426F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13426F">
        <w:rPr>
          <w:rFonts w:cstheme="minorHAnsi"/>
          <w:sz w:val="28"/>
          <w:szCs w:val="28"/>
        </w:rPr>
        <w:t>Gmina Śrem nie odpowiada za wady zbywanej nieruchomości, tj.</w:t>
      </w:r>
      <w:r w:rsidR="0013426F">
        <w:rPr>
          <w:rFonts w:cstheme="minorHAnsi"/>
          <w:sz w:val="28"/>
          <w:szCs w:val="28"/>
        </w:rPr>
        <w:t> </w:t>
      </w:r>
      <w:r w:rsidR="0013426F">
        <w:rPr>
          <w:rFonts w:cstheme="minorHAnsi"/>
          <w:sz w:val="28"/>
          <w:szCs w:val="28"/>
        </w:rPr>
        <w:t>za</w:t>
      </w:r>
      <w:r w:rsidR="0013426F">
        <w:rPr>
          <w:rFonts w:cstheme="minorHAnsi"/>
          <w:sz w:val="28"/>
          <w:szCs w:val="28"/>
        </w:rPr>
        <w:t> </w:t>
      </w:r>
      <w:r w:rsidR="0013426F">
        <w:rPr>
          <w:rFonts w:cstheme="minorHAnsi"/>
          <w:sz w:val="28"/>
          <w:szCs w:val="28"/>
        </w:rPr>
        <w:t>nieujawniony w Ośrodku Dokumentacji Geodezyjnej przebieg podziemnej infrastruktury lub przebieg niezgodny z naniesieniami na mapach zasadniczych.</w:t>
      </w:r>
    </w:p>
    <w:p w14:paraId="06C6C44B" w14:textId="7481F1AB" w:rsidR="00D667D9" w:rsidRDefault="00D667D9" w:rsidP="00D667D9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Z chwilą oddania gruntu w użytkowanie wieczyste, nieruchomość zostanie obciążona nieodpłatną służebnością </w:t>
      </w:r>
      <w:proofErr w:type="spellStart"/>
      <w:r>
        <w:rPr>
          <w:rFonts w:eastAsia="Times New Roman" w:cstheme="minorHAnsi"/>
          <w:bCs/>
          <w:sz w:val="28"/>
          <w:szCs w:val="28"/>
          <w:lang w:eastAsia="pl-PL"/>
        </w:rPr>
        <w:t>przesyłu</w:t>
      </w:r>
      <w:proofErr w:type="spellEnd"/>
      <w:r>
        <w:rPr>
          <w:rFonts w:eastAsia="Times New Roman" w:cstheme="minorHAnsi"/>
          <w:bCs/>
          <w:sz w:val="28"/>
          <w:szCs w:val="28"/>
          <w:lang w:eastAsia="pl-PL"/>
        </w:rPr>
        <w:t xml:space="preserve"> na rzecz spółki pod firmą Śremskie Wodociągi Sp. z o.o. z siedzibą w Śremie przy ul. Parkowej 8 oraz jej prawnych następców w zakresie istniejącej w dniu umowy kanalizacji sanitarnej. </w:t>
      </w:r>
    </w:p>
    <w:p w14:paraId="12651A03" w14:textId="77777777" w:rsidR="00D667D9" w:rsidRDefault="00D667D9" w:rsidP="00D667D9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Księga wieczysta nieruchomości nie wykazuje obciążeń.</w:t>
      </w:r>
    </w:p>
    <w:p w14:paraId="4BA3915F" w14:textId="77777777" w:rsidR="00D667D9" w:rsidRDefault="00D667D9" w:rsidP="00D667D9">
      <w:pPr>
        <w:pStyle w:val="Akapitzlist"/>
        <w:numPr>
          <w:ilvl w:val="0"/>
          <w:numId w:val="4"/>
        </w:numPr>
        <w:ind w:left="284" w:hanging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Warunki oddania nieruchomości w użytkowanie wieczyste:</w:t>
      </w:r>
    </w:p>
    <w:p w14:paraId="5D0CD0C3" w14:textId="77777777" w:rsidR="00D667D9" w:rsidRDefault="00D667D9" w:rsidP="00D667D9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- Nabywca poniesie wszelkie koszty zawarcia umowy notarialnej;</w:t>
      </w:r>
    </w:p>
    <w:p w14:paraId="4FB1AE38" w14:textId="77777777" w:rsidR="00D667D9" w:rsidRDefault="00D667D9" w:rsidP="00D667D9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- koszty okazania granic lub wznowienia punktów granicznych obciążają Nabywcę.</w:t>
      </w:r>
    </w:p>
    <w:p w14:paraId="6E756AF7" w14:textId="0EBC7BF9" w:rsidR="00D667D9" w:rsidRDefault="00D667D9" w:rsidP="00D667D9">
      <w:pPr>
        <w:pStyle w:val="Akapitzlist"/>
        <w:tabs>
          <w:tab w:val="left" w:pos="284"/>
        </w:tabs>
        <w:ind w:left="284" w:hanging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3. </w:t>
      </w:r>
      <w:r>
        <w:rPr>
          <w:rFonts w:eastAsia="Times New Roman" w:cstheme="minorHAnsi"/>
          <w:bCs/>
          <w:sz w:val="28"/>
          <w:szCs w:val="28"/>
          <w:lang w:eastAsia="pl-PL"/>
        </w:rPr>
        <w:tab/>
      </w:r>
      <w:r w:rsidR="000A47BB">
        <w:rPr>
          <w:rFonts w:eastAsia="Times New Roman" w:cstheme="minorHAnsi"/>
          <w:bCs/>
          <w:sz w:val="28"/>
          <w:szCs w:val="28"/>
          <w:lang w:eastAsia="pl-PL"/>
        </w:rPr>
        <w:t>Drugi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przetarg odbędzie się </w:t>
      </w:r>
      <w:r w:rsidR="000A47BB">
        <w:rPr>
          <w:rFonts w:eastAsia="Times New Roman" w:cstheme="minorHAnsi"/>
          <w:bCs/>
          <w:sz w:val="28"/>
          <w:szCs w:val="28"/>
          <w:lang w:eastAsia="pl-PL"/>
        </w:rPr>
        <w:t>15 listopada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2022 r. o godz. 1</w:t>
      </w:r>
      <w:r w:rsidR="000A47BB">
        <w:rPr>
          <w:rFonts w:eastAsia="Times New Roman" w:cstheme="minorHAnsi"/>
          <w:bCs/>
          <w:sz w:val="28"/>
          <w:szCs w:val="28"/>
          <w:lang w:eastAsia="pl-PL"/>
        </w:rPr>
        <w:t>0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:00 w siedzibie Urzędu Miejskiego w Śremie, Plac 20 Października 1, pokój nr 24, II piętro. </w:t>
      </w:r>
    </w:p>
    <w:p w14:paraId="6FECB780" w14:textId="478B3773" w:rsidR="000A47BB" w:rsidRDefault="000A47BB" w:rsidP="00D667D9">
      <w:pPr>
        <w:pStyle w:val="Akapitzlist"/>
        <w:tabs>
          <w:tab w:val="left" w:pos="284"/>
        </w:tabs>
        <w:ind w:left="284" w:hanging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ab/>
        <w:t>Pierwszy przetarg przeprowadzono 7 września 2022 r., który zakończył się wynikiem negatywnych z powodu braku uczestników.</w:t>
      </w:r>
    </w:p>
    <w:p w14:paraId="299570A8" w14:textId="77777777" w:rsidR="00D667D9" w:rsidRDefault="00D667D9" w:rsidP="00D667D9">
      <w:pPr>
        <w:pStyle w:val="Akapitzlist"/>
        <w:tabs>
          <w:tab w:val="left" w:pos="284"/>
        </w:tabs>
        <w:ind w:left="142" w:hanging="142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4.</w:t>
      </w:r>
      <w:r>
        <w:rPr>
          <w:rFonts w:eastAsia="Times New Roman" w:cstheme="minorHAnsi"/>
          <w:bCs/>
          <w:sz w:val="28"/>
          <w:szCs w:val="28"/>
          <w:lang w:eastAsia="pl-PL"/>
        </w:rPr>
        <w:tab/>
        <w:t>Warunki przetargu:</w:t>
      </w:r>
    </w:p>
    <w:p w14:paraId="650F984C" w14:textId="77777777" w:rsidR="00D667D9" w:rsidRPr="00006694" w:rsidRDefault="00D667D9" w:rsidP="00D667D9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Oświadczenie </w:t>
      </w:r>
      <w:r>
        <w:rPr>
          <w:rFonts w:eastAsia="Times New Roman" w:cstheme="minorHAnsi"/>
          <w:bCs/>
          <w:sz w:val="28"/>
          <w:szCs w:val="28"/>
          <w:lang w:eastAsia="pl-PL"/>
        </w:rPr>
        <w:t>o zapoznaniu się ze stanem technicznym nieruchomości przez uczestnika przetargu podlega przedłożeniu komisji przetargowej w dniu przetargu;</w:t>
      </w:r>
    </w:p>
    <w:p w14:paraId="22528F73" w14:textId="79090D65" w:rsidR="00D667D9" w:rsidRPr="005D3A61" w:rsidRDefault="00D667D9" w:rsidP="00D667D9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 </w:t>
      </w:r>
      <w:r>
        <w:rPr>
          <w:rFonts w:eastAsia="Times New Roman" w:cstheme="minorHAnsi"/>
          <w:bCs/>
          <w:sz w:val="28"/>
          <w:szCs w:val="28"/>
          <w:lang w:eastAsia="pl-PL"/>
        </w:rPr>
        <w:t>przetargu mogą wziąć udział osoby, które wpłacą wadium</w:t>
      </w:r>
      <w:r w:rsidR="000A47BB">
        <w:rPr>
          <w:rFonts w:eastAsia="Times New Roman" w:cstheme="minorHAnsi"/>
          <w:bCs/>
          <w:sz w:val="28"/>
          <w:szCs w:val="28"/>
          <w:lang w:eastAsia="pl-PL"/>
        </w:rPr>
        <w:t xml:space="preserve"> w pieniądzu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(60 000,00 zł – słownie: sześćdziesiąt tysięcy złotych 00/100) pod tytułem „przetarg Wyrzeka – użytkowanie wieczyste” 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na rachunek Urzędu Miejskiego w Śremie prowadzony przez SBL Śrem nr: 95 9084 0003 2102 0013 0521 0008 w terminie do dnia </w:t>
      </w:r>
      <w:r w:rsidR="000A47BB">
        <w:rPr>
          <w:rFonts w:eastAsia="Times New Roman" w:cstheme="minorHAnsi"/>
          <w:sz w:val="28"/>
          <w:szCs w:val="28"/>
          <w:lang w:eastAsia="pl-PL"/>
        </w:rPr>
        <w:t>10 listopada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2022 r. (za skuteczną datę wpłaty uważa się datę zaksięgowania na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E87940">
        <w:rPr>
          <w:rFonts w:eastAsia="Times New Roman" w:cstheme="minorHAnsi"/>
          <w:sz w:val="28"/>
          <w:szCs w:val="28"/>
          <w:lang w:eastAsia="pl-PL"/>
        </w:rPr>
        <w:t>rachunku bankowym urzędu);</w:t>
      </w:r>
    </w:p>
    <w:p w14:paraId="0287333B" w14:textId="77777777" w:rsidR="00D667D9" w:rsidRDefault="00D667D9" w:rsidP="00D667D9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Uczestnicy przetargu zobowiązani są przedłożyć komisji przetargowej dowód wpłaty wadium, dowód tożsamości oraz odpowiednie dokumenty potwierdzające zdolność do składania oświadczeń woli (reprezentowania) innych osób (pełnomocnictwo);</w:t>
      </w:r>
    </w:p>
    <w:p w14:paraId="17C51535" w14:textId="77777777" w:rsidR="00D667D9" w:rsidRDefault="00D667D9" w:rsidP="00D667D9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Nabycie </w:t>
      </w:r>
      <w:r w:rsidRPr="00CF2A3D">
        <w:rPr>
          <w:rFonts w:eastAsia="Times New Roman" w:cstheme="minorHAnsi"/>
          <w:sz w:val="28"/>
          <w:szCs w:val="28"/>
          <w:lang w:eastAsia="pl-PL"/>
        </w:rPr>
        <w:t>nieruchomości przez cudzoziemca w rozumieniu ustawy z dnia 24 marca 1920 r. o nabywaniu nieruchomości przez cudzoziemców (tj. Dz. U. z 2017 r. poz.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przypadku nieuzyskania zezwolenia przed zawarciem aktu notarialnego wpłacone wadium przepada na rzecz Gminy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7ECB63A0" w14:textId="77777777" w:rsidR="00D667D9" w:rsidRDefault="00D667D9" w:rsidP="00D667D9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Przetarg </w:t>
      </w:r>
      <w:r w:rsidRPr="00CF2A3D">
        <w:rPr>
          <w:rFonts w:eastAsia="Times New Roman" w:cstheme="minorHAnsi"/>
          <w:sz w:val="28"/>
          <w:szCs w:val="28"/>
          <w:lang w:eastAsia="pl-PL"/>
        </w:rPr>
        <w:t>jest ważny bez względu na liczbę uczestników przetargu, jeżeli przynajmniej jeden uczestnik zaoferuje co najmniej jedno postąpienie powyżej ceny wywoławczej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5BB9EC02" w14:textId="6A3DB8DE" w:rsidR="00D667D9" w:rsidRDefault="00D667D9" w:rsidP="00D667D9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Wadium </w:t>
      </w:r>
      <w:r w:rsidRPr="00CF2A3D">
        <w:rPr>
          <w:rFonts w:eastAsia="Times New Roman" w:cstheme="minorHAnsi"/>
          <w:sz w:val="28"/>
          <w:szCs w:val="28"/>
          <w:lang w:eastAsia="pl-PL"/>
        </w:rPr>
        <w:t>wpłacone przez uczestnika przetargu, który przetarg wygra</w:t>
      </w:r>
      <w:r>
        <w:rPr>
          <w:rFonts w:eastAsia="Times New Roman" w:cstheme="minorHAnsi"/>
          <w:sz w:val="28"/>
          <w:szCs w:val="28"/>
          <w:lang w:eastAsia="pl-PL"/>
        </w:rPr>
        <w:t>ł</w:t>
      </w:r>
      <w:r w:rsidRPr="00CF2A3D">
        <w:rPr>
          <w:rFonts w:eastAsia="Times New Roman" w:cstheme="minorHAnsi"/>
          <w:sz w:val="28"/>
          <w:szCs w:val="28"/>
          <w:lang w:eastAsia="pl-PL"/>
        </w:rPr>
        <w:t>,</w:t>
      </w:r>
      <w:r>
        <w:rPr>
          <w:rFonts w:eastAsia="Times New Roman" w:cstheme="minorHAnsi"/>
          <w:sz w:val="28"/>
          <w:szCs w:val="28"/>
          <w:lang w:eastAsia="pl-PL"/>
        </w:rPr>
        <w:t xml:space="preserve"> zalicza się na poczet ceny nabycia nieruchomości. </w:t>
      </w:r>
      <w:r w:rsidRPr="00CF2A3D">
        <w:rPr>
          <w:rFonts w:eastAsia="Times New Roman" w:cstheme="minorHAnsi"/>
          <w:sz w:val="28"/>
          <w:szCs w:val="28"/>
          <w:lang w:eastAsia="pl-PL"/>
        </w:rPr>
        <w:t>Pozostałym uczestnikom przetargu wadium zostanie zwrócone niezwłocznie po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rozstrzygnięciu przetargu przelewem na podane konto bankowe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069FDE60" w14:textId="77777777" w:rsidR="00D667D9" w:rsidRDefault="00D667D9" w:rsidP="00D667D9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 xml:space="preserve">Z uzyskanej w przetargu ceny wyodrębniona zostanie proporcjonalnie cena gruntu i cena budynku. Stawka procentowa pierwszej opłaty z tytułu użytkowania wieczystego gruntu wynosić będzie 25% ceny gruntu uzyskanej w przetargu, która zostanie powiększona o należny podatek VAT. Opłata roczna wynosić będzie 3% ceny gruntu uzyskanej w przetargu, która zostanie powiększona o należny podatek VAT. Sprzedaż budynku nastąpi za cenę uzyskaną w przetargu, która zostanie zwolniona z podatku VAT na podstawie art. 43 ust. 1 pkt 10 ustawy o podatku od towarów i usług (Dz. U. z 2022 r. poz. 931 ze zm.). </w:t>
      </w:r>
    </w:p>
    <w:p w14:paraId="3E22AD97" w14:textId="74CF6136" w:rsidR="00D667D9" w:rsidRDefault="00D667D9" w:rsidP="00D667D9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Pierwsza opłata za oddanie nieruchomości gruntowej w użytkowanie wieczyste w drodze przetargu podlega zapłacie jednorazowo, nie później niż do dnia zawarcia umowy o oddanie tej nieruchomości w użytkowanie wieczyste. Opłaty roczne wnosi się przez cały okres użytkowania wieczystego, w terminie do dnia 31 marca każdego roku, z góry za dany rok. Opłaty rocznej nie pobiera się za rok, w którym zostało ustanowione prawo użytkowania wieczystego. </w:t>
      </w:r>
    </w:p>
    <w:p w14:paraId="536A53D8" w14:textId="2F69F707" w:rsidR="00D667D9" w:rsidRDefault="00D667D9" w:rsidP="00D667D9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Wysokość opłaty rocznej z tytułu użytkowania wieczystego nieruchomości gruntowej, podlega aktualizacji nie częściej niż raz na 3 lata, jeżeli wartość tej nieruchomości ulegnie zmianie. </w:t>
      </w:r>
    </w:p>
    <w:p w14:paraId="311F6514" w14:textId="412A67AD" w:rsidR="00D667D9" w:rsidRDefault="00D667D9" w:rsidP="00D667D9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Termin zawarcia umowy notarialnej zostanie ustalony najpóźniej w ciągu 21 dni od rozstrzygnięcia przetargu. Uchylenie się Nabywcy wyłonionego w przetargu od zawarcia umowy w wyznaczonym terminie skutkować będzie przepadkiem wpłaconego wadium na rzecz Gminy. </w:t>
      </w:r>
    </w:p>
    <w:p w14:paraId="1C75816A" w14:textId="71602A3E" w:rsidR="00D667D9" w:rsidRDefault="00D667D9" w:rsidP="00D667D9">
      <w:p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5. Ogłaszający ma prawo z uzasadnionej przyczyny do odwołania ogłoszonego przetargu w formie właściwej dla jego ogłoszenia. Ogłoszenie o przetargu zostaje zamieszczone na tablicy ogłoszeń Urzędu Miejskiego w Śremie, na stronie internetowej Urzędu </w:t>
      </w:r>
      <w:hyperlink r:id="rId8" w:history="1">
        <w:r w:rsidRPr="00CB66B8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>
        <w:rPr>
          <w:rFonts w:eastAsia="Times New Roman" w:cstheme="minorHAnsi"/>
          <w:sz w:val="28"/>
          <w:szCs w:val="28"/>
          <w:lang w:eastAsia="pl-PL"/>
        </w:rPr>
        <w:t xml:space="preserve"> (BIP), na tablicy informacyjnej sołectwa miejscowości Wyrzeka oraz w prasie lokalnej i elektronicznej. </w:t>
      </w:r>
    </w:p>
    <w:p w14:paraId="62F28E7B" w14:textId="4ECED5D3" w:rsidR="00D667D9" w:rsidRPr="007118B9" w:rsidRDefault="00D667D9" w:rsidP="00D667D9">
      <w:p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6. Dodatkowych informacji na temat trybu, zasad i warunków przetargu udzielają pracownicy Zespołu Obsługi Inwestorów Urzędu Miejskiego w Śremie w godzinach pracy Urzędu lub telefonicznie pod nr 61 28 47 134. </w:t>
      </w:r>
    </w:p>
    <w:p w14:paraId="0E50EFC2" w14:textId="11A29641" w:rsidR="00D667D9" w:rsidRPr="003D333C" w:rsidRDefault="00D667D9" w:rsidP="00D667D9">
      <w:pPr>
        <w:pStyle w:val="Akapitzlist"/>
        <w:tabs>
          <w:tab w:val="left" w:pos="284"/>
        </w:tabs>
        <w:ind w:left="142" w:hanging="142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7223631D" w14:textId="1B5B7DE0" w:rsidR="00D667D9" w:rsidRDefault="00D667D9" w:rsidP="00D667D9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4C49FF5" w14:textId="7CC638AD" w:rsidR="002A0DC7" w:rsidRDefault="002A0DC7" w:rsidP="00D667D9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55EF968D" w14:textId="478D5706" w:rsidR="002A0DC7" w:rsidRDefault="002A0DC7" w:rsidP="00D667D9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927AE18" w14:textId="3F0ACF7F" w:rsidR="002A0DC7" w:rsidRDefault="002A0DC7" w:rsidP="00D667D9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FB34879" w14:textId="4BF0424B" w:rsidR="002A0DC7" w:rsidRDefault="002A0DC7" w:rsidP="00D667D9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5B2C064B" w14:textId="012F0132" w:rsidR="002A0DC7" w:rsidRDefault="002A0DC7" w:rsidP="00D667D9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529E3B5B" w14:textId="77777777" w:rsidR="00D667D9" w:rsidRDefault="00D667D9" w:rsidP="00D667D9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B57FA96" w14:textId="77777777" w:rsidR="00D667D9" w:rsidRDefault="00D667D9" w:rsidP="00D667D9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9350EE2" w14:textId="618D667A" w:rsidR="00D667D9" w:rsidRPr="00CF2A3D" w:rsidRDefault="00D667D9" w:rsidP="00D667D9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Pr="00CF2A3D">
        <w:rPr>
          <w:rFonts w:eastAsia="Times New Roman" w:cstheme="minorHAnsi"/>
          <w:sz w:val="20"/>
          <w:szCs w:val="20"/>
          <w:lang w:eastAsia="pl-PL"/>
        </w:rPr>
        <w:t>głoszenie wywieszono dnia …</w:t>
      </w:r>
      <w:r w:rsidR="002A0DC7">
        <w:rPr>
          <w:rFonts w:eastAsia="Times New Roman" w:cstheme="minorHAnsi"/>
          <w:sz w:val="20"/>
          <w:szCs w:val="20"/>
          <w:lang w:eastAsia="pl-PL"/>
        </w:rPr>
        <w:t>… września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0DC47D28" w14:textId="7DDC9A5C" w:rsidR="002A0DC7" w:rsidRDefault="00D667D9" w:rsidP="002A0DC7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Pr="00CF2A3D">
        <w:rPr>
          <w:rFonts w:eastAsia="Times New Roman" w:cstheme="minorHAnsi"/>
          <w:sz w:val="20"/>
          <w:szCs w:val="20"/>
          <w:lang w:eastAsia="pl-PL"/>
        </w:rPr>
        <w:t>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1C099D79" w14:textId="1E61FB0E" w:rsidR="002A0DC7" w:rsidRDefault="002A0DC7" w:rsidP="002A0DC7">
      <w:pPr>
        <w:jc w:val="left"/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</w:pPr>
    </w:p>
    <w:p w14:paraId="4D354284" w14:textId="47D9EAB3" w:rsidR="002A0DC7" w:rsidRDefault="002A0DC7" w:rsidP="002A0DC7">
      <w:pPr>
        <w:jc w:val="left"/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</w:pPr>
    </w:p>
    <w:p w14:paraId="7BE9B2C0" w14:textId="0EB4D40F" w:rsidR="002A0DC7" w:rsidRDefault="002A0DC7" w:rsidP="002A0DC7">
      <w:pPr>
        <w:jc w:val="left"/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</w:pPr>
      <w:r w:rsidRPr="00D2460D">
        <w:rPr>
          <w:rFonts w:ascii="Calibri" w:hAnsi="Calibri" w:cs="Calibri"/>
          <w:noProof/>
        </w:rPr>
        <w:drawing>
          <wp:anchor distT="0" distB="0" distL="114300" distR="114300" simplePos="0" relativeHeight="251661312" behindDoc="1" locked="0" layoutInCell="1" allowOverlap="1" wp14:anchorId="2CC949D2" wp14:editId="4A37EFF5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F584A1" w14:textId="77777777" w:rsidR="002A0DC7" w:rsidRDefault="002A0DC7" w:rsidP="002A0DC7">
      <w:pPr>
        <w:jc w:val="left"/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</w:pPr>
    </w:p>
    <w:p w14:paraId="699D7A98" w14:textId="4F7B799E" w:rsidR="00D667D9" w:rsidRPr="00C13F82" w:rsidRDefault="002A0DC7" w:rsidP="002A0DC7">
      <w:pPr>
        <w:jc w:val="center"/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  <w:lastRenderedPageBreak/>
        <w:t>N</w:t>
      </w:r>
      <w:r w:rsidR="00D667D9" w:rsidRPr="00C13F82"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  <w:t xml:space="preserve">ieruchomość położona w </w:t>
      </w:r>
      <w:proofErr w:type="spellStart"/>
      <w:r w:rsidR="00D667D9" w:rsidRPr="00C13F82"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  <w:t>Wyrzece</w:t>
      </w:r>
      <w:proofErr w:type="spellEnd"/>
      <w:r w:rsidR="00D667D9" w:rsidRPr="00C13F82"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  <w:t xml:space="preserve"> przy ul. Szkolnej 16</w:t>
      </w:r>
    </w:p>
    <w:p w14:paraId="59750FFB" w14:textId="36BFFF2C" w:rsidR="00D667D9" w:rsidRDefault="00D667D9" w:rsidP="00D667D9">
      <w:pPr>
        <w:jc w:val="center"/>
      </w:pPr>
      <w:r>
        <w:rPr>
          <w:noProof/>
        </w:rPr>
        <w:drawing>
          <wp:inline distT="0" distB="0" distL="0" distR="0" wp14:anchorId="46DA261B" wp14:editId="39F4AA22">
            <wp:extent cx="5476875" cy="3081283"/>
            <wp:effectExtent l="0" t="0" r="0" b="5080"/>
            <wp:docPr id="1" name="Obraz 1" descr="Obraz zawierający trawa, zewnętrzne, niebo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rawa, zewnętrzne, niebo, drzew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136" cy="308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2E633" w14:textId="023AFDF8" w:rsidR="00D667D9" w:rsidRDefault="00D667D9" w:rsidP="00D667D9">
      <w:pPr>
        <w:jc w:val="center"/>
      </w:pPr>
      <w:r>
        <w:rPr>
          <w:noProof/>
        </w:rPr>
        <w:drawing>
          <wp:inline distT="0" distB="0" distL="0" distR="0" wp14:anchorId="7A2FA966" wp14:editId="1182A019">
            <wp:extent cx="5486400" cy="5225970"/>
            <wp:effectExtent l="0" t="0" r="0" b="0"/>
            <wp:docPr id="2" name="Obraz 2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997" cy="5229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62072" w14:textId="77777777" w:rsidR="00D667D9" w:rsidRDefault="00D667D9" w:rsidP="00D667D9">
      <w:pPr>
        <w:jc w:val="both"/>
      </w:pPr>
    </w:p>
    <w:p w14:paraId="75C7A13C" w14:textId="2A8F5D58" w:rsidR="00D667D9" w:rsidRDefault="00D667D9" w:rsidP="00D667D9">
      <w:pPr>
        <w:jc w:val="both"/>
      </w:pPr>
      <w:r>
        <w:t xml:space="preserve">ogłoszenie wywieszono dnia ….. </w:t>
      </w:r>
      <w:r w:rsidR="002A0DC7">
        <w:t>września</w:t>
      </w:r>
      <w:r>
        <w:t xml:space="preserve"> 2022 r. </w:t>
      </w:r>
    </w:p>
    <w:p w14:paraId="1D4E30D3" w14:textId="1AE95272" w:rsidR="00C13F82" w:rsidRDefault="00D667D9" w:rsidP="00D667D9">
      <w:pPr>
        <w:jc w:val="both"/>
      </w:pPr>
      <w:r w:rsidRPr="00D2460D">
        <w:rPr>
          <w:rFonts w:ascii="Calibri" w:hAnsi="Calibri" w:cs="Calibri"/>
          <w:noProof/>
        </w:rPr>
        <w:drawing>
          <wp:anchor distT="0" distB="0" distL="114300" distR="114300" simplePos="0" relativeHeight="251662336" behindDoc="0" locked="0" layoutInCell="1" allowOverlap="1" wp14:anchorId="5B44A43D" wp14:editId="735DAB19">
            <wp:simplePos x="0" y="0"/>
            <wp:positionH relativeFrom="margin">
              <wp:align>left</wp:align>
            </wp:positionH>
            <wp:positionV relativeFrom="bottomMargin">
              <wp:align>top</wp:align>
            </wp:positionV>
            <wp:extent cx="1207135" cy="219075"/>
            <wp:effectExtent l="0" t="0" r="0" b="9525"/>
            <wp:wrapNone/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ogłoszenie zdjęto dnia ….. </w:t>
      </w:r>
      <w:r w:rsidR="002A0DC7">
        <w:t>…………………..</w:t>
      </w:r>
      <w:r>
        <w:t xml:space="preserve"> 2022 r. </w:t>
      </w:r>
    </w:p>
    <w:sectPr w:rsidR="00C13F82" w:rsidSect="00C13F82">
      <w:footerReference w:type="default" r:id="rId13"/>
      <w:pgSz w:w="11906" w:h="16838"/>
      <w:pgMar w:top="1276" w:right="991" w:bottom="1135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FD11A" w14:textId="77777777" w:rsidR="00E9073A" w:rsidRDefault="00E9073A" w:rsidP="00760455">
      <w:r>
        <w:separator/>
      </w:r>
    </w:p>
  </w:endnote>
  <w:endnote w:type="continuationSeparator" w:id="0">
    <w:p w14:paraId="3CA69A54" w14:textId="77777777" w:rsidR="00E9073A" w:rsidRDefault="00E9073A" w:rsidP="0076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7813521"/>
      <w:docPartObj>
        <w:docPartGallery w:val="Page Numbers (Bottom of Page)"/>
        <w:docPartUnique/>
      </w:docPartObj>
    </w:sdtPr>
    <w:sdtContent>
      <w:p w14:paraId="6E5E0DCF" w14:textId="326C41C6" w:rsidR="00EF426E" w:rsidRDefault="00EF426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712655" w14:textId="77777777" w:rsidR="00EF426E" w:rsidRDefault="00EF42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3CB60" w14:textId="77777777" w:rsidR="00E9073A" w:rsidRDefault="00E9073A" w:rsidP="00760455">
      <w:r>
        <w:separator/>
      </w:r>
    </w:p>
  </w:footnote>
  <w:footnote w:type="continuationSeparator" w:id="0">
    <w:p w14:paraId="3EDF6A3D" w14:textId="77777777" w:rsidR="00E9073A" w:rsidRDefault="00E9073A" w:rsidP="00760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8F050F"/>
    <w:multiLevelType w:val="hybridMultilevel"/>
    <w:tmpl w:val="29EA591A"/>
    <w:lvl w:ilvl="0" w:tplc="CDF84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55653640">
    <w:abstractNumId w:val="0"/>
  </w:num>
  <w:num w:numId="2" w16cid:durableId="1586113114">
    <w:abstractNumId w:val="3"/>
  </w:num>
  <w:num w:numId="3" w16cid:durableId="12079783">
    <w:abstractNumId w:val="2"/>
  </w:num>
  <w:num w:numId="4" w16cid:durableId="760372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9D8"/>
    <w:rsid w:val="00006694"/>
    <w:rsid w:val="00012146"/>
    <w:rsid w:val="000628E7"/>
    <w:rsid w:val="00072FC3"/>
    <w:rsid w:val="000A47BB"/>
    <w:rsid w:val="0013082D"/>
    <w:rsid w:val="00133E8D"/>
    <w:rsid w:val="0013426F"/>
    <w:rsid w:val="002208B8"/>
    <w:rsid w:val="00224E6F"/>
    <w:rsid w:val="00231974"/>
    <w:rsid w:val="00234E48"/>
    <w:rsid w:val="0029179E"/>
    <w:rsid w:val="002A0DC7"/>
    <w:rsid w:val="002B1D54"/>
    <w:rsid w:val="002F3919"/>
    <w:rsid w:val="003D333C"/>
    <w:rsid w:val="003F7D74"/>
    <w:rsid w:val="005A208B"/>
    <w:rsid w:val="005D3A61"/>
    <w:rsid w:val="00622AB5"/>
    <w:rsid w:val="006753C5"/>
    <w:rsid w:val="006F5223"/>
    <w:rsid w:val="007118B9"/>
    <w:rsid w:val="00760455"/>
    <w:rsid w:val="00846EF0"/>
    <w:rsid w:val="00864D1D"/>
    <w:rsid w:val="0089229D"/>
    <w:rsid w:val="00892C8E"/>
    <w:rsid w:val="009A5D83"/>
    <w:rsid w:val="00A53B60"/>
    <w:rsid w:val="00AC4B16"/>
    <w:rsid w:val="00AE178E"/>
    <w:rsid w:val="00B50425"/>
    <w:rsid w:val="00C13F82"/>
    <w:rsid w:val="00C45E46"/>
    <w:rsid w:val="00C46231"/>
    <w:rsid w:val="00C70738"/>
    <w:rsid w:val="00C9723D"/>
    <w:rsid w:val="00CD1BBB"/>
    <w:rsid w:val="00D10FB0"/>
    <w:rsid w:val="00D667D9"/>
    <w:rsid w:val="00D67510"/>
    <w:rsid w:val="00E9073A"/>
    <w:rsid w:val="00EB2805"/>
    <w:rsid w:val="00EF426E"/>
    <w:rsid w:val="00F0178C"/>
    <w:rsid w:val="00F809D8"/>
    <w:rsid w:val="00FF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5C3F0"/>
  <w15:chartTrackingRefBased/>
  <w15:docId w15:val="{BC7AC5BD-22B2-434D-8F40-D0D6F1E22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B60"/>
    <w:pPr>
      <w:spacing w:after="0"/>
      <w:ind w:firstLine="0"/>
      <w:jc w:val="right"/>
    </w:pPr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B6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53B60"/>
    <w:rPr>
      <w:color w:val="0563C1" w:themeColor="hyperlink"/>
      <w:u w:val="single"/>
    </w:rPr>
  </w:style>
  <w:style w:type="paragraph" w:styleId="Tekstpodstawowy2">
    <w:name w:val="Body Text 2"/>
    <w:basedOn w:val="Normalny"/>
    <w:link w:val="Tekstpodstawowy2Znak"/>
    <w:rsid w:val="00864D1D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64D1D"/>
    <w:rPr>
      <w:rFonts w:eastAsia="Times New Roman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045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0455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0455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18B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42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426E"/>
    <w:rPr>
      <w:rFonts w:ascii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EF42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426E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1031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18</cp:revision>
  <dcterms:created xsi:type="dcterms:W3CDTF">2022-06-29T10:41:00Z</dcterms:created>
  <dcterms:modified xsi:type="dcterms:W3CDTF">2022-09-12T07:14:00Z</dcterms:modified>
</cp:coreProperties>
</file>