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3FBB6045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9271B2">
        <w:rPr>
          <w:rFonts w:eastAsia="Calibri" w:cstheme="minorHAnsi"/>
          <w:sz w:val="28"/>
          <w:szCs w:val="28"/>
        </w:rPr>
        <w:t>2</w:t>
      </w:r>
      <w:r w:rsidR="00CC6666">
        <w:rPr>
          <w:rFonts w:eastAsia="Calibri" w:cstheme="minorHAnsi"/>
          <w:sz w:val="28"/>
          <w:szCs w:val="28"/>
        </w:rPr>
        <w:t>5 listopada</w:t>
      </w:r>
      <w:r w:rsidR="0050738D">
        <w:rPr>
          <w:rFonts w:eastAsia="Calibri" w:cstheme="minorHAnsi"/>
          <w:sz w:val="28"/>
          <w:szCs w:val="28"/>
        </w:rPr>
        <w:t xml:space="preserve">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67EA837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EA51A6">
        <w:rPr>
          <w:rFonts w:eastAsia="Calibri" w:cstheme="minorHAnsi"/>
          <w:sz w:val="28"/>
          <w:szCs w:val="28"/>
        </w:rPr>
        <w:t>3</w:t>
      </w:r>
      <w:r w:rsidR="001B123F">
        <w:rPr>
          <w:rFonts w:eastAsia="Calibri" w:cstheme="minorHAnsi"/>
          <w:sz w:val="28"/>
          <w:szCs w:val="28"/>
        </w:rPr>
        <w:t>.2021</w:t>
      </w:r>
      <w:r w:rsidRPr="005A07CF">
        <w:rPr>
          <w:rFonts w:eastAsia="Calibri" w:cstheme="minorHAnsi"/>
          <w:sz w:val="28"/>
          <w:szCs w:val="28"/>
        </w:rPr>
        <w:t>.</w:t>
      </w:r>
      <w:r w:rsidR="00F21B7A">
        <w:rPr>
          <w:rFonts w:eastAsia="Calibri" w:cstheme="minorHAnsi"/>
          <w:sz w:val="28"/>
          <w:szCs w:val="28"/>
        </w:rPr>
        <w:t>JMAG</w:t>
      </w:r>
    </w:p>
    <w:p w14:paraId="05E0FAD8" w14:textId="4FEEAEC1" w:rsidR="00EA51A6" w:rsidRDefault="005A07CF" w:rsidP="00EA51A6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 w:rsidR="001A6973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 w:rsidR="00610E18" w:rsidRPr="00610E18">
        <w:rPr>
          <w:rFonts w:eastAsia="Times New Roman" w:cstheme="minorHAnsi"/>
          <w:sz w:val="28"/>
          <w:szCs w:val="28"/>
          <w:lang w:eastAsia="pl-PL"/>
        </w:rPr>
        <w:t xml:space="preserve">wyłożeniu do publicznego wglądu projektu miejscowego planu zagospodarowania przestrzennego </w:t>
      </w:r>
      <w:r w:rsidR="00EA51A6">
        <w:rPr>
          <w:rFonts w:eastAsia="Times New Roman" w:cstheme="minorHAnsi"/>
          <w:sz w:val="28"/>
          <w:szCs w:val="28"/>
          <w:lang w:eastAsia="pl-PL"/>
        </w:rPr>
        <w:t>terenu położonego w południowo – zachodniej części wsi Zbrudzewo</w:t>
      </w:r>
    </w:p>
    <w:p w14:paraId="494E22A1" w14:textId="712DAD6C" w:rsidR="00CD1DFD" w:rsidRDefault="00F21B7A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BF5DED">
        <w:rPr>
          <w:rFonts w:cstheme="minorHAnsi"/>
          <w:sz w:val="28"/>
          <w:szCs w:val="28"/>
        </w:rPr>
        <w:t xml:space="preserve">Na podstawie art. 17 pkt </w:t>
      </w:r>
      <w:r w:rsidR="00610E18">
        <w:rPr>
          <w:rFonts w:cstheme="minorHAnsi"/>
          <w:sz w:val="28"/>
          <w:szCs w:val="28"/>
        </w:rPr>
        <w:t xml:space="preserve">9 i 11 </w:t>
      </w:r>
      <w:r w:rsidRPr="00BF5DED">
        <w:rPr>
          <w:rFonts w:cstheme="minorHAnsi"/>
          <w:sz w:val="28"/>
          <w:szCs w:val="28"/>
        </w:rPr>
        <w:t>ustawy z dnia 27 marca 2003 r. o</w:t>
      </w:r>
      <w:r w:rsidR="00750926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="00CD1DFD">
        <w:rPr>
          <w:rFonts w:cstheme="minorHAnsi"/>
          <w:sz w:val="28"/>
          <w:szCs w:val="28"/>
        </w:rPr>
        <w:t>, 1846 i 2185</w:t>
      </w:r>
      <w:r w:rsidRPr="00BF5DED">
        <w:rPr>
          <w:rFonts w:cstheme="minorHAnsi"/>
          <w:sz w:val="28"/>
          <w:szCs w:val="28"/>
        </w:rPr>
        <w:t>), art. 39 ust. 1 ustawy z dnia 3 października 2008 r. o</w:t>
      </w:r>
      <w:r w:rsidR="00CD1DFD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 w:rsidR="00182069"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 w:rsidR="00182069">
        <w:rPr>
          <w:rFonts w:cstheme="minorHAnsi"/>
          <w:sz w:val="28"/>
          <w:szCs w:val="28"/>
        </w:rPr>
        <w:t>1029</w:t>
      </w:r>
      <w:r w:rsidR="0020775F">
        <w:rPr>
          <w:rFonts w:cstheme="minorHAnsi"/>
          <w:sz w:val="28"/>
          <w:szCs w:val="28"/>
        </w:rPr>
        <w:t>, z późn. zm.</w:t>
      </w:r>
      <w:r w:rsidRPr="00BF5DED">
        <w:rPr>
          <w:rFonts w:cstheme="minorHAnsi"/>
          <w:sz w:val="28"/>
          <w:szCs w:val="28"/>
        </w:rPr>
        <w:t>)</w:t>
      </w:r>
      <w:r w:rsidR="00F422E0">
        <w:rPr>
          <w:rFonts w:cstheme="minorHAnsi"/>
          <w:sz w:val="28"/>
          <w:szCs w:val="28"/>
        </w:rPr>
        <w:t xml:space="preserve"> oraz uchwały Nr</w:t>
      </w:r>
      <w:r w:rsidR="00CD1DFD">
        <w:rPr>
          <w:rFonts w:cstheme="minorHAnsi"/>
          <w:sz w:val="28"/>
          <w:szCs w:val="28"/>
        </w:rPr>
        <w:t> </w:t>
      </w:r>
      <w:r w:rsidR="00F422E0">
        <w:rPr>
          <w:rFonts w:cstheme="minorHAnsi"/>
          <w:sz w:val="28"/>
          <w:szCs w:val="28"/>
        </w:rPr>
        <w:t>32</w:t>
      </w:r>
      <w:r w:rsidR="00EA51A6">
        <w:rPr>
          <w:rFonts w:cstheme="minorHAnsi"/>
          <w:sz w:val="28"/>
          <w:szCs w:val="28"/>
        </w:rPr>
        <w:t>7</w:t>
      </w:r>
      <w:r w:rsidR="00F422E0">
        <w:rPr>
          <w:rFonts w:cstheme="minorHAnsi"/>
          <w:sz w:val="28"/>
          <w:szCs w:val="28"/>
        </w:rPr>
        <w:t>/XXX/2021 Rady Miejskiej w Śremie z dnia 23</w:t>
      </w:r>
      <w:r w:rsidR="0020775F">
        <w:rPr>
          <w:rFonts w:cstheme="minorHAnsi"/>
          <w:sz w:val="28"/>
          <w:szCs w:val="28"/>
        </w:rPr>
        <w:t> </w:t>
      </w:r>
      <w:r w:rsidR="00F422E0">
        <w:rPr>
          <w:rFonts w:cstheme="minorHAnsi"/>
          <w:sz w:val="28"/>
          <w:szCs w:val="28"/>
        </w:rPr>
        <w:t>września 2021 r.</w:t>
      </w:r>
      <w:r w:rsidR="003E2165">
        <w:rPr>
          <w:rFonts w:cstheme="minorHAnsi"/>
          <w:sz w:val="28"/>
          <w:szCs w:val="28"/>
        </w:rPr>
        <w:t xml:space="preserve">,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zawiadamiam o </w:t>
      </w:r>
      <w:r w:rsidR="00CD1DFD">
        <w:rPr>
          <w:rFonts w:eastAsia="Times New Roman" w:cstheme="minorHAnsi"/>
          <w:sz w:val="28"/>
          <w:szCs w:val="28"/>
          <w:lang w:eastAsia="pl-PL"/>
        </w:rPr>
        <w:t xml:space="preserve">ponownym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>wyłożeniu do publicznego wglądu projektu miejscowego planu zagospodarowania przestrzennego</w:t>
      </w:r>
      <w:r w:rsidR="00EA51A6">
        <w:rPr>
          <w:rFonts w:eastAsia="Times New Roman" w:cstheme="minorHAnsi"/>
          <w:sz w:val="28"/>
          <w:szCs w:val="28"/>
          <w:lang w:eastAsia="pl-PL"/>
        </w:rPr>
        <w:t xml:space="preserve"> terenu położonego w</w:t>
      </w:r>
      <w:r w:rsidR="00CD1DFD">
        <w:rPr>
          <w:rFonts w:eastAsia="Times New Roman" w:cstheme="minorHAnsi"/>
          <w:sz w:val="28"/>
          <w:szCs w:val="28"/>
          <w:lang w:eastAsia="pl-PL"/>
        </w:rPr>
        <w:t> </w:t>
      </w:r>
      <w:r w:rsidR="00EA51A6">
        <w:rPr>
          <w:rFonts w:eastAsia="Times New Roman" w:cstheme="minorHAnsi"/>
          <w:sz w:val="28"/>
          <w:szCs w:val="28"/>
          <w:lang w:eastAsia="pl-PL"/>
        </w:rPr>
        <w:t>południowo – zachodniej części wsi Zbrudzewo wraz z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 prognozą oddziaływania na środowisko, </w:t>
      </w:r>
      <w:bookmarkStart w:id="0" w:name="_Hlk61266530"/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 dniach </w:t>
      </w:r>
      <w:r w:rsidR="00CC6666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CC666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5 grudnia </w:t>
      </w:r>
      <w:r w:rsidR="00CC6666">
        <w:rPr>
          <w:rFonts w:eastAsia="Times New Roman" w:cstheme="minorHAnsi"/>
          <w:b/>
          <w:bCs/>
          <w:sz w:val="28"/>
          <w:szCs w:val="28"/>
          <w:lang w:eastAsia="pl-PL"/>
        </w:rPr>
        <w:t>2022 r. do 2</w:t>
      </w:r>
      <w:r w:rsidR="00CC6666">
        <w:rPr>
          <w:rFonts w:eastAsia="Times New Roman" w:cstheme="minorHAnsi"/>
          <w:b/>
          <w:bCs/>
          <w:sz w:val="28"/>
          <w:szCs w:val="28"/>
          <w:lang w:eastAsia="pl-PL"/>
        </w:rPr>
        <w:t>8</w:t>
      </w:r>
      <w:r w:rsidR="00CC666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grudnia 2022 r.</w:t>
      </w:r>
      <w:r w:rsidR="003E2165" w:rsidRPr="0020775F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165" w:rsidRPr="003E2165">
        <w:rPr>
          <w:rFonts w:eastAsia="Times New Roman" w:cstheme="minorHAnsi"/>
          <w:sz w:val="28"/>
          <w:szCs w:val="28"/>
          <w:lang w:eastAsia="pl-PL"/>
        </w:rPr>
        <w:t xml:space="preserve">w siedzibie Urzędu Miejskiego w Śremie, ul. Plac 20 Października 1, w godz. od 7.00 do 15.00. </w:t>
      </w:r>
    </w:p>
    <w:p w14:paraId="370FF1D0" w14:textId="1D8D1AE9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Projekt planu wraz z prognozą oddziaływania na środowisko zostanie udostępniony na stronie Biuletynu Informacji Publicznej Urzędu Miejskiego w Śremie.</w:t>
      </w:r>
    </w:p>
    <w:p w14:paraId="79BC800A" w14:textId="2071BD75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 xml:space="preserve">Dyskusja publiczna nad przyjętymi w projekcie planu rozwiązaniami odbędzie się </w:t>
      </w:r>
      <w:r w:rsidR="00CC6666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grudnia 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2022 r</w:t>
      </w:r>
      <w:r w:rsidRPr="003E2165">
        <w:rPr>
          <w:rFonts w:eastAsia="Times New Roman" w:cstheme="minorHAnsi"/>
          <w:sz w:val="28"/>
          <w:szCs w:val="28"/>
          <w:lang w:eastAsia="pl-PL"/>
        </w:rPr>
        <w:t>. w siedzibie Urzędu Miejskiego w Śremie, sala – piętro III, o godzinie 1</w:t>
      </w:r>
      <w:r w:rsidR="00C00AD0">
        <w:rPr>
          <w:rFonts w:eastAsia="Times New Roman" w:cstheme="minorHAnsi"/>
          <w:sz w:val="28"/>
          <w:szCs w:val="28"/>
          <w:lang w:eastAsia="pl-PL"/>
        </w:rPr>
        <w:t>2</w:t>
      </w:r>
      <w:r w:rsidRPr="003E2165">
        <w:rPr>
          <w:rFonts w:eastAsia="Times New Roman" w:cstheme="minorHAnsi"/>
          <w:sz w:val="28"/>
          <w:szCs w:val="28"/>
          <w:lang w:eastAsia="pl-PL"/>
        </w:rPr>
        <w:t>:00, jednocześnie informuję, że w trakcie trwania dyskusji będzie można składać uwagi do projektu.</w:t>
      </w:r>
    </w:p>
    <w:bookmarkEnd w:id="0"/>
    <w:p w14:paraId="601BADCE" w14:textId="77777777" w:rsidR="003E2165" w:rsidRPr="003E2165" w:rsidRDefault="003E2165" w:rsidP="003E2165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Zgodnie z art. 18 ust. 1 ustawy każdy, kto kwestionuje ustalenia przyjęte w projekcie planu miejscowego, może wnieść uwagi. Uwagi można również składać do prognozy oddziaływania na środowisko.</w:t>
      </w:r>
    </w:p>
    <w:p w14:paraId="10EB02EA" w14:textId="77777777" w:rsidR="00CC6666" w:rsidRDefault="00CC6666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>
        <w:rPr>
          <w:rFonts w:eastAsia="Times New Roman" w:cstheme="minorHAnsi"/>
          <w:bCs/>
          <w:sz w:val="28"/>
          <w:szCs w:val="28"/>
          <w:lang w:eastAsia="pl-PL"/>
        </w:rPr>
        <w:br w:type="page"/>
      </w:r>
    </w:p>
    <w:p w14:paraId="20E79247" w14:textId="76114E05" w:rsidR="003E2165" w:rsidRDefault="003E2165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lastRenderedPageBreak/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w nieprzekraczalnym terminie do </w:t>
      </w:r>
      <w:r w:rsidR="0025533C">
        <w:rPr>
          <w:rFonts w:eastAsia="Times New Roman" w:cstheme="minorHAnsi"/>
          <w:b/>
          <w:sz w:val="28"/>
          <w:szCs w:val="28"/>
          <w:lang w:eastAsia="pl-PL"/>
        </w:rPr>
        <w:t>1</w:t>
      </w:r>
      <w:r w:rsidR="00CC6666">
        <w:rPr>
          <w:rFonts w:eastAsia="Times New Roman" w:cstheme="minorHAnsi"/>
          <w:b/>
          <w:sz w:val="28"/>
          <w:szCs w:val="28"/>
          <w:lang w:eastAsia="pl-PL"/>
        </w:rPr>
        <w:t>9 stycznia 2023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5C420DAE" w14:textId="77777777" w:rsidR="00CC6666" w:rsidRDefault="00CC6666" w:rsidP="00CD1DFD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4D48D4F9" w14:textId="22DB9078" w:rsidR="00CD1DFD" w:rsidRDefault="00CD1DFD" w:rsidP="00CD1DFD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Adam Lewandowski </w:t>
      </w:r>
    </w:p>
    <w:p w14:paraId="68B41492" w14:textId="55B001E2" w:rsidR="00CD1DFD" w:rsidRPr="00EA51A6" w:rsidRDefault="00CD1DFD" w:rsidP="00CD1DFD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5053F0D2" w14:textId="77777777" w:rsidR="00CD1DFD" w:rsidRDefault="00CD1DFD" w:rsidP="003E2165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</w:p>
    <w:p w14:paraId="76F2771F" w14:textId="77777777" w:rsidR="00CD1DFD" w:rsidRPr="004E147B" w:rsidRDefault="00CD1DFD" w:rsidP="00CD1DFD">
      <w:pPr>
        <w:pStyle w:val="Standard"/>
        <w:spacing w:after="120" w:line="240" w:lineRule="auto"/>
        <w:ind w:firstLine="567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gmina Śrem informuje, iż:</w:t>
      </w:r>
    </w:p>
    <w:p w14:paraId="4ED0EABB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1. Administrator Danych Osobowych</w:t>
      </w:r>
    </w:p>
    <w:p w14:paraId="3FC9D52F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Administratorem Pani/Pana danych osobowych jest gmina Śrem z siedzibą w Śremie przy ul. Plac 20 Października 1, 63-100 Śrem.</w:t>
      </w:r>
    </w:p>
    <w:p w14:paraId="3D045054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2. Inspektor Ochrony Danych</w:t>
      </w:r>
    </w:p>
    <w:p w14:paraId="698A81B3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Jeśli ma Pani/Pan pytania dotyczące sposobu i zakresu przetwarzania Pani/Pana danych osobowych w zakresie działania Administratora, a także przysługujących Pani/Panu uprawnień, może Pani/Pan skontaktować się z naszym Inspektorem Ochrony Danych za pomocą adresu e – mail: iod@srem.pl oraz numeru telefonu: 696 011 969.</w:t>
      </w:r>
    </w:p>
    <w:p w14:paraId="019EB268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3. Cel i podstawa prawna przetwarzania</w:t>
      </w:r>
    </w:p>
    <w:p w14:paraId="402EF55B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Pani/Pana dane osobowe przetwarzane są w oparciu o art. 6 ust. 1 lit. c RODO w celu realizacji procedur związanych z planowaniem i zagospodarowaniem przestrzennym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na </w:t>
      </w:r>
      <w:r w:rsidRPr="004E147B">
        <w:rPr>
          <w:rFonts w:cs="Calibri"/>
          <w:bCs/>
          <w:iCs/>
          <w:sz w:val="26"/>
          <w:szCs w:val="26"/>
        </w:rPr>
        <w:t>podstawie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art. 8a i 8c </w:t>
      </w:r>
      <w:r w:rsidRPr="004E147B">
        <w:rPr>
          <w:rFonts w:cs="Calibri"/>
          <w:bCs/>
          <w:iCs/>
          <w:sz w:val="26"/>
          <w:szCs w:val="26"/>
        </w:rPr>
        <w:t>ustawy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z </w:t>
      </w:r>
      <w:r w:rsidRPr="004E147B">
        <w:rPr>
          <w:rFonts w:cs="Calibri"/>
          <w:bCs/>
          <w:iCs/>
          <w:sz w:val="26"/>
          <w:szCs w:val="26"/>
        </w:rPr>
        <w:t>dnia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27 </w:t>
      </w:r>
      <w:r w:rsidRPr="004E147B">
        <w:rPr>
          <w:rFonts w:cs="Calibri"/>
          <w:bCs/>
          <w:iCs/>
          <w:sz w:val="26"/>
          <w:szCs w:val="26"/>
        </w:rPr>
        <w:t>marca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2003 r. o </w:t>
      </w:r>
      <w:r w:rsidRPr="004E147B">
        <w:rPr>
          <w:rFonts w:cs="Calibri"/>
          <w:bCs/>
          <w:iCs/>
          <w:sz w:val="26"/>
          <w:szCs w:val="26"/>
        </w:rPr>
        <w:t>planowaniu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i</w:t>
      </w:r>
      <w:r>
        <w:rPr>
          <w:rFonts w:cs="Calibri"/>
          <w:bCs/>
          <w:iCs/>
          <w:sz w:val="26"/>
          <w:szCs w:val="26"/>
          <w:lang w:val="cs-CZ"/>
        </w:rPr>
        <w:t> </w:t>
      </w:r>
      <w:r w:rsidRPr="004E147B">
        <w:rPr>
          <w:rFonts w:cs="Calibri"/>
          <w:bCs/>
          <w:iCs/>
          <w:sz w:val="26"/>
          <w:szCs w:val="26"/>
        </w:rPr>
        <w:t>zagospodarowaniu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</w:t>
      </w:r>
      <w:r w:rsidRPr="004E147B">
        <w:rPr>
          <w:rFonts w:cs="Calibri"/>
          <w:bCs/>
          <w:iCs/>
          <w:sz w:val="26"/>
          <w:szCs w:val="26"/>
        </w:rPr>
        <w:t>przestrzennym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(</w:t>
      </w:r>
      <w:r w:rsidRPr="004E147B">
        <w:rPr>
          <w:rFonts w:cs="Calibri"/>
          <w:bCs/>
          <w:iCs/>
          <w:sz w:val="26"/>
          <w:szCs w:val="26"/>
        </w:rPr>
        <w:t>Dz.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U. z 2022 r. </w:t>
      </w:r>
      <w:r w:rsidRPr="004E147B">
        <w:rPr>
          <w:rFonts w:cs="Calibri"/>
          <w:bCs/>
          <w:iCs/>
          <w:sz w:val="26"/>
          <w:szCs w:val="26"/>
        </w:rPr>
        <w:t>poz.</w:t>
      </w:r>
      <w:r w:rsidRPr="004E147B">
        <w:rPr>
          <w:rFonts w:cs="Calibri"/>
          <w:bCs/>
          <w:iCs/>
          <w:sz w:val="26"/>
          <w:szCs w:val="26"/>
          <w:lang w:val="cs-CZ"/>
        </w:rPr>
        <w:t xml:space="preserve"> 503, 1846 i 2185).</w:t>
      </w:r>
    </w:p>
    <w:p w14:paraId="64877907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4. Odbiorcy danych</w:t>
      </w:r>
    </w:p>
    <w:p w14:paraId="3C3AE619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24B04A77" w14:textId="77777777" w:rsidR="001A6973" w:rsidRDefault="001A6973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>
        <w:rPr>
          <w:rFonts w:cs="Calibri"/>
          <w:bCs/>
          <w:iCs/>
          <w:sz w:val="26"/>
          <w:szCs w:val="26"/>
        </w:rPr>
        <w:br w:type="page"/>
      </w:r>
    </w:p>
    <w:p w14:paraId="3A9A1DC8" w14:textId="762280B3" w:rsidR="00CD1DFD" w:rsidRPr="004E147B" w:rsidRDefault="00CD1DFD" w:rsidP="00CD1DFD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lastRenderedPageBreak/>
        <w:t xml:space="preserve">5. </w:t>
      </w:r>
      <w:r w:rsidRPr="004E147B">
        <w:rPr>
          <w:rFonts w:eastAsia="TimesNewRomanPS-BoldItalicMT" w:cs="Calibri"/>
          <w:bCs/>
          <w:iCs/>
          <w:sz w:val="26"/>
          <w:szCs w:val="26"/>
        </w:rPr>
        <w:t>Okres przechowywania danych</w:t>
      </w:r>
    </w:p>
    <w:p w14:paraId="45754D2F" w14:textId="77777777" w:rsidR="00CD1DFD" w:rsidRPr="004E147B" w:rsidRDefault="00CD1DFD" w:rsidP="00CD1DFD">
      <w:pPr>
        <w:pStyle w:val="Standard"/>
        <w:autoSpaceDE w:val="0"/>
        <w:spacing w:after="120" w:line="240" w:lineRule="auto"/>
        <w:jc w:val="both"/>
        <w:rPr>
          <w:rFonts w:eastAsia="TimesNewRomanPS-ItalicMT" w:cs="Calibri"/>
          <w:bCs/>
          <w:iCs/>
          <w:sz w:val="26"/>
          <w:szCs w:val="26"/>
        </w:rPr>
      </w:pPr>
      <w:r w:rsidRPr="004E147B">
        <w:rPr>
          <w:rFonts w:eastAsia="TimesNewRomanPS-ItalicMT" w:cs="Calibri"/>
          <w:bCs/>
          <w:iCs/>
          <w:sz w:val="26"/>
          <w:szCs w:val="26"/>
        </w:rPr>
        <w:t>Pani/Pana dane osobowe będą przechowywane przez okres wynikający z przepisów ustawy z 14 lipca 1983 r. o narodowym zasobie archiwalnym i archiwach (Dz.U. z</w:t>
      </w:r>
      <w:r>
        <w:rPr>
          <w:rFonts w:eastAsia="TimesNewRomanPS-ItalicMT" w:cs="Calibri"/>
          <w:bCs/>
          <w:iCs/>
          <w:sz w:val="26"/>
          <w:szCs w:val="26"/>
        </w:rPr>
        <w:t> </w:t>
      </w:r>
      <w:r w:rsidRPr="004E147B">
        <w:rPr>
          <w:rFonts w:eastAsia="TimesNewRomanPS-ItalicMT" w:cs="Calibri"/>
          <w:bCs/>
          <w:iCs/>
          <w:sz w:val="26"/>
          <w:szCs w:val="26"/>
        </w:rPr>
        <w:t>2020 r. poz. 164, z późn. zm.)</w:t>
      </w:r>
      <w:r>
        <w:rPr>
          <w:rFonts w:eastAsia="TimesNewRomanPS-ItalicMT" w:cs="Calibri"/>
          <w:bCs/>
          <w:iCs/>
          <w:sz w:val="26"/>
          <w:szCs w:val="26"/>
        </w:rPr>
        <w:t>.</w:t>
      </w:r>
    </w:p>
    <w:p w14:paraId="401EE183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6. Informacja o przekazaniu danych do państw trzecich</w:t>
      </w:r>
    </w:p>
    <w:p w14:paraId="7BBE2578" w14:textId="77777777" w:rsidR="00CD1DFD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Dane osobowe nie będą przekazywane do państw trzecich.</w:t>
      </w:r>
    </w:p>
    <w:p w14:paraId="453BE252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7. Prawa osób, których dane są przetwarzane</w:t>
      </w:r>
    </w:p>
    <w:p w14:paraId="2566340A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Ma Pani/Pan prawo, w zakresie danych osobowych Pani/Pana dotyczących do:</w:t>
      </w:r>
    </w:p>
    <w:p w14:paraId="5CE72BB6" w14:textId="77777777" w:rsidR="00CD1DFD" w:rsidRPr="004E147B" w:rsidRDefault="00CD1DFD" w:rsidP="00CD1DF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dostępu do danych osobowych,</w:t>
      </w:r>
    </w:p>
    <w:p w14:paraId="2B84DB48" w14:textId="77777777" w:rsidR="00CD1DFD" w:rsidRPr="004E147B" w:rsidRDefault="00CD1DFD" w:rsidP="00CD1DF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sprostowania danych osobowych np. gdy są nieaktualnie lub nieprawdziwe,</w:t>
      </w:r>
    </w:p>
    <w:p w14:paraId="22DD1DCB" w14:textId="77777777" w:rsidR="00CD1DFD" w:rsidRPr="004E147B" w:rsidRDefault="00CD1DFD" w:rsidP="00CD1DFD">
      <w:pPr>
        <w:pStyle w:val="Akapitzlist"/>
        <w:numPr>
          <w:ilvl w:val="0"/>
          <w:numId w:val="1"/>
        </w:numPr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CCB6E9" w14:textId="77777777" w:rsidR="00CD1DFD" w:rsidRPr="004E147B" w:rsidRDefault="00CD1DFD" w:rsidP="00CD1DFD">
      <w:pPr>
        <w:pStyle w:val="Akapitzlist"/>
        <w:spacing w:after="120" w:line="240" w:lineRule="auto"/>
        <w:ind w:left="0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8. Profilowanie</w:t>
      </w:r>
    </w:p>
    <w:p w14:paraId="2391CB08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Pani/Pana dane osobowe nie będą przetwarzane w trybie zautomatyzowanym oraz nie będą profilowane.</w:t>
      </w:r>
    </w:p>
    <w:p w14:paraId="2B26C933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rFonts w:cs="Calibri"/>
          <w:bCs/>
          <w:iCs/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 xml:space="preserve">9. Dobrowolność podania danych </w:t>
      </w:r>
    </w:p>
    <w:p w14:paraId="0A017476" w14:textId="77777777" w:rsidR="00CD1DFD" w:rsidRPr="004E147B" w:rsidRDefault="00CD1DFD" w:rsidP="00CD1DFD">
      <w:pPr>
        <w:pStyle w:val="Standard"/>
        <w:spacing w:after="120" w:line="240" w:lineRule="auto"/>
        <w:jc w:val="both"/>
        <w:rPr>
          <w:sz w:val="26"/>
          <w:szCs w:val="26"/>
        </w:rPr>
      </w:pPr>
      <w:r w:rsidRPr="004E147B">
        <w:rPr>
          <w:rFonts w:cs="Calibri"/>
          <w:bCs/>
          <w:iCs/>
          <w:sz w:val="26"/>
          <w:szCs w:val="26"/>
        </w:rPr>
        <w:t>Przetwarzanie Pani/Pana danych osobowych jest niezbędne w celu realizacji procedur określonych w pkt 3.</w:t>
      </w:r>
    </w:p>
    <w:p w14:paraId="74DD788E" w14:textId="77777777" w:rsidR="00CD1DFD" w:rsidRPr="004E147B" w:rsidRDefault="00CD1DFD" w:rsidP="00CD1DFD">
      <w:pPr>
        <w:spacing w:after="120" w:line="240" w:lineRule="auto"/>
        <w:jc w:val="both"/>
        <w:rPr>
          <w:rFonts w:eastAsia="Calibri" w:cstheme="minorHAnsi"/>
          <w:sz w:val="26"/>
          <w:szCs w:val="26"/>
        </w:rPr>
      </w:pP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</w:t>
      </w:r>
      <w:proofErr w:type="gramStart"/>
      <w:r w:rsidR="00BF5DED"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 w:rsidR="00BF5DED">
        <w:rPr>
          <w:rFonts w:eastAsia="Times New Roman" w:cstheme="minorHAnsi"/>
          <w:sz w:val="28"/>
          <w:szCs w:val="28"/>
          <w:lang w:eastAsia="pl-PL"/>
        </w:rPr>
        <w:t>.</w:t>
      </w:r>
    </w:p>
    <w:p w14:paraId="0E6361A5" w14:textId="1F5DC522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6B606405" w14:textId="6BE9F645" w:rsidR="00823ABA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0999A8FC" w14:textId="77777777" w:rsidR="00823ABA" w:rsidRPr="00E00679" w:rsidRDefault="00823ABA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823ABA" w:rsidRPr="00E00679" w:rsidSect="00722E6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56F1E" w14:textId="77777777" w:rsidR="00944F55" w:rsidRDefault="00944F55" w:rsidP="00053E5A">
      <w:pPr>
        <w:spacing w:after="0" w:line="240" w:lineRule="auto"/>
      </w:pPr>
      <w:r>
        <w:separator/>
      </w:r>
    </w:p>
  </w:endnote>
  <w:endnote w:type="continuationSeparator" w:id="0">
    <w:p w14:paraId="51D7F591" w14:textId="77777777" w:rsidR="00944F55" w:rsidRDefault="00944F5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B05875" w14:textId="77777777" w:rsidR="00944F55" w:rsidRDefault="00944F55" w:rsidP="00053E5A">
      <w:pPr>
        <w:spacing w:after="0" w:line="240" w:lineRule="auto"/>
      </w:pPr>
      <w:r>
        <w:separator/>
      </w:r>
    </w:p>
  </w:footnote>
  <w:footnote w:type="continuationSeparator" w:id="0">
    <w:p w14:paraId="1C19D3C6" w14:textId="77777777" w:rsidR="00944F55" w:rsidRDefault="00944F5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8689118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252C"/>
    <w:rsid w:val="000C0935"/>
    <w:rsid w:val="000D374F"/>
    <w:rsid w:val="001016A8"/>
    <w:rsid w:val="0010467B"/>
    <w:rsid w:val="001276D0"/>
    <w:rsid w:val="00182069"/>
    <w:rsid w:val="001A6973"/>
    <w:rsid w:val="001B123F"/>
    <w:rsid w:val="001E45F7"/>
    <w:rsid w:val="0020775F"/>
    <w:rsid w:val="00246E1D"/>
    <w:rsid w:val="00250690"/>
    <w:rsid w:val="0025533C"/>
    <w:rsid w:val="00271584"/>
    <w:rsid w:val="002760FF"/>
    <w:rsid w:val="003625F3"/>
    <w:rsid w:val="003E2165"/>
    <w:rsid w:val="00412FEC"/>
    <w:rsid w:val="00433A19"/>
    <w:rsid w:val="00436C09"/>
    <w:rsid w:val="004519AC"/>
    <w:rsid w:val="0048459B"/>
    <w:rsid w:val="004D1151"/>
    <w:rsid w:val="0050738D"/>
    <w:rsid w:val="00507766"/>
    <w:rsid w:val="00525346"/>
    <w:rsid w:val="00567DC3"/>
    <w:rsid w:val="00575C7A"/>
    <w:rsid w:val="00582CAF"/>
    <w:rsid w:val="005A07CF"/>
    <w:rsid w:val="005B1F85"/>
    <w:rsid w:val="005E5887"/>
    <w:rsid w:val="00610E18"/>
    <w:rsid w:val="006611CA"/>
    <w:rsid w:val="006A6F3E"/>
    <w:rsid w:val="00722E64"/>
    <w:rsid w:val="00750926"/>
    <w:rsid w:val="00775A53"/>
    <w:rsid w:val="007A2D6E"/>
    <w:rsid w:val="007E235C"/>
    <w:rsid w:val="00801B47"/>
    <w:rsid w:val="0081559F"/>
    <w:rsid w:val="00823ABA"/>
    <w:rsid w:val="00825443"/>
    <w:rsid w:val="00827D2A"/>
    <w:rsid w:val="008C06E7"/>
    <w:rsid w:val="00912974"/>
    <w:rsid w:val="00917C21"/>
    <w:rsid w:val="009271B2"/>
    <w:rsid w:val="00944F55"/>
    <w:rsid w:val="009614DC"/>
    <w:rsid w:val="009937A8"/>
    <w:rsid w:val="00A53129"/>
    <w:rsid w:val="00B16FDB"/>
    <w:rsid w:val="00BF5DED"/>
    <w:rsid w:val="00C00AD0"/>
    <w:rsid w:val="00C1145F"/>
    <w:rsid w:val="00C64262"/>
    <w:rsid w:val="00C74A10"/>
    <w:rsid w:val="00CC6666"/>
    <w:rsid w:val="00CD1DFD"/>
    <w:rsid w:val="00D528FE"/>
    <w:rsid w:val="00D610C6"/>
    <w:rsid w:val="00D81BA6"/>
    <w:rsid w:val="00D84B1C"/>
    <w:rsid w:val="00D91D83"/>
    <w:rsid w:val="00DA67C0"/>
    <w:rsid w:val="00DB5221"/>
    <w:rsid w:val="00E00679"/>
    <w:rsid w:val="00E86698"/>
    <w:rsid w:val="00EA4F0A"/>
    <w:rsid w:val="00EA51A6"/>
    <w:rsid w:val="00EB7584"/>
    <w:rsid w:val="00F11BA4"/>
    <w:rsid w:val="00F21B7A"/>
    <w:rsid w:val="00F42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CD1DFD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CD1DFD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679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3</cp:revision>
  <cp:lastPrinted>2020-02-11T13:09:00Z</cp:lastPrinted>
  <dcterms:created xsi:type="dcterms:W3CDTF">2022-11-21T12:08:00Z</dcterms:created>
  <dcterms:modified xsi:type="dcterms:W3CDTF">2022-11-21T12:19:00Z</dcterms:modified>
</cp:coreProperties>
</file>