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C3F06" w14:textId="77777777" w:rsidR="00046E10" w:rsidRDefault="00046E10" w:rsidP="00046E10">
      <w:pPr>
        <w:spacing w:after="120"/>
        <w:ind w:right="5668"/>
        <w:rPr>
          <w:rFonts w:asciiTheme="minorHAnsi" w:hAnsiTheme="minorHAnsi" w:cstheme="minorHAnsi"/>
          <w:bCs/>
          <w:szCs w:val="28"/>
        </w:rPr>
      </w:pPr>
    </w:p>
    <w:p w14:paraId="10003461" w14:textId="4A64D3C0" w:rsidR="00046E10" w:rsidRPr="00046E10" w:rsidRDefault="00046E10" w:rsidP="00046E10">
      <w:pPr>
        <w:spacing w:after="120"/>
        <w:ind w:right="5668" w:firstLine="708"/>
        <w:rPr>
          <w:rFonts w:asciiTheme="minorHAnsi" w:hAnsiTheme="minorHAnsi" w:cstheme="minorHAnsi"/>
          <w:bCs/>
          <w:szCs w:val="28"/>
        </w:rPr>
      </w:pPr>
      <w:r w:rsidRPr="00046E10">
        <w:rPr>
          <w:rFonts w:asciiTheme="minorHAnsi" w:hAnsiTheme="minorHAnsi" w:cstheme="minorHAnsi"/>
          <w:bCs/>
          <w:szCs w:val="28"/>
        </w:rPr>
        <w:t>Burmistrz Śremu</w:t>
      </w:r>
    </w:p>
    <w:p w14:paraId="72E61FAA" w14:textId="77777777" w:rsidR="00046E10" w:rsidRPr="00046E10" w:rsidRDefault="00046E10" w:rsidP="00046E10">
      <w:pPr>
        <w:spacing w:after="120"/>
        <w:ind w:right="5668"/>
        <w:jc w:val="center"/>
        <w:rPr>
          <w:rFonts w:asciiTheme="minorHAnsi" w:hAnsiTheme="minorHAnsi" w:cstheme="minorHAnsi"/>
          <w:bCs/>
          <w:szCs w:val="28"/>
        </w:rPr>
      </w:pPr>
      <w:r w:rsidRPr="00046E10">
        <w:rPr>
          <w:rFonts w:asciiTheme="minorHAnsi" w:hAnsiTheme="minorHAnsi" w:cstheme="minorHAnsi"/>
          <w:bCs/>
          <w:szCs w:val="28"/>
        </w:rPr>
        <w:t>ul. Plac 20 Października 1</w:t>
      </w:r>
    </w:p>
    <w:p w14:paraId="01599FF8" w14:textId="77777777" w:rsidR="00046E10" w:rsidRPr="00046E10" w:rsidRDefault="00046E10" w:rsidP="00046E10">
      <w:pPr>
        <w:spacing w:after="120"/>
        <w:ind w:right="5668"/>
        <w:jc w:val="center"/>
        <w:rPr>
          <w:rFonts w:asciiTheme="minorHAnsi" w:hAnsiTheme="minorHAnsi" w:cstheme="minorHAnsi"/>
          <w:bCs/>
          <w:szCs w:val="28"/>
        </w:rPr>
      </w:pPr>
      <w:r w:rsidRPr="00046E10">
        <w:rPr>
          <w:rFonts w:asciiTheme="minorHAnsi" w:hAnsiTheme="minorHAnsi" w:cstheme="minorHAnsi"/>
          <w:bCs/>
          <w:szCs w:val="28"/>
        </w:rPr>
        <w:t>63 – 100 Śrem</w:t>
      </w:r>
    </w:p>
    <w:p w14:paraId="665A8D16" w14:textId="290B2806" w:rsidR="00046E10" w:rsidRPr="00046E10" w:rsidRDefault="00046E10" w:rsidP="00046E10">
      <w:pPr>
        <w:spacing w:after="120"/>
        <w:jc w:val="right"/>
        <w:rPr>
          <w:rFonts w:asciiTheme="minorHAnsi" w:hAnsiTheme="minorHAnsi" w:cstheme="minorHAnsi"/>
          <w:szCs w:val="28"/>
        </w:rPr>
      </w:pPr>
      <w:r w:rsidRPr="00046E10">
        <w:rPr>
          <w:rFonts w:asciiTheme="minorHAnsi" w:hAnsiTheme="minorHAnsi" w:cstheme="minorHAnsi"/>
          <w:szCs w:val="28"/>
        </w:rPr>
        <w:t xml:space="preserve">Śrem, </w:t>
      </w:r>
      <w:r w:rsidR="00B00671">
        <w:rPr>
          <w:rFonts w:asciiTheme="minorHAnsi" w:hAnsiTheme="minorHAnsi" w:cstheme="minorHAnsi"/>
          <w:szCs w:val="28"/>
        </w:rPr>
        <w:t>17</w:t>
      </w:r>
      <w:r w:rsidRPr="00046E10">
        <w:rPr>
          <w:rFonts w:asciiTheme="minorHAnsi" w:hAnsiTheme="minorHAnsi" w:cstheme="minorHAnsi"/>
          <w:szCs w:val="28"/>
        </w:rPr>
        <w:t xml:space="preserve"> stycznia 2023 roku</w:t>
      </w:r>
    </w:p>
    <w:p w14:paraId="3AE37456" w14:textId="77777777" w:rsidR="00046E10" w:rsidRPr="00046E10" w:rsidRDefault="00046E10" w:rsidP="00046E10">
      <w:pPr>
        <w:spacing w:after="120"/>
        <w:rPr>
          <w:rFonts w:asciiTheme="minorHAnsi" w:hAnsiTheme="minorHAnsi" w:cstheme="minorHAnsi"/>
          <w:szCs w:val="28"/>
        </w:rPr>
      </w:pPr>
      <w:r w:rsidRPr="00046E10">
        <w:rPr>
          <w:rFonts w:asciiTheme="minorHAnsi" w:hAnsiTheme="minorHAnsi" w:cstheme="minorHAnsi"/>
          <w:szCs w:val="28"/>
        </w:rPr>
        <w:t>PPSPP.6730.146.2022.KSAN</w:t>
      </w:r>
    </w:p>
    <w:p w14:paraId="42F2E966" w14:textId="77777777" w:rsidR="00046E10" w:rsidRPr="00046E10" w:rsidRDefault="00046E10" w:rsidP="00046E10">
      <w:pPr>
        <w:spacing w:after="120"/>
        <w:jc w:val="center"/>
        <w:rPr>
          <w:rFonts w:asciiTheme="minorHAnsi" w:hAnsiTheme="minorHAnsi" w:cstheme="minorHAnsi"/>
          <w:szCs w:val="28"/>
        </w:rPr>
      </w:pPr>
      <w:r w:rsidRPr="00046E10">
        <w:rPr>
          <w:rFonts w:asciiTheme="minorHAnsi" w:hAnsiTheme="minorHAnsi" w:cstheme="minorHAnsi"/>
          <w:szCs w:val="28"/>
        </w:rPr>
        <w:t xml:space="preserve">Obwieszczenie </w:t>
      </w:r>
    </w:p>
    <w:p w14:paraId="7BF0C5F1" w14:textId="77777777" w:rsidR="00046E10" w:rsidRPr="00046E10" w:rsidRDefault="00046E10" w:rsidP="00046E10">
      <w:pPr>
        <w:spacing w:after="120"/>
        <w:jc w:val="center"/>
        <w:rPr>
          <w:rFonts w:asciiTheme="minorHAnsi" w:hAnsiTheme="minorHAnsi" w:cstheme="minorHAnsi"/>
          <w:szCs w:val="28"/>
        </w:rPr>
      </w:pPr>
      <w:r w:rsidRPr="00046E10">
        <w:rPr>
          <w:rFonts w:asciiTheme="minorHAnsi" w:hAnsiTheme="minorHAnsi" w:cstheme="minorHAnsi"/>
          <w:szCs w:val="28"/>
        </w:rPr>
        <w:t xml:space="preserve">o wydaniu decyzji o warunkach zabudowy </w:t>
      </w:r>
    </w:p>
    <w:p w14:paraId="5EE6B139" w14:textId="75102D04" w:rsidR="00046E10" w:rsidRPr="00046E10" w:rsidRDefault="00046E10" w:rsidP="00046E10">
      <w:pPr>
        <w:spacing w:after="120"/>
        <w:ind w:firstLine="567"/>
        <w:jc w:val="both"/>
        <w:rPr>
          <w:rFonts w:asciiTheme="minorHAnsi" w:eastAsia="Times New Roman" w:hAnsiTheme="minorHAnsi" w:cstheme="minorHAnsi"/>
          <w:szCs w:val="28"/>
          <w:lang w:eastAsia="pl-PL"/>
        </w:rPr>
      </w:pPr>
      <w:r w:rsidRPr="00046E10">
        <w:rPr>
          <w:rFonts w:asciiTheme="minorHAnsi" w:eastAsia="Times New Roman" w:hAnsiTheme="minorHAnsi" w:cstheme="minorHAnsi"/>
          <w:szCs w:val="28"/>
          <w:lang w:eastAsia="pl-PL"/>
        </w:rPr>
        <w:t xml:space="preserve">Na podstawie art. 66a ustawy z dnia 27 marca 2003 r. o planowaniu i zagospodarowaniu przestrzennym (Dz. U. z 2022 r. poz. 503, 1846, 2185 i 2747) podaję do publicznej wiadomości informację, że 16.12.2022 r. wydałem decyzję nr 107/2022 o warunkach zabudowy na rzecz </w:t>
      </w:r>
      <w:proofErr w:type="spellStart"/>
      <w:r w:rsidRPr="00046E10">
        <w:rPr>
          <w:rFonts w:asciiTheme="minorHAnsi" w:eastAsia="Times New Roman" w:hAnsiTheme="minorHAnsi" w:cstheme="minorHAnsi"/>
          <w:szCs w:val="28"/>
          <w:lang w:eastAsia="pl-PL"/>
        </w:rPr>
        <w:t>Copernic</w:t>
      </w:r>
      <w:proofErr w:type="spellEnd"/>
      <w:r w:rsidRPr="00046E10">
        <w:rPr>
          <w:rFonts w:asciiTheme="minorHAnsi" w:eastAsia="Times New Roman" w:hAnsiTheme="minorHAnsi" w:cstheme="minorHAnsi"/>
          <w:szCs w:val="28"/>
          <w:lang w:eastAsia="pl-PL"/>
        </w:rPr>
        <w:t xml:space="preserve"> Black Sp. z o.o., ul. Lekarska 1, 31-203 Kraków, dla inwestycji: budowa farmy fotowoltaicznej Gaj </w:t>
      </w:r>
      <w:r w:rsidR="00497346">
        <w:rPr>
          <w:rFonts w:asciiTheme="minorHAnsi" w:eastAsia="Times New Roman" w:hAnsiTheme="minorHAnsi" w:cstheme="minorHAnsi"/>
          <w:szCs w:val="28"/>
          <w:lang w:eastAsia="pl-PL"/>
        </w:rPr>
        <w:t xml:space="preserve">o </w:t>
      </w:r>
      <w:r w:rsidRPr="00046E10">
        <w:rPr>
          <w:rFonts w:asciiTheme="minorHAnsi" w:eastAsia="Times New Roman" w:hAnsiTheme="minorHAnsi" w:cstheme="minorHAnsi"/>
          <w:szCs w:val="28"/>
          <w:lang w:eastAsia="pl-PL"/>
        </w:rPr>
        <w:t xml:space="preserve">mocy nie większej niż 1,5 MW wraz z infrastrukturą towarzyszącą, </w:t>
      </w:r>
      <w:r w:rsidRPr="00046E10">
        <w:rPr>
          <w:rFonts w:asciiTheme="minorHAnsi" w:hAnsiTheme="minorHAnsi" w:cstheme="minorHAnsi"/>
          <w:szCs w:val="28"/>
        </w:rPr>
        <w:t xml:space="preserve">na terenie działki o nr </w:t>
      </w:r>
      <w:proofErr w:type="spellStart"/>
      <w:r w:rsidRPr="00046E10">
        <w:rPr>
          <w:rFonts w:asciiTheme="minorHAnsi" w:hAnsiTheme="minorHAnsi" w:cstheme="minorHAnsi"/>
          <w:szCs w:val="28"/>
        </w:rPr>
        <w:t>ewid</w:t>
      </w:r>
      <w:proofErr w:type="spellEnd"/>
      <w:r w:rsidRPr="00046E10">
        <w:rPr>
          <w:rFonts w:asciiTheme="minorHAnsi" w:hAnsiTheme="minorHAnsi" w:cstheme="minorHAnsi"/>
          <w:szCs w:val="28"/>
        </w:rPr>
        <w:t>. 91, obręb Gaj</w:t>
      </w:r>
      <w:r w:rsidRPr="00046E10">
        <w:rPr>
          <w:rFonts w:asciiTheme="minorHAnsi" w:eastAsia="Times New Roman" w:hAnsiTheme="minorHAnsi" w:cstheme="minorHAnsi"/>
          <w:szCs w:val="28"/>
          <w:lang w:eastAsia="pl-PL"/>
        </w:rPr>
        <w:t>, która poprzedzona była decyzją o środowiskowych uwarunkowaniach.</w:t>
      </w:r>
    </w:p>
    <w:p w14:paraId="5329CF84" w14:textId="77777777" w:rsidR="00046E10" w:rsidRPr="00046E10" w:rsidRDefault="00046E10" w:rsidP="00046E10">
      <w:pPr>
        <w:tabs>
          <w:tab w:val="left" w:pos="993"/>
        </w:tabs>
        <w:spacing w:after="120"/>
        <w:ind w:firstLine="567"/>
        <w:jc w:val="both"/>
        <w:rPr>
          <w:rFonts w:asciiTheme="minorHAnsi" w:eastAsia="Times New Roman" w:hAnsiTheme="minorHAnsi" w:cstheme="minorHAnsi"/>
          <w:szCs w:val="28"/>
          <w:lang w:eastAsia="pl-PL"/>
        </w:rPr>
      </w:pPr>
      <w:r w:rsidRPr="00046E10">
        <w:rPr>
          <w:rFonts w:asciiTheme="minorHAnsi" w:eastAsia="Times New Roman" w:hAnsiTheme="minorHAnsi" w:cstheme="minorHAnsi"/>
          <w:szCs w:val="28"/>
          <w:lang w:eastAsia="pl-PL"/>
        </w:rPr>
        <w:t>Z decyzją można zapoznać się w Biuletynie Informacji Publicznej Urzędu Miejskiego w Śremie (http://umsrem.bip.eur.pl/public/?id=223142), a z decyzją oraz dokumentacją sprawy w Urzędzie Miejskim w Śremie, ul. </w:t>
      </w:r>
      <w:r w:rsidRPr="00046E10">
        <w:rPr>
          <w:rFonts w:asciiTheme="minorHAnsi" w:hAnsiTheme="minorHAnsi" w:cstheme="minorHAnsi"/>
          <w:szCs w:val="28"/>
        </w:rPr>
        <w:t>Plac 20 Października 1</w:t>
      </w:r>
      <w:r w:rsidRPr="00046E10">
        <w:rPr>
          <w:rFonts w:asciiTheme="minorHAnsi" w:eastAsia="Times New Roman" w:hAnsiTheme="minorHAnsi" w:cstheme="minorHAnsi"/>
          <w:szCs w:val="28"/>
          <w:lang w:eastAsia="pl-PL"/>
        </w:rPr>
        <w:t>, biuro nr 34, w godzinach od 7:00 do 15:00.</w:t>
      </w:r>
    </w:p>
    <w:p w14:paraId="3E9E1998" w14:textId="089BDA75" w:rsidR="00046E10" w:rsidRDefault="00046E10" w:rsidP="00497346">
      <w:pPr>
        <w:spacing w:after="120"/>
        <w:rPr>
          <w:rFonts w:asciiTheme="minorHAnsi" w:hAnsiTheme="minorHAnsi" w:cstheme="minorHAnsi"/>
          <w:szCs w:val="28"/>
        </w:rPr>
      </w:pPr>
    </w:p>
    <w:p w14:paraId="5E187279" w14:textId="6AEC8018" w:rsidR="00497346" w:rsidRDefault="00497346" w:rsidP="00497346">
      <w:pPr>
        <w:spacing w:after="120"/>
        <w:rPr>
          <w:rFonts w:asciiTheme="minorHAnsi" w:hAnsiTheme="minorHAnsi" w:cstheme="minorHAnsi"/>
          <w:szCs w:val="28"/>
        </w:rPr>
      </w:pPr>
    </w:p>
    <w:p w14:paraId="0DFB0764" w14:textId="725745BE" w:rsidR="00497346" w:rsidRDefault="00497346" w:rsidP="00497346">
      <w:pPr>
        <w:spacing w:after="120"/>
        <w:rPr>
          <w:rFonts w:asciiTheme="minorHAnsi" w:hAnsiTheme="minorHAnsi" w:cstheme="minorHAnsi"/>
          <w:szCs w:val="28"/>
        </w:rPr>
      </w:pPr>
    </w:p>
    <w:p w14:paraId="191B6FA1" w14:textId="77777777" w:rsidR="00497346" w:rsidRPr="00046E10" w:rsidRDefault="00497346" w:rsidP="00497346">
      <w:pPr>
        <w:spacing w:after="120"/>
        <w:rPr>
          <w:rFonts w:asciiTheme="minorHAnsi" w:eastAsia="Times New Roman" w:hAnsiTheme="minorHAnsi" w:cstheme="minorHAnsi"/>
          <w:szCs w:val="28"/>
          <w:lang w:eastAsia="pl-PL"/>
        </w:rPr>
      </w:pPr>
    </w:p>
    <w:p w14:paraId="5248AE31" w14:textId="77777777" w:rsidR="00046E10" w:rsidRPr="00046E10" w:rsidRDefault="00046E10" w:rsidP="00046E10">
      <w:pPr>
        <w:spacing w:after="120"/>
        <w:ind w:left="4394"/>
        <w:jc w:val="center"/>
        <w:rPr>
          <w:rFonts w:asciiTheme="minorHAnsi" w:eastAsia="Times New Roman" w:hAnsiTheme="minorHAnsi" w:cstheme="minorHAnsi"/>
          <w:szCs w:val="28"/>
          <w:lang w:eastAsia="pl-PL"/>
        </w:rPr>
      </w:pPr>
      <w:r w:rsidRPr="00046E10">
        <w:rPr>
          <w:rFonts w:asciiTheme="minorHAnsi" w:eastAsia="Times New Roman" w:hAnsiTheme="minorHAnsi" w:cstheme="minorHAnsi"/>
          <w:szCs w:val="28"/>
          <w:lang w:eastAsia="pl-PL"/>
        </w:rPr>
        <w:t>Adam Lewandowski</w:t>
      </w:r>
    </w:p>
    <w:p w14:paraId="494F5CB3" w14:textId="77777777" w:rsidR="00046E10" w:rsidRPr="00046E10" w:rsidRDefault="00046E10" w:rsidP="00046E10">
      <w:pPr>
        <w:spacing w:after="120"/>
        <w:ind w:left="4395"/>
        <w:jc w:val="center"/>
        <w:rPr>
          <w:rFonts w:asciiTheme="minorHAnsi" w:eastAsia="Times New Roman" w:hAnsiTheme="minorHAnsi" w:cstheme="minorHAnsi"/>
          <w:i/>
          <w:szCs w:val="28"/>
          <w:lang w:eastAsia="pl-PL"/>
        </w:rPr>
      </w:pPr>
      <w:r w:rsidRPr="00046E10">
        <w:rPr>
          <w:rFonts w:asciiTheme="minorHAnsi" w:eastAsia="Times New Roman" w:hAnsiTheme="minorHAnsi" w:cstheme="minorHAnsi"/>
          <w:szCs w:val="28"/>
          <w:lang w:eastAsia="pl-PL"/>
        </w:rPr>
        <w:t>Burmistrz Śremu</w:t>
      </w:r>
    </w:p>
    <w:p w14:paraId="04A42323" w14:textId="77777777" w:rsidR="00046E10" w:rsidRPr="00046E10" w:rsidRDefault="00046E10" w:rsidP="00046E10">
      <w:pPr>
        <w:spacing w:after="120"/>
        <w:rPr>
          <w:rFonts w:asciiTheme="minorHAnsi" w:hAnsiTheme="minorHAnsi" w:cstheme="minorHAnsi"/>
          <w:szCs w:val="28"/>
        </w:rPr>
      </w:pPr>
    </w:p>
    <w:p w14:paraId="27E49C9B" w14:textId="77777777" w:rsidR="00046E10" w:rsidRPr="00046E10" w:rsidRDefault="00046E10" w:rsidP="00046E10">
      <w:pPr>
        <w:spacing w:after="120"/>
        <w:jc w:val="both"/>
        <w:rPr>
          <w:rFonts w:asciiTheme="minorHAnsi" w:eastAsia="Times New Roman" w:hAnsiTheme="minorHAnsi" w:cstheme="minorHAnsi"/>
          <w:szCs w:val="28"/>
          <w:lang w:eastAsia="pl-PL"/>
        </w:rPr>
      </w:pPr>
    </w:p>
    <w:p w14:paraId="0858A434" w14:textId="0B105762" w:rsidR="00046E10" w:rsidRPr="00046E10" w:rsidRDefault="00046E10" w:rsidP="00046E10">
      <w:pPr>
        <w:spacing w:after="120"/>
        <w:jc w:val="both"/>
        <w:rPr>
          <w:rFonts w:asciiTheme="minorHAnsi" w:eastAsia="Times New Roman" w:hAnsiTheme="minorHAnsi" w:cstheme="minorHAnsi"/>
          <w:szCs w:val="28"/>
          <w:lang w:eastAsia="pl-PL"/>
        </w:rPr>
      </w:pPr>
      <w:r w:rsidRPr="00046E10">
        <w:rPr>
          <w:rFonts w:asciiTheme="minorHAnsi" w:eastAsia="Times New Roman" w:hAnsiTheme="minorHAnsi" w:cstheme="minorHAnsi"/>
          <w:szCs w:val="28"/>
          <w:lang w:eastAsia="pl-PL"/>
        </w:rPr>
        <w:t>Wywieszono</w:t>
      </w:r>
      <w:r w:rsidR="0060345D">
        <w:rPr>
          <w:rFonts w:asciiTheme="minorHAnsi" w:eastAsia="Times New Roman" w:hAnsiTheme="minorHAnsi" w:cstheme="minorHAnsi"/>
          <w:szCs w:val="28"/>
          <w:lang w:eastAsia="pl-PL"/>
        </w:rPr>
        <w:t>: 25.01.2023 r.</w:t>
      </w:r>
    </w:p>
    <w:p w14:paraId="12DD992B" w14:textId="4BA013B7" w:rsidR="00046E10" w:rsidRPr="00046E10" w:rsidRDefault="00046E10" w:rsidP="00046E10">
      <w:pPr>
        <w:spacing w:after="120"/>
        <w:rPr>
          <w:rFonts w:asciiTheme="minorHAnsi" w:hAnsiTheme="minorHAnsi" w:cstheme="minorHAnsi"/>
          <w:szCs w:val="28"/>
        </w:rPr>
      </w:pPr>
      <w:r w:rsidRPr="00046E10">
        <w:rPr>
          <w:rFonts w:asciiTheme="minorHAnsi" w:eastAsia="Calibri" w:hAnsiTheme="minorHAnsi" w:cstheme="minorHAnsi"/>
          <w:szCs w:val="28"/>
        </w:rPr>
        <w:t>Zdjęto: ……………………………..</w:t>
      </w:r>
    </w:p>
    <w:p w14:paraId="633B4C89" w14:textId="77777777" w:rsidR="00046E10" w:rsidRPr="00046E10" w:rsidRDefault="00046E10" w:rsidP="00046E10">
      <w:pPr>
        <w:spacing w:after="120"/>
        <w:contextualSpacing/>
        <w:jc w:val="right"/>
        <w:rPr>
          <w:rFonts w:asciiTheme="minorHAnsi" w:hAnsiTheme="minorHAnsi" w:cstheme="minorHAnsi"/>
          <w:szCs w:val="28"/>
        </w:rPr>
      </w:pPr>
    </w:p>
    <w:p w14:paraId="54BE9D02" w14:textId="77777777" w:rsidR="00046E10" w:rsidRDefault="00046E10" w:rsidP="000508E7">
      <w:pPr>
        <w:spacing w:after="120"/>
        <w:contextualSpacing/>
        <w:jc w:val="right"/>
        <w:rPr>
          <w:rFonts w:asciiTheme="minorHAnsi" w:hAnsiTheme="minorHAnsi" w:cstheme="minorHAnsi"/>
          <w:szCs w:val="28"/>
        </w:rPr>
      </w:pPr>
    </w:p>
    <w:p w14:paraId="4A7CBF78" w14:textId="77777777" w:rsidR="00046E10" w:rsidRDefault="00046E10" w:rsidP="00046E10">
      <w:pPr>
        <w:spacing w:after="120"/>
        <w:contextualSpacing/>
        <w:rPr>
          <w:rFonts w:asciiTheme="minorHAnsi" w:hAnsiTheme="minorHAnsi" w:cstheme="minorHAnsi"/>
          <w:szCs w:val="28"/>
        </w:rPr>
      </w:pPr>
    </w:p>
    <w:p w14:paraId="4BC5D253" w14:textId="33AFABB7" w:rsidR="0091164C" w:rsidRPr="00A31703" w:rsidRDefault="0091164C" w:rsidP="00046E10">
      <w:pPr>
        <w:spacing w:after="120"/>
        <w:contextualSpacing/>
        <w:jc w:val="right"/>
        <w:rPr>
          <w:rFonts w:asciiTheme="minorHAnsi" w:hAnsiTheme="minorHAnsi" w:cstheme="minorHAnsi"/>
          <w:szCs w:val="28"/>
        </w:rPr>
      </w:pPr>
      <w:r w:rsidRPr="00A31703">
        <w:rPr>
          <w:rFonts w:asciiTheme="minorHAnsi" w:hAnsiTheme="minorHAnsi" w:cstheme="minorHAnsi"/>
          <w:szCs w:val="28"/>
        </w:rPr>
        <w:lastRenderedPageBreak/>
        <w:t xml:space="preserve">Śrem, </w:t>
      </w:r>
      <w:r w:rsidR="001E73A4">
        <w:rPr>
          <w:rFonts w:asciiTheme="minorHAnsi" w:hAnsiTheme="minorHAnsi" w:cstheme="minorHAnsi"/>
          <w:szCs w:val="28"/>
        </w:rPr>
        <w:t>1</w:t>
      </w:r>
      <w:r w:rsidR="00505B75">
        <w:rPr>
          <w:rFonts w:asciiTheme="minorHAnsi" w:hAnsiTheme="minorHAnsi" w:cstheme="minorHAnsi"/>
          <w:szCs w:val="28"/>
        </w:rPr>
        <w:t>7</w:t>
      </w:r>
      <w:r w:rsidR="001E73A4">
        <w:rPr>
          <w:rFonts w:asciiTheme="minorHAnsi" w:hAnsiTheme="minorHAnsi" w:cstheme="minorHAnsi"/>
          <w:szCs w:val="28"/>
        </w:rPr>
        <w:t xml:space="preserve"> stycznia 2023</w:t>
      </w:r>
      <w:r w:rsidRPr="00A31703">
        <w:rPr>
          <w:rFonts w:asciiTheme="minorHAnsi" w:hAnsiTheme="minorHAnsi" w:cstheme="minorHAnsi"/>
          <w:szCs w:val="28"/>
        </w:rPr>
        <w:t xml:space="preserve"> roku</w:t>
      </w:r>
    </w:p>
    <w:p w14:paraId="7F22A572" w14:textId="661D10D4" w:rsidR="0091164C" w:rsidRPr="006A2C64" w:rsidRDefault="0091164C" w:rsidP="000E1CD6">
      <w:pPr>
        <w:spacing w:after="120"/>
        <w:contextualSpacing/>
        <w:jc w:val="both"/>
        <w:rPr>
          <w:rFonts w:asciiTheme="minorHAnsi" w:hAnsiTheme="minorHAnsi" w:cstheme="minorHAnsi"/>
          <w:bCs/>
          <w:szCs w:val="28"/>
        </w:rPr>
      </w:pPr>
      <w:r w:rsidRPr="00A31703">
        <w:rPr>
          <w:rFonts w:asciiTheme="minorHAnsi" w:hAnsiTheme="minorHAnsi" w:cstheme="minorHAnsi"/>
          <w:szCs w:val="28"/>
        </w:rPr>
        <w:t>PPSPP</w:t>
      </w:r>
      <w:r w:rsidR="00D71DE8">
        <w:rPr>
          <w:rFonts w:asciiTheme="minorHAnsi" w:hAnsiTheme="minorHAnsi" w:cstheme="minorHAnsi"/>
          <w:szCs w:val="28"/>
        </w:rPr>
        <w:t>.6730.146.2022.KSAN</w:t>
      </w:r>
    </w:p>
    <w:p w14:paraId="6F320ACF" w14:textId="77777777" w:rsidR="0091164C" w:rsidRPr="006A2C64" w:rsidRDefault="0091164C" w:rsidP="000E1CD6">
      <w:pPr>
        <w:spacing w:after="120"/>
        <w:contextualSpacing/>
        <w:jc w:val="both"/>
        <w:rPr>
          <w:rFonts w:asciiTheme="minorHAnsi" w:hAnsiTheme="minorHAnsi" w:cstheme="minorHAnsi"/>
          <w:bCs/>
          <w:szCs w:val="28"/>
        </w:rPr>
      </w:pPr>
    </w:p>
    <w:p w14:paraId="384A6EC1" w14:textId="49050A84" w:rsidR="0091164C" w:rsidRPr="006A2C64" w:rsidRDefault="001F43E5" w:rsidP="000E1CD6">
      <w:pPr>
        <w:spacing w:after="120"/>
        <w:contextualSpacing/>
        <w:jc w:val="center"/>
        <w:rPr>
          <w:rFonts w:asciiTheme="minorHAnsi" w:hAnsiTheme="minorHAnsi" w:cstheme="minorHAnsi"/>
          <w:bCs/>
          <w:szCs w:val="28"/>
        </w:rPr>
      </w:pPr>
      <w:r w:rsidRPr="006A2C64">
        <w:rPr>
          <w:rFonts w:asciiTheme="minorHAnsi" w:hAnsiTheme="minorHAnsi" w:cstheme="minorHAnsi"/>
          <w:bCs/>
          <w:szCs w:val="28"/>
        </w:rPr>
        <w:t>Decyzja nr</w:t>
      </w:r>
      <w:r w:rsidR="0091164C" w:rsidRPr="006A2C64">
        <w:rPr>
          <w:rFonts w:asciiTheme="minorHAnsi" w:hAnsiTheme="minorHAnsi" w:cstheme="minorHAnsi"/>
          <w:bCs/>
          <w:szCs w:val="28"/>
        </w:rPr>
        <w:t xml:space="preserve"> </w:t>
      </w:r>
      <w:r w:rsidR="001E73A4">
        <w:rPr>
          <w:rFonts w:asciiTheme="minorHAnsi" w:hAnsiTheme="minorHAnsi" w:cstheme="minorHAnsi"/>
          <w:bCs/>
          <w:szCs w:val="28"/>
        </w:rPr>
        <w:t>4</w:t>
      </w:r>
      <w:r w:rsidR="0091164C" w:rsidRPr="006A2C64">
        <w:rPr>
          <w:rFonts w:asciiTheme="minorHAnsi" w:hAnsiTheme="minorHAnsi" w:cstheme="minorHAnsi"/>
          <w:bCs/>
          <w:szCs w:val="28"/>
        </w:rPr>
        <w:t>/</w:t>
      </w:r>
      <w:r w:rsidR="001E73A4">
        <w:rPr>
          <w:rFonts w:asciiTheme="minorHAnsi" w:hAnsiTheme="minorHAnsi" w:cstheme="minorHAnsi"/>
          <w:bCs/>
          <w:szCs w:val="28"/>
        </w:rPr>
        <w:t>2023</w:t>
      </w:r>
      <w:r w:rsidR="006A2C64">
        <w:rPr>
          <w:rFonts w:asciiTheme="minorHAnsi" w:hAnsiTheme="minorHAnsi" w:cstheme="minorHAnsi"/>
          <w:bCs/>
          <w:szCs w:val="28"/>
        </w:rPr>
        <w:br/>
        <w:t xml:space="preserve"> </w:t>
      </w:r>
      <w:r w:rsidRPr="006A2C64">
        <w:rPr>
          <w:rFonts w:asciiTheme="minorHAnsi" w:hAnsiTheme="minorHAnsi" w:cstheme="minorHAnsi"/>
          <w:bCs/>
          <w:szCs w:val="28"/>
        </w:rPr>
        <w:t>o warunkach zabudowy</w:t>
      </w:r>
    </w:p>
    <w:p w14:paraId="1A87A1E1" w14:textId="77777777" w:rsidR="0091164C" w:rsidRPr="00A31703" w:rsidRDefault="0091164C" w:rsidP="00A31703">
      <w:pPr>
        <w:spacing w:after="120"/>
        <w:jc w:val="both"/>
        <w:rPr>
          <w:rFonts w:asciiTheme="minorHAnsi" w:hAnsiTheme="minorHAnsi" w:cstheme="minorHAnsi"/>
          <w:szCs w:val="28"/>
        </w:rPr>
      </w:pPr>
    </w:p>
    <w:p w14:paraId="6059FE51" w14:textId="14707EEA" w:rsidR="0091164C" w:rsidRPr="00D23A15" w:rsidRDefault="0091164C" w:rsidP="000E1CD6">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Na podstawie art. 4 ust. 2 pkt 2 w związku z art. 59 ust. 1 i ust. 2</w:t>
      </w:r>
      <w:r w:rsidR="00191684">
        <w:rPr>
          <w:rFonts w:asciiTheme="minorHAnsi" w:hAnsiTheme="minorHAnsi" w:cstheme="minorHAnsi"/>
          <w:szCs w:val="28"/>
        </w:rPr>
        <w:t xml:space="preserve">, </w:t>
      </w:r>
      <w:r w:rsidRPr="006A2C64">
        <w:rPr>
          <w:rFonts w:asciiTheme="minorHAnsi" w:hAnsiTheme="minorHAnsi" w:cstheme="minorHAnsi"/>
          <w:szCs w:val="28"/>
        </w:rPr>
        <w:t xml:space="preserve">art. 60 </w:t>
      </w:r>
      <w:r w:rsidRPr="00D23A15">
        <w:rPr>
          <w:rFonts w:asciiTheme="minorHAnsi" w:hAnsiTheme="minorHAnsi" w:cstheme="minorHAnsi"/>
          <w:szCs w:val="28"/>
        </w:rPr>
        <w:t xml:space="preserve">ust. 1 </w:t>
      </w:r>
      <w:r w:rsidR="00F445F0" w:rsidRPr="00D23A15">
        <w:rPr>
          <w:rFonts w:asciiTheme="minorHAnsi" w:hAnsiTheme="minorHAnsi" w:cstheme="minorHAnsi"/>
          <w:szCs w:val="28"/>
        </w:rPr>
        <w:t>i</w:t>
      </w:r>
      <w:r w:rsidRPr="00D23A15">
        <w:rPr>
          <w:rFonts w:asciiTheme="minorHAnsi" w:hAnsiTheme="minorHAnsi" w:cstheme="minorHAnsi"/>
          <w:i/>
          <w:iCs/>
          <w:szCs w:val="28"/>
        </w:rPr>
        <w:t xml:space="preserve"> </w:t>
      </w:r>
      <w:r w:rsidR="00ED1303" w:rsidRPr="00D23A15">
        <w:rPr>
          <w:rFonts w:asciiTheme="minorHAnsi" w:hAnsiTheme="minorHAnsi" w:cstheme="minorHAnsi"/>
          <w:szCs w:val="28"/>
        </w:rPr>
        <w:t xml:space="preserve">ust. </w:t>
      </w:r>
      <w:r w:rsidRPr="00D23A15">
        <w:rPr>
          <w:rFonts w:asciiTheme="minorHAnsi" w:hAnsiTheme="minorHAnsi" w:cstheme="minorHAnsi"/>
          <w:szCs w:val="28"/>
        </w:rPr>
        <w:t>1a ustawy z dnia 27 marca 2003 r. o planowaniu i</w:t>
      </w:r>
      <w:r w:rsidR="00191684" w:rsidRPr="00D23A15">
        <w:rPr>
          <w:rFonts w:asciiTheme="minorHAnsi" w:hAnsiTheme="minorHAnsi" w:cstheme="minorHAnsi"/>
          <w:szCs w:val="28"/>
        </w:rPr>
        <w:t> </w:t>
      </w:r>
      <w:r w:rsidRPr="00D23A15">
        <w:rPr>
          <w:rFonts w:asciiTheme="minorHAnsi" w:hAnsiTheme="minorHAnsi" w:cstheme="minorHAnsi"/>
          <w:szCs w:val="28"/>
        </w:rPr>
        <w:t>zagospodarowaniu przestrzennym (Dz. U. z 20</w:t>
      </w:r>
      <w:r w:rsidR="005E6D87" w:rsidRPr="00D23A15">
        <w:rPr>
          <w:rFonts w:asciiTheme="minorHAnsi" w:hAnsiTheme="minorHAnsi" w:cstheme="minorHAnsi"/>
          <w:szCs w:val="28"/>
        </w:rPr>
        <w:t>2</w:t>
      </w:r>
      <w:r w:rsidR="00A059ED" w:rsidRPr="00D23A15">
        <w:rPr>
          <w:rFonts w:asciiTheme="minorHAnsi" w:hAnsiTheme="minorHAnsi" w:cstheme="minorHAnsi"/>
          <w:szCs w:val="28"/>
        </w:rPr>
        <w:t>2</w:t>
      </w:r>
      <w:r w:rsidR="005E6D87" w:rsidRPr="00D23A15">
        <w:rPr>
          <w:rFonts w:asciiTheme="minorHAnsi" w:hAnsiTheme="minorHAnsi" w:cstheme="minorHAnsi"/>
          <w:szCs w:val="28"/>
        </w:rPr>
        <w:t xml:space="preserve"> r. poz. </w:t>
      </w:r>
      <w:r w:rsidR="00A059ED" w:rsidRPr="00D23A15">
        <w:rPr>
          <w:rFonts w:asciiTheme="minorHAnsi" w:hAnsiTheme="minorHAnsi" w:cstheme="minorHAnsi"/>
          <w:szCs w:val="28"/>
        </w:rPr>
        <w:t>503</w:t>
      </w:r>
      <w:r w:rsidR="00191684" w:rsidRPr="00D23A15">
        <w:rPr>
          <w:rFonts w:asciiTheme="minorHAnsi" w:hAnsiTheme="minorHAnsi" w:cstheme="minorHAnsi"/>
          <w:szCs w:val="28"/>
        </w:rPr>
        <w:t>,</w:t>
      </w:r>
      <w:r w:rsidR="008A61B4" w:rsidRPr="00D23A15">
        <w:rPr>
          <w:rFonts w:asciiTheme="minorHAnsi" w:hAnsiTheme="minorHAnsi" w:cstheme="minorHAnsi"/>
          <w:szCs w:val="28"/>
        </w:rPr>
        <w:t xml:space="preserve"> 1846</w:t>
      </w:r>
      <w:r w:rsidR="001E73A4">
        <w:rPr>
          <w:rFonts w:asciiTheme="minorHAnsi" w:hAnsiTheme="minorHAnsi" w:cstheme="minorHAnsi"/>
          <w:szCs w:val="28"/>
        </w:rPr>
        <w:t xml:space="preserve">, </w:t>
      </w:r>
      <w:r w:rsidR="00191684" w:rsidRPr="00D23A15">
        <w:rPr>
          <w:rFonts w:asciiTheme="minorHAnsi" w:hAnsiTheme="minorHAnsi" w:cstheme="minorHAnsi"/>
          <w:szCs w:val="28"/>
        </w:rPr>
        <w:t>2185</w:t>
      </w:r>
      <w:r w:rsidR="001E73A4">
        <w:rPr>
          <w:rFonts w:asciiTheme="minorHAnsi" w:hAnsiTheme="minorHAnsi" w:cstheme="minorHAnsi"/>
          <w:szCs w:val="28"/>
        </w:rPr>
        <w:t xml:space="preserve"> i 2747</w:t>
      </w:r>
      <w:r w:rsidR="00A059ED" w:rsidRPr="00D23A15">
        <w:rPr>
          <w:rFonts w:asciiTheme="minorHAnsi" w:hAnsiTheme="minorHAnsi" w:cstheme="minorHAnsi"/>
          <w:szCs w:val="28"/>
        </w:rPr>
        <w:t>)</w:t>
      </w:r>
      <w:r w:rsidR="008A61B4" w:rsidRPr="00D23A15">
        <w:rPr>
          <w:rFonts w:asciiTheme="minorHAnsi" w:hAnsiTheme="minorHAnsi" w:cstheme="minorHAnsi"/>
          <w:szCs w:val="28"/>
        </w:rPr>
        <w:t xml:space="preserve">, </w:t>
      </w:r>
      <w:r w:rsidR="00FB2E18" w:rsidRPr="00D23A15">
        <w:rPr>
          <w:rFonts w:asciiTheme="minorHAnsi" w:hAnsiTheme="minorHAnsi" w:cstheme="minorHAnsi"/>
          <w:szCs w:val="28"/>
        </w:rPr>
        <w:t xml:space="preserve">zwanej dalej </w:t>
      </w:r>
      <w:proofErr w:type="spellStart"/>
      <w:r w:rsidR="00FB2E18" w:rsidRPr="00D23A15">
        <w:rPr>
          <w:rFonts w:asciiTheme="minorHAnsi" w:hAnsiTheme="minorHAnsi" w:cstheme="minorHAnsi"/>
          <w:szCs w:val="28"/>
        </w:rPr>
        <w:t>u.p.z.p</w:t>
      </w:r>
      <w:proofErr w:type="spellEnd"/>
      <w:r w:rsidR="00FB2E18" w:rsidRPr="00D23A15">
        <w:rPr>
          <w:rFonts w:asciiTheme="minorHAnsi" w:hAnsiTheme="minorHAnsi" w:cstheme="minorHAnsi"/>
          <w:szCs w:val="28"/>
        </w:rPr>
        <w:t xml:space="preserve">., </w:t>
      </w:r>
      <w:r w:rsidRPr="00D23A15">
        <w:rPr>
          <w:rFonts w:asciiTheme="minorHAnsi" w:hAnsiTheme="minorHAnsi" w:cstheme="minorHAnsi"/>
          <w:szCs w:val="28"/>
        </w:rPr>
        <w:t>oraz art. 104 ustawy z dnia 14 czerwca 1960 r. – Kodeks postępowania administracyjnego (Dz. U. z 20</w:t>
      </w:r>
      <w:r w:rsidR="007D68DC" w:rsidRPr="00D23A15">
        <w:rPr>
          <w:rFonts w:asciiTheme="minorHAnsi" w:hAnsiTheme="minorHAnsi" w:cstheme="minorHAnsi"/>
          <w:szCs w:val="28"/>
        </w:rPr>
        <w:t>2</w:t>
      </w:r>
      <w:r w:rsidR="008A61B4" w:rsidRPr="00D23A15">
        <w:rPr>
          <w:rFonts w:asciiTheme="minorHAnsi" w:hAnsiTheme="minorHAnsi" w:cstheme="minorHAnsi"/>
          <w:szCs w:val="28"/>
        </w:rPr>
        <w:t>2</w:t>
      </w:r>
      <w:r w:rsidR="007D68DC" w:rsidRPr="00D23A15">
        <w:rPr>
          <w:rFonts w:asciiTheme="minorHAnsi" w:hAnsiTheme="minorHAnsi" w:cstheme="minorHAnsi"/>
          <w:szCs w:val="28"/>
        </w:rPr>
        <w:t xml:space="preserve"> r. poz. </w:t>
      </w:r>
      <w:r w:rsidR="008A61B4" w:rsidRPr="00D23A15">
        <w:rPr>
          <w:rFonts w:asciiTheme="minorHAnsi" w:hAnsiTheme="minorHAnsi" w:cstheme="minorHAnsi"/>
          <w:szCs w:val="28"/>
        </w:rPr>
        <w:t>2000</w:t>
      </w:r>
      <w:r w:rsidR="001E73A4">
        <w:rPr>
          <w:rFonts w:asciiTheme="minorHAnsi" w:hAnsiTheme="minorHAnsi" w:cstheme="minorHAnsi"/>
          <w:szCs w:val="28"/>
        </w:rPr>
        <w:t>,</w:t>
      </w:r>
      <w:r w:rsidR="00191684" w:rsidRPr="00D23A15">
        <w:rPr>
          <w:rFonts w:asciiTheme="minorHAnsi" w:hAnsiTheme="minorHAnsi" w:cstheme="minorHAnsi"/>
          <w:szCs w:val="28"/>
        </w:rPr>
        <w:t xml:space="preserve"> 2185</w:t>
      </w:r>
      <w:r w:rsidR="001E73A4">
        <w:rPr>
          <w:rFonts w:asciiTheme="minorHAnsi" w:hAnsiTheme="minorHAnsi" w:cstheme="minorHAnsi"/>
          <w:szCs w:val="28"/>
        </w:rPr>
        <w:t xml:space="preserve"> i 1855</w:t>
      </w:r>
      <w:r w:rsidRPr="00D23A15">
        <w:rPr>
          <w:rFonts w:asciiTheme="minorHAnsi" w:hAnsiTheme="minorHAnsi" w:cstheme="minorHAnsi"/>
          <w:szCs w:val="28"/>
        </w:rPr>
        <w:t xml:space="preserve">), po rozpatrzeniu wniosku złożonego </w:t>
      </w:r>
      <w:r w:rsidR="00191684" w:rsidRPr="00D23A15">
        <w:rPr>
          <w:rFonts w:asciiTheme="minorHAnsi" w:hAnsiTheme="minorHAnsi" w:cstheme="minorHAnsi"/>
          <w:szCs w:val="28"/>
        </w:rPr>
        <w:t>07.12.2022 r.</w:t>
      </w:r>
      <w:r w:rsidR="00F87571" w:rsidRPr="00D23A15">
        <w:rPr>
          <w:rFonts w:asciiTheme="minorHAnsi" w:hAnsiTheme="minorHAnsi" w:cstheme="minorHAnsi"/>
          <w:szCs w:val="28"/>
        </w:rPr>
        <w:t xml:space="preserve">, </w:t>
      </w:r>
      <w:r w:rsidRPr="00D23A15">
        <w:rPr>
          <w:rFonts w:asciiTheme="minorHAnsi" w:hAnsiTheme="minorHAnsi" w:cstheme="minorHAnsi"/>
          <w:szCs w:val="28"/>
        </w:rPr>
        <w:t>przez:</w:t>
      </w:r>
    </w:p>
    <w:p w14:paraId="777E5180" w14:textId="77777777" w:rsidR="0091164C" w:rsidRPr="00D23A15" w:rsidRDefault="0091164C" w:rsidP="000E1CD6">
      <w:pPr>
        <w:spacing w:after="120"/>
        <w:contextualSpacing/>
        <w:jc w:val="both"/>
        <w:rPr>
          <w:rFonts w:asciiTheme="minorHAnsi" w:hAnsiTheme="minorHAnsi" w:cstheme="minorHAnsi"/>
          <w:szCs w:val="28"/>
        </w:rPr>
      </w:pPr>
    </w:p>
    <w:p w14:paraId="440980CE" w14:textId="2B2AFAC5" w:rsidR="0091164C" w:rsidRDefault="00191684" w:rsidP="000E1CD6">
      <w:pPr>
        <w:spacing w:after="120"/>
        <w:contextualSpacing/>
        <w:jc w:val="center"/>
        <w:rPr>
          <w:rFonts w:asciiTheme="minorHAnsi" w:hAnsiTheme="minorHAnsi" w:cstheme="minorHAnsi"/>
          <w:szCs w:val="28"/>
        </w:rPr>
      </w:pPr>
      <w:proofErr w:type="spellStart"/>
      <w:r>
        <w:rPr>
          <w:rFonts w:asciiTheme="minorHAnsi" w:hAnsiTheme="minorHAnsi" w:cstheme="minorHAnsi"/>
          <w:szCs w:val="28"/>
        </w:rPr>
        <w:t>Copernic</w:t>
      </w:r>
      <w:proofErr w:type="spellEnd"/>
      <w:r>
        <w:rPr>
          <w:rFonts w:asciiTheme="minorHAnsi" w:hAnsiTheme="minorHAnsi" w:cstheme="minorHAnsi"/>
          <w:szCs w:val="28"/>
        </w:rPr>
        <w:t xml:space="preserve"> Black Sp. z o.o.</w:t>
      </w:r>
    </w:p>
    <w:p w14:paraId="2AE3166F" w14:textId="7CA89AB5" w:rsidR="00191684" w:rsidRDefault="00191684" w:rsidP="000E1CD6">
      <w:pPr>
        <w:spacing w:after="120"/>
        <w:contextualSpacing/>
        <w:jc w:val="center"/>
        <w:rPr>
          <w:rFonts w:asciiTheme="minorHAnsi" w:hAnsiTheme="minorHAnsi" w:cstheme="minorHAnsi"/>
          <w:szCs w:val="28"/>
        </w:rPr>
      </w:pPr>
      <w:r>
        <w:rPr>
          <w:rFonts w:asciiTheme="minorHAnsi" w:hAnsiTheme="minorHAnsi" w:cstheme="minorHAnsi"/>
          <w:szCs w:val="28"/>
        </w:rPr>
        <w:t>KRS 0000892099</w:t>
      </w:r>
    </w:p>
    <w:p w14:paraId="6B441387" w14:textId="6078ADED" w:rsidR="00191684" w:rsidRPr="006A2C64" w:rsidRDefault="00191684" w:rsidP="000E1CD6">
      <w:pPr>
        <w:spacing w:after="120"/>
        <w:contextualSpacing/>
        <w:jc w:val="center"/>
        <w:rPr>
          <w:rFonts w:asciiTheme="minorHAnsi" w:hAnsiTheme="minorHAnsi" w:cstheme="minorHAnsi"/>
          <w:szCs w:val="28"/>
        </w:rPr>
      </w:pPr>
      <w:r>
        <w:rPr>
          <w:rFonts w:asciiTheme="minorHAnsi" w:hAnsiTheme="minorHAnsi" w:cstheme="minorHAnsi"/>
          <w:szCs w:val="28"/>
        </w:rPr>
        <w:t>ul. Lekarska 1, 31-203 Kraków</w:t>
      </w:r>
    </w:p>
    <w:p w14:paraId="3B9F287E" w14:textId="77777777" w:rsidR="0091164C" w:rsidRPr="006A2C64" w:rsidRDefault="0091164C" w:rsidP="00A31703">
      <w:pPr>
        <w:spacing w:after="120"/>
        <w:jc w:val="both"/>
        <w:rPr>
          <w:rFonts w:asciiTheme="minorHAnsi" w:hAnsiTheme="minorHAnsi" w:cstheme="minorHAnsi"/>
          <w:szCs w:val="28"/>
        </w:rPr>
      </w:pPr>
    </w:p>
    <w:p w14:paraId="63E13274" w14:textId="1DE7CD3C" w:rsidR="0091164C" w:rsidRPr="00D5734F" w:rsidRDefault="0091164C" w:rsidP="000E1CD6">
      <w:pPr>
        <w:spacing w:after="120"/>
        <w:contextualSpacing/>
        <w:jc w:val="both"/>
        <w:rPr>
          <w:rFonts w:asciiTheme="minorHAnsi" w:hAnsiTheme="minorHAnsi" w:cstheme="minorHAnsi"/>
          <w:i/>
          <w:color w:val="0070C0"/>
          <w:szCs w:val="28"/>
        </w:rPr>
      </w:pPr>
      <w:r w:rsidRPr="006A2C64">
        <w:rPr>
          <w:rFonts w:asciiTheme="minorHAnsi" w:hAnsiTheme="minorHAnsi" w:cstheme="minorHAnsi"/>
          <w:szCs w:val="28"/>
        </w:rPr>
        <w:t>w sprawie ustalenia warunków zabudowy dla przedsięwzięcia: budowa</w:t>
      </w:r>
      <w:r w:rsidR="006C119A" w:rsidRPr="006A2C64">
        <w:rPr>
          <w:rFonts w:asciiTheme="minorHAnsi" w:hAnsiTheme="minorHAnsi" w:cstheme="minorHAnsi"/>
          <w:szCs w:val="28"/>
        </w:rPr>
        <w:t xml:space="preserve"> </w:t>
      </w:r>
      <w:r w:rsidR="00191684">
        <w:rPr>
          <w:rFonts w:asciiTheme="minorHAnsi" w:hAnsiTheme="minorHAnsi" w:cstheme="minorHAnsi"/>
          <w:szCs w:val="28"/>
        </w:rPr>
        <w:t xml:space="preserve">farmy fotowoltaicznej PV Gaj o mocy </w:t>
      </w:r>
      <w:r w:rsidR="00307046">
        <w:rPr>
          <w:rFonts w:asciiTheme="minorHAnsi" w:hAnsiTheme="minorHAnsi" w:cstheme="minorHAnsi"/>
          <w:szCs w:val="28"/>
        </w:rPr>
        <w:t xml:space="preserve">nie większej niż </w:t>
      </w:r>
      <w:r w:rsidR="00191684">
        <w:rPr>
          <w:rFonts w:asciiTheme="minorHAnsi" w:hAnsiTheme="minorHAnsi" w:cstheme="minorHAnsi"/>
          <w:szCs w:val="28"/>
        </w:rPr>
        <w:t>1,5 MW wraz z niezbędną infrastrukturą towarzyszącą</w:t>
      </w:r>
      <w:r w:rsidR="00191684" w:rsidRPr="006A2C64">
        <w:rPr>
          <w:rFonts w:asciiTheme="minorHAnsi" w:hAnsiTheme="minorHAnsi" w:cstheme="minorHAnsi"/>
          <w:szCs w:val="28"/>
        </w:rPr>
        <w:t xml:space="preserve"> </w:t>
      </w:r>
      <w:r w:rsidRPr="006A2C64">
        <w:rPr>
          <w:rFonts w:asciiTheme="minorHAnsi" w:hAnsiTheme="minorHAnsi" w:cstheme="minorHAnsi"/>
          <w:szCs w:val="28"/>
        </w:rPr>
        <w:t xml:space="preserve">na terenie </w:t>
      </w:r>
      <w:r w:rsidR="00191684">
        <w:rPr>
          <w:rFonts w:asciiTheme="minorHAnsi" w:hAnsiTheme="minorHAnsi" w:cstheme="minorHAnsi"/>
          <w:szCs w:val="28"/>
        </w:rPr>
        <w:t xml:space="preserve">działki o nr </w:t>
      </w:r>
      <w:proofErr w:type="spellStart"/>
      <w:r w:rsidR="00191684">
        <w:rPr>
          <w:rFonts w:asciiTheme="minorHAnsi" w:hAnsiTheme="minorHAnsi" w:cstheme="minorHAnsi"/>
          <w:szCs w:val="28"/>
        </w:rPr>
        <w:t>ewid</w:t>
      </w:r>
      <w:proofErr w:type="spellEnd"/>
      <w:r w:rsidR="00191684">
        <w:rPr>
          <w:rFonts w:asciiTheme="minorHAnsi" w:hAnsiTheme="minorHAnsi" w:cstheme="minorHAnsi"/>
          <w:szCs w:val="28"/>
        </w:rPr>
        <w:t xml:space="preserve">. </w:t>
      </w:r>
      <w:r w:rsidR="0092011E">
        <w:rPr>
          <w:rFonts w:asciiTheme="minorHAnsi" w:hAnsiTheme="minorHAnsi" w:cstheme="minorHAnsi"/>
          <w:szCs w:val="28"/>
        </w:rPr>
        <w:t>91</w:t>
      </w:r>
      <w:r w:rsidRPr="006A2C64">
        <w:rPr>
          <w:rFonts w:asciiTheme="minorHAnsi" w:hAnsiTheme="minorHAnsi" w:cstheme="minorHAnsi"/>
          <w:szCs w:val="28"/>
        </w:rPr>
        <w:t xml:space="preserve">, obręb </w:t>
      </w:r>
      <w:r w:rsidR="0092011E">
        <w:rPr>
          <w:rFonts w:asciiTheme="minorHAnsi" w:hAnsiTheme="minorHAnsi" w:cstheme="minorHAnsi"/>
          <w:szCs w:val="28"/>
        </w:rPr>
        <w:t>Gaj,</w:t>
      </w:r>
    </w:p>
    <w:p w14:paraId="51596D52" w14:textId="77777777" w:rsidR="0091164C" w:rsidRPr="00D5734F" w:rsidRDefault="0091164C" w:rsidP="000E1CD6">
      <w:pPr>
        <w:spacing w:after="120"/>
        <w:contextualSpacing/>
        <w:jc w:val="both"/>
        <w:rPr>
          <w:rFonts w:asciiTheme="minorHAnsi" w:hAnsiTheme="minorHAnsi" w:cstheme="minorHAnsi"/>
          <w:color w:val="0070C0"/>
          <w:szCs w:val="28"/>
        </w:rPr>
      </w:pPr>
    </w:p>
    <w:p w14:paraId="59B00573" w14:textId="4AE2C95B" w:rsidR="0091164C" w:rsidRPr="006A2C64" w:rsidRDefault="001F43E5" w:rsidP="000E1CD6">
      <w:pPr>
        <w:spacing w:after="120"/>
        <w:contextualSpacing/>
        <w:jc w:val="center"/>
        <w:rPr>
          <w:rFonts w:asciiTheme="minorHAnsi" w:hAnsiTheme="minorHAnsi" w:cstheme="minorHAnsi"/>
          <w:szCs w:val="28"/>
        </w:rPr>
      </w:pPr>
      <w:r w:rsidRPr="006A2C64">
        <w:rPr>
          <w:rFonts w:asciiTheme="minorHAnsi" w:hAnsiTheme="minorHAnsi" w:cstheme="minorHAnsi"/>
          <w:szCs w:val="28"/>
        </w:rPr>
        <w:t>ustalam</w:t>
      </w:r>
      <w:r w:rsidR="006A2C64">
        <w:rPr>
          <w:rFonts w:asciiTheme="minorHAnsi" w:hAnsiTheme="minorHAnsi" w:cstheme="minorHAnsi"/>
          <w:szCs w:val="28"/>
        </w:rPr>
        <w:br/>
        <w:t xml:space="preserve"> </w:t>
      </w:r>
      <w:r w:rsidR="0091164C" w:rsidRPr="006A2C64">
        <w:rPr>
          <w:rFonts w:asciiTheme="minorHAnsi" w:hAnsiTheme="minorHAnsi" w:cstheme="minorHAnsi"/>
          <w:szCs w:val="28"/>
        </w:rPr>
        <w:t>na rzecz Wnioskodawcy</w:t>
      </w:r>
      <w:r w:rsidR="008A61B4">
        <w:rPr>
          <w:rFonts w:asciiTheme="minorHAnsi" w:hAnsiTheme="minorHAnsi" w:cstheme="minorHAnsi"/>
          <w:szCs w:val="28"/>
        </w:rPr>
        <w:t xml:space="preserve"> </w:t>
      </w:r>
      <w:r w:rsidR="006A2C64">
        <w:rPr>
          <w:rFonts w:asciiTheme="minorHAnsi" w:hAnsiTheme="minorHAnsi" w:cstheme="minorHAnsi"/>
          <w:szCs w:val="28"/>
        </w:rPr>
        <w:br/>
        <w:t xml:space="preserve"> </w:t>
      </w:r>
      <w:r w:rsidR="00A95CAB" w:rsidRPr="006A2C64">
        <w:rPr>
          <w:rFonts w:asciiTheme="minorHAnsi" w:hAnsiTheme="minorHAnsi" w:cstheme="minorHAnsi"/>
          <w:szCs w:val="28"/>
        </w:rPr>
        <w:t xml:space="preserve">następujące </w:t>
      </w:r>
      <w:r w:rsidR="0091164C" w:rsidRPr="006A2C64">
        <w:rPr>
          <w:rFonts w:asciiTheme="minorHAnsi" w:hAnsiTheme="minorHAnsi" w:cstheme="minorHAnsi"/>
          <w:szCs w:val="28"/>
        </w:rPr>
        <w:t>warunki zabudowy i zagospodarowania terenu</w:t>
      </w:r>
      <w:r w:rsidR="00A95CAB" w:rsidRPr="006A2C64">
        <w:rPr>
          <w:rFonts w:asciiTheme="minorHAnsi" w:hAnsiTheme="minorHAnsi" w:cstheme="minorHAnsi"/>
          <w:szCs w:val="28"/>
        </w:rPr>
        <w:t>:</w:t>
      </w:r>
    </w:p>
    <w:p w14:paraId="50CDDFA6" w14:textId="77777777" w:rsidR="0091164C" w:rsidRPr="006A2C64" w:rsidRDefault="0091164C" w:rsidP="000E1CD6">
      <w:pPr>
        <w:spacing w:after="120"/>
        <w:contextualSpacing/>
        <w:jc w:val="both"/>
        <w:rPr>
          <w:rFonts w:asciiTheme="minorHAnsi" w:hAnsiTheme="minorHAnsi" w:cstheme="minorHAnsi"/>
          <w:szCs w:val="28"/>
        </w:rPr>
      </w:pPr>
    </w:p>
    <w:p w14:paraId="0509B91A" w14:textId="77777777" w:rsidR="0091164C" w:rsidRPr="006A2C64" w:rsidRDefault="0091164C" w:rsidP="000E1CD6">
      <w:pPr>
        <w:tabs>
          <w:tab w:val="left" w:pos="426"/>
        </w:tabs>
        <w:spacing w:after="120"/>
        <w:contextualSpacing/>
        <w:jc w:val="both"/>
        <w:rPr>
          <w:rFonts w:asciiTheme="minorHAnsi" w:hAnsiTheme="minorHAnsi" w:cstheme="minorHAnsi"/>
          <w:szCs w:val="28"/>
        </w:rPr>
      </w:pPr>
      <w:r w:rsidRPr="006A2C64">
        <w:rPr>
          <w:rFonts w:asciiTheme="minorHAnsi" w:hAnsiTheme="minorHAnsi" w:cstheme="minorHAnsi"/>
          <w:szCs w:val="28"/>
        </w:rPr>
        <w:t>1.</w:t>
      </w:r>
      <w:r w:rsidRPr="006A2C64">
        <w:rPr>
          <w:rFonts w:asciiTheme="minorHAnsi" w:hAnsiTheme="minorHAnsi" w:cstheme="minorHAnsi"/>
          <w:szCs w:val="28"/>
        </w:rPr>
        <w:tab/>
      </w:r>
      <w:r w:rsidR="006066A8" w:rsidRPr="006A2C64">
        <w:rPr>
          <w:rFonts w:asciiTheme="minorHAnsi" w:hAnsiTheme="minorHAnsi" w:cstheme="minorHAnsi"/>
          <w:szCs w:val="28"/>
        </w:rPr>
        <w:t xml:space="preserve">Opis </w:t>
      </w:r>
      <w:r w:rsidRPr="006A2C64">
        <w:rPr>
          <w:rFonts w:asciiTheme="minorHAnsi" w:hAnsiTheme="minorHAnsi" w:cstheme="minorHAnsi"/>
          <w:szCs w:val="28"/>
        </w:rPr>
        <w:t>inwestycji:</w:t>
      </w:r>
    </w:p>
    <w:p w14:paraId="610ECD18" w14:textId="23D76455" w:rsidR="00ED5A7F" w:rsidRPr="00F14EA5" w:rsidRDefault="00D20F17" w:rsidP="00A31703">
      <w:pPr>
        <w:pStyle w:val="Akapitzlist"/>
        <w:numPr>
          <w:ilvl w:val="0"/>
          <w:numId w:val="1"/>
        </w:numPr>
        <w:tabs>
          <w:tab w:val="left" w:pos="567"/>
        </w:tabs>
        <w:spacing w:after="120"/>
        <w:ind w:left="567"/>
        <w:jc w:val="both"/>
        <w:rPr>
          <w:rFonts w:asciiTheme="minorHAnsi" w:hAnsiTheme="minorHAnsi" w:cstheme="minorHAnsi"/>
          <w:szCs w:val="28"/>
        </w:rPr>
      </w:pPr>
      <w:r w:rsidRPr="006A2C64">
        <w:rPr>
          <w:rFonts w:asciiTheme="minorHAnsi" w:hAnsiTheme="minorHAnsi" w:cstheme="minorHAnsi"/>
          <w:szCs w:val="28"/>
        </w:rPr>
        <w:t>rodzaj</w:t>
      </w:r>
      <w:r w:rsidR="0091164C" w:rsidRPr="006A2C64">
        <w:rPr>
          <w:rFonts w:asciiTheme="minorHAnsi" w:hAnsiTheme="minorHAnsi" w:cstheme="minorHAnsi"/>
          <w:szCs w:val="28"/>
        </w:rPr>
        <w:t xml:space="preserve">: </w:t>
      </w:r>
      <w:r w:rsidR="0092011E">
        <w:rPr>
          <w:rFonts w:asciiTheme="minorHAnsi" w:hAnsiTheme="minorHAnsi" w:cstheme="minorHAnsi"/>
          <w:szCs w:val="28"/>
        </w:rPr>
        <w:t xml:space="preserve">wolnostojące urządzenia fotowoltaiczne – system fotowoltaiczny o mocy nie większej niż 1,5 MW wraz z niezbędną infrastrukturą </w:t>
      </w:r>
      <w:r w:rsidR="0092011E" w:rsidRPr="00D23A15">
        <w:rPr>
          <w:rFonts w:asciiTheme="minorHAnsi" w:hAnsiTheme="minorHAnsi" w:cstheme="minorHAnsi"/>
          <w:szCs w:val="28"/>
        </w:rPr>
        <w:t>towarzyszącą</w:t>
      </w:r>
      <w:r w:rsidR="00E03A7A" w:rsidRPr="00D23A15">
        <w:rPr>
          <w:rFonts w:asciiTheme="minorHAnsi" w:hAnsiTheme="minorHAnsi" w:cstheme="minorHAnsi"/>
          <w:szCs w:val="28"/>
        </w:rPr>
        <w:t xml:space="preserve"> (</w:t>
      </w:r>
      <w:r w:rsidR="00FB2E18" w:rsidRPr="00D23A15">
        <w:rPr>
          <w:rFonts w:asciiTheme="minorHAnsi" w:hAnsiTheme="minorHAnsi" w:cstheme="minorHAnsi"/>
          <w:szCs w:val="28"/>
        </w:rPr>
        <w:t>nie więcej niż</w:t>
      </w:r>
      <w:r w:rsidR="00A400FB" w:rsidRPr="00D23A15">
        <w:rPr>
          <w:rFonts w:asciiTheme="minorHAnsi" w:hAnsiTheme="minorHAnsi" w:cstheme="minorHAnsi"/>
          <w:szCs w:val="28"/>
        </w:rPr>
        <w:t xml:space="preserve"> </w:t>
      </w:r>
      <w:r w:rsidR="00FB2E18" w:rsidRPr="00D23A15">
        <w:rPr>
          <w:rFonts w:asciiTheme="minorHAnsi" w:hAnsiTheme="minorHAnsi" w:cstheme="minorHAnsi"/>
          <w:szCs w:val="28"/>
        </w:rPr>
        <w:t xml:space="preserve">dwie </w:t>
      </w:r>
      <w:r w:rsidR="00A400FB" w:rsidRPr="00D23A15">
        <w:rPr>
          <w:rFonts w:asciiTheme="minorHAnsi" w:hAnsiTheme="minorHAnsi" w:cstheme="minorHAnsi"/>
          <w:szCs w:val="28"/>
        </w:rPr>
        <w:t>stacj</w:t>
      </w:r>
      <w:r w:rsidR="00FB2E18" w:rsidRPr="00D23A15">
        <w:rPr>
          <w:rFonts w:asciiTheme="minorHAnsi" w:hAnsiTheme="minorHAnsi" w:cstheme="minorHAnsi"/>
          <w:szCs w:val="28"/>
        </w:rPr>
        <w:t>e</w:t>
      </w:r>
      <w:r w:rsidR="00A400FB" w:rsidRPr="00D23A15">
        <w:rPr>
          <w:rFonts w:asciiTheme="minorHAnsi" w:hAnsiTheme="minorHAnsi" w:cstheme="minorHAnsi"/>
          <w:szCs w:val="28"/>
        </w:rPr>
        <w:t xml:space="preserve"> transformatorow</w:t>
      </w:r>
      <w:r w:rsidR="00FB2E18" w:rsidRPr="00D23A15">
        <w:rPr>
          <w:rFonts w:asciiTheme="minorHAnsi" w:hAnsiTheme="minorHAnsi" w:cstheme="minorHAnsi"/>
          <w:szCs w:val="28"/>
        </w:rPr>
        <w:t>e</w:t>
      </w:r>
      <w:r w:rsidR="00A400FB" w:rsidRPr="00D23A15">
        <w:rPr>
          <w:rFonts w:asciiTheme="minorHAnsi" w:hAnsiTheme="minorHAnsi" w:cstheme="minorHAnsi"/>
          <w:szCs w:val="28"/>
        </w:rPr>
        <w:t xml:space="preserve"> o wymiarach </w:t>
      </w:r>
      <w:r w:rsidR="000206C3" w:rsidRPr="00D23A15">
        <w:rPr>
          <w:rFonts w:asciiTheme="minorHAnsi" w:hAnsiTheme="minorHAnsi" w:cstheme="minorHAnsi"/>
          <w:szCs w:val="28"/>
        </w:rPr>
        <w:t xml:space="preserve">nie większych niż </w:t>
      </w:r>
      <w:r w:rsidR="00A400FB" w:rsidRPr="00456EDF">
        <w:rPr>
          <w:rFonts w:asciiTheme="minorHAnsi" w:hAnsiTheme="minorHAnsi" w:cstheme="minorHAnsi"/>
          <w:szCs w:val="28"/>
        </w:rPr>
        <w:t>10</w:t>
      </w:r>
      <w:r w:rsidR="00456EDF" w:rsidRPr="00456EDF">
        <w:rPr>
          <w:rFonts w:asciiTheme="minorHAnsi" w:hAnsiTheme="minorHAnsi" w:cstheme="minorHAnsi"/>
          <w:szCs w:val="28"/>
        </w:rPr>
        <w:t xml:space="preserve"> m długości,</w:t>
      </w:r>
      <w:r w:rsidR="00A400FB" w:rsidRPr="00456EDF">
        <w:rPr>
          <w:rFonts w:asciiTheme="minorHAnsi" w:hAnsiTheme="minorHAnsi" w:cstheme="minorHAnsi"/>
          <w:szCs w:val="28"/>
        </w:rPr>
        <w:t xml:space="preserve"> 4 </w:t>
      </w:r>
      <w:r w:rsidR="00456EDF" w:rsidRPr="00456EDF">
        <w:rPr>
          <w:rFonts w:asciiTheme="minorHAnsi" w:hAnsiTheme="minorHAnsi" w:cstheme="minorHAnsi"/>
          <w:szCs w:val="28"/>
        </w:rPr>
        <w:t>m szerokości i</w:t>
      </w:r>
      <w:r w:rsidR="00A400FB" w:rsidRPr="00456EDF">
        <w:rPr>
          <w:rFonts w:asciiTheme="minorHAnsi" w:hAnsiTheme="minorHAnsi" w:cstheme="minorHAnsi"/>
          <w:szCs w:val="28"/>
        </w:rPr>
        <w:t xml:space="preserve"> 4 m</w:t>
      </w:r>
      <w:r w:rsidR="00456EDF">
        <w:rPr>
          <w:rFonts w:asciiTheme="minorHAnsi" w:hAnsiTheme="minorHAnsi" w:cstheme="minorHAnsi"/>
          <w:szCs w:val="28"/>
        </w:rPr>
        <w:t xml:space="preserve"> wysokości</w:t>
      </w:r>
      <w:r w:rsidR="00A400FB" w:rsidRPr="00D23A15">
        <w:rPr>
          <w:rFonts w:asciiTheme="minorHAnsi" w:hAnsiTheme="minorHAnsi" w:cstheme="minorHAnsi"/>
          <w:szCs w:val="28"/>
        </w:rPr>
        <w:t xml:space="preserve"> </w:t>
      </w:r>
      <w:r w:rsidR="00456EDF">
        <w:rPr>
          <w:rFonts w:asciiTheme="minorHAnsi" w:hAnsiTheme="minorHAnsi" w:cstheme="minorHAnsi"/>
          <w:szCs w:val="28"/>
        </w:rPr>
        <w:t>oraz</w:t>
      </w:r>
      <w:r w:rsidR="00A400FB" w:rsidRPr="00D23A15">
        <w:rPr>
          <w:rFonts w:asciiTheme="minorHAnsi" w:hAnsiTheme="minorHAnsi" w:cstheme="minorHAnsi"/>
          <w:szCs w:val="28"/>
        </w:rPr>
        <w:t xml:space="preserve"> powierzchni zabudowy nie większej niż </w:t>
      </w:r>
      <w:r w:rsidR="00A400FB" w:rsidRPr="00F14EA5">
        <w:rPr>
          <w:rFonts w:asciiTheme="minorHAnsi" w:hAnsiTheme="minorHAnsi" w:cstheme="minorHAnsi"/>
          <w:szCs w:val="28"/>
        </w:rPr>
        <w:t>40</w:t>
      </w:r>
      <w:r w:rsidR="00D23A15" w:rsidRPr="00F14EA5">
        <w:rPr>
          <w:rFonts w:asciiTheme="minorHAnsi" w:hAnsiTheme="minorHAnsi" w:cstheme="minorHAnsi"/>
          <w:szCs w:val="28"/>
        </w:rPr>
        <w:t> </w:t>
      </w:r>
      <w:r w:rsidR="00A400FB" w:rsidRPr="00F14EA5">
        <w:rPr>
          <w:rFonts w:asciiTheme="minorHAnsi" w:hAnsiTheme="minorHAnsi" w:cstheme="minorHAnsi"/>
          <w:szCs w:val="28"/>
        </w:rPr>
        <w:t>m</w:t>
      </w:r>
      <w:r w:rsidR="00A400FB" w:rsidRPr="00F14EA5">
        <w:rPr>
          <w:rFonts w:asciiTheme="minorHAnsi" w:hAnsiTheme="minorHAnsi" w:cstheme="minorHAnsi"/>
          <w:szCs w:val="28"/>
          <w:vertAlign w:val="superscript"/>
        </w:rPr>
        <w:t>2</w:t>
      </w:r>
      <w:r w:rsidR="00FB2E18" w:rsidRPr="00F14EA5">
        <w:rPr>
          <w:rFonts w:asciiTheme="minorHAnsi" w:hAnsiTheme="minorHAnsi" w:cstheme="minorHAnsi"/>
          <w:szCs w:val="28"/>
          <w:vertAlign w:val="superscript"/>
        </w:rPr>
        <w:t xml:space="preserve"> </w:t>
      </w:r>
      <w:r w:rsidR="00FB2E18" w:rsidRPr="00F14EA5">
        <w:rPr>
          <w:rFonts w:asciiTheme="minorHAnsi" w:hAnsiTheme="minorHAnsi" w:cstheme="minorHAnsi"/>
          <w:szCs w:val="28"/>
        </w:rPr>
        <w:t>każda</w:t>
      </w:r>
      <w:r w:rsidR="00A400FB" w:rsidRPr="00F14EA5">
        <w:rPr>
          <w:rFonts w:asciiTheme="minorHAnsi" w:hAnsiTheme="minorHAnsi" w:cstheme="minorHAnsi"/>
          <w:szCs w:val="28"/>
        </w:rPr>
        <w:t xml:space="preserve">), </w:t>
      </w:r>
      <w:r w:rsidR="0092011E" w:rsidRPr="00F14EA5">
        <w:rPr>
          <w:rFonts w:asciiTheme="minorHAnsi" w:hAnsiTheme="minorHAnsi" w:cstheme="minorHAnsi"/>
          <w:szCs w:val="28"/>
        </w:rPr>
        <w:t>na powierzchni terenu nie większej niż 1,</w:t>
      </w:r>
      <w:r w:rsidR="00F14EA5" w:rsidRPr="00F14EA5">
        <w:rPr>
          <w:rFonts w:asciiTheme="minorHAnsi" w:hAnsiTheme="minorHAnsi" w:cstheme="minorHAnsi"/>
          <w:szCs w:val="28"/>
        </w:rPr>
        <w:t xml:space="preserve"> </w:t>
      </w:r>
      <w:r w:rsidR="00F14EA5" w:rsidRPr="00D23A15">
        <w:rPr>
          <w:rFonts w:asciiTheme="minorHAnsi" w:hAnsiTheme="minorHAnsi" w:cstheme="minorHAnsi"/>
          <w:szCs w:val="28"/>
        </w:rPr>
        <w:t>2548</w:t>
      </w:r>
      <w:r w:rsidR="0092011E" w:rsidRPr="00F14EA5">
        <w:rPr>
          <w:rFonts w:asciiTheme="minorHAnsi" w:hAnsiTheme="minorHAnsi" w:cstheme="minorHAnsi"/>
          <w:szCs w:val="28"/>
        </w:rPr>
        <w:t xml:space="preserve"> ha</w:t>
      </w:r>
      <w:r w:rsidR="0091164C" w:rsidRPr="00F14EA5">
        <w:rPr>
          <w:rFonts w:asciiTheme="minorHAnsi" w:hAnsiTheme="minorHAnsi" w:cstheme="minorHAnsi"/>
          <w:szCs w:val="28"/>
        </w:rPr>
        <w:t>;</w:t>
      </w:r>
    </w:p>
    <w:p w14:paraId="0FDF09D5" w14:textId="115B30E1" w:rsidR="0091164C" w:rsidRPr="006A2C64" w:rsidRDefault="00311785" w:rsidP="00A31703">
      <w:pPr>
        <w:pStyle w:val="Akapitzlist"/>
        <w:numPr>
          <w:ilvl w:val="0"/>
          <w:numId w:val="1"/>
        </w:numPr>
        <w:tabs>
          <w:tab w:val="left" w:pos="567"/>
        </w:tabs>
        <w:spacing w:after="120"/>
        <w:ind w:left="567"/>
        <w:jc w:val="both"/>
        <w:rPr>
          <w:rFonts w:asciiTheme="minorHAnsi" w:hAnsiTheme="minorHAnsi" w:cstheme="minorHAnsi"/>
          <w:szCs w:val="28"/>
        </w:rPr>
      </w:pPr>
      <w:r w:rsidRPr="00F14EA5">
        <w:rPr>
          <w:rFonts w:asciiTheme="minorHAnsi" w:hAnsiTheme="minorHAnsi" w:cstheme="minorHAnsi"/>
          <w:szCs w:val="28"/>
        </w:rPr>
        <w:t>lokalizacja</w:t>
      </w:r>
      <w:r w:rsidR="0091164C" w:rsidRPr="00F14EA5">
        <w:rPr>
          <w:rFonts w:asciiTheme="minorHAnsi" w:hAnsiTheme="minorHAnsi" w:cstheme="minorHAnsi"/>
          <w:szCs w:val="28"/>
        </w:rPr>
        <w:t>:</w:t>
      </w:r>
      <w:r w:rsidR="00080A38" w:rsidRPr="00F14EA5">
        <w:rPr>
          <w:rFonts w:asciiTheme="minorHAnsi" w:hAnsiTheme="minorHAnsi" w:cstheme="minorHAnsi"/>
          <w:szCs w:val="28"/>
        </w:rPr>
        <w:t xml:space="preserve"> część </w:t>
      </w:r>
      <w:r w:rsidR="00126760" w:rsidRPr="00F14EA5">
        <w:rPr>
          <w:rFonts w:asciiTheme="minorHAnsi" w:hAnsiTheme="minorHAnsi" w:cstheme="minorHAnsi"/>
          <w:szCs w:val="28"/>
        </w:rPr>
        <w:t>działk</w:t>
      </w:r>
      <w:r w:rsidR="00080A38" w:rsidRPr="00F14EA5">
        <w:rPr>
          <w:rFonts w:asciiTheme="minorHAnsi" w:hAnsiTheme="minorHAnsi" w:cstheme="minorHAnsi"/>
          <w:szCs w:val="28"/>
        </w:rPr>
        <w:t>i</w:t>
      </w:r>
      <w:r w:rsidR="00126760" w:rsidRPr="00F14EA5">
        <w:rPr>
          <w:rFonts w:asciiTheme="minorHAnsi" w:hAnsiTheme="minorHAnsi" w:cstheme="minorHAnsi"/>
          <w:szCs w:val="28"/>
        </w:rPr>
        <w:t xml:space="preserve"> o nr </w:t>
      </w:r>
      <w:proofErr w:type="spellStart"/>
      <w:r w:rsidR="00126760" w:rsidRPr="00F14EA5">
        <w:rPr>
          <w:rFonts w:asciiTheme="minorHAnsi" w:hAnsiTheme="minorHAnsi" w:cstheme="minorHAnsi"/>
          <w:szCs w:val="28"/>
        </w:rPr>
        <w:t>ewid</w:t>
      </w:r>
      <w:proofErr w:type="spellEnd"/>
      <w:r w:rsidR="00126760" w:rsidRPr="00F14EA5">
        <w:rPr>
          <w:rFonts w:asciiTheme="minorHAnsi" w:hAnsiTheme="minorHAnsi" w:cstheme="minorHAnsi"/>
          <w:szCs w:val="28"/>
        </w:rPr>
        <w:t>. 91</w:t>
      </w:r>
      <w:r w:rsidR="0091164C" w:rsidRPr="00F14EA5">
        <w:rPr>
          <w:rFonts w:asciiTheme="minorHAnsi" w:hAnsiTheme="minorHAnsi" w:cstheme="minorHAnsi"/>
          <w:szCs w:val="28"/>
        </w:rPr>
        <w:t xml:space="preserve">, obręb </w:t>
      </w:r>
      <w:r w:rsidR="0092011E" w:rsidRPr="00F14EA5">
        <w:rPr>
          <w:rFonts w:asciiTheme="minorHAnsi" w:hAnsiTheme="minorHAnsi" w:cstheme="minorHAnsi"/>
          <w:szCs w:val="28"/>
        </w:rPr>
        <w:t>Gaj,</w:t>
      </w:r>
      <w:r w:rsidR="0091164C" w:rsidRPr="00F14EA5">
        <w:rPr>
          <w:rFonts w:asciiTheme="minorHAnsi" w:hAnsiTheme="minorHAnsi" w:cstheme="minorHAnsi"/>
          <w:szCs w:val="28"/>
        </w:rPr>
        <w:t xml:space="preserve"> </w:t>
      </w:r>
      <w:r w:rsidR="009721B5" w:rsidRPr="00F14EA5">
        <w:rPr>
          <w:rFonts w:asciiTheme="minorHAnsi" w:hAnsiTheme="minorHAnsi" w:cstheme="minorHAnsi"/>
          <w:szCs w:val="28"/>
        </w:rPr>
        <w:t>zgodnie z</w:t>
      </w:r>
      <w:r w:rsidR="00080A38" w:rsidRPr="00F14EA5">
        <w:rPr>
          <w:rFonts w:asciiTheme="minorHAnsi" w:hAnsiTheme="minorHAnsi" w:cstheme="minorHAnsi"/>
          <w:szCs w:val="28"/>
        </w:rPr>
        <w:t> </w:t>
      </w:r>
      <w:r w:rsidR="009721B5" w:rsidRPr="00F14EA5">
        <w:rPr>
          <w:rFonts w:asciiTheme="minorHAnsi" w:hAnsiTheme="minorHAnsi" w:cstheme="minorHAnsi"/>
          <w:szCs w:val="28"/>
        </w:rPr>
        <w:t xml:space="preserve">liniami rozgraniczającymi </w:t>
      </w:r>
      <w:r w:rsidR="009721B5" w:rsidRPr="006A2C64">
        <w:rPr>
          <w:rFonts w:asciiTheme="minorHAnsi" w:hAnsiTheme="minorHAnsi" w:cstheme="minorHAnsi"/>
          <w:szCs w:val="28"/>
        </w:rPr>
        <w:t xml:space="preserve">teren inwestycji wyznaczonymi </w:t>
      </w:r>
      <w:r w:rsidR="005826A0" w:rsidRPr="006A2C64">
        <w:rPr>
          <w:rFonts w:asciiTheme="minorHAnsi" w:hAnsiTheme="minorHAnsi" w:cstheme="minorHAnsi"/>
          <w:szCs w:val="28"/>
        </w:rPr>
        <w:t>na mapie, stanowiącej załącznik</w:t>
      </w:r>
      <w:r w:rsidR="009721B5" w:rsidRPr="006A2C64">
        <w:rPr>
          <w:rFonts w:asciiTheme="minorHAnsi" w:hAnsiTheme="minorHAnsi" w:cstheme="minorHAnsi"/>
          <w:szCs w:val="28"/>
        </w:rPr>
        <w:t xml:space="preserve"> nr 1 do decyzji</w:t>
      </w:r>
      <w:r w:rsidR="001018FD" w:rsidRPr="006A2C64">
        <w:rPr>
          <w:rFonts w:asciiTheme="minorHAnsi" w:hAnsiTheme="minorHAnsi" w:cstheme="minorHAnsi"/>
          <w:szCs w:val="28"/>
        </w:rPr>
        <w:t>;</w:t>
      </w:r>
    </w:p>
    <w:p w14:paraId="7A88EA5F" w14:textId="0E7EA301" w:rsidR="0091164C" w:rsidRDefault="0091164C" w:rsidP="00A31703">
      <w:pPr>
        <w:pStyle w:val="Akapitzlist"/>
        <w:numPr>
          <w:ilvl w:val="0"/>
          <w:numId w:val="1"/>
        </w:numPr>
        <w:tabs>
          <w:tab w:val="left" w:pos="567"/>
        </w:tabs>
        <w:spacing w:after="120"/>
        <w:ind w:left="567"/>
        <w:jc w:val="both"/>
        <w:rPr>
          <w:rFonts w:asciiTheme="minorHAnsi" w:hAnsiTheme="minorHAnsi" w:cstheme="minorHAnsi"/>
          <w:szCs w:val="28"/>
        </w:rPr>
      </w:pPr>
      <w:r w:rsidRPr="006A2C64">
        <w:rPr>
          <w:rFonts w:asciiTheme="minorHAnsi" w:hAnsiTheme="minorHAnsi" w:cstheme="minorHAnsi"/>
          <w:szCs w:val="28"/>
        </w:rPr>
        <w:t xml:space="preserve">funkcja zabudowy i zagospodarowania </w:t>
      </w:r>
      <w:r w:rsidRPr="00D23A15">
        <w:rPr>
          <w:rFonts w:asciiTheme="minorHAnsi" w:hAnsiTheme="minorHAnsi" w:cstheme="minorHAnsi"/>
          <w:szCs w:val="28"/>
        </w:rPr>
        <w:t xml:space="preserve">terenu: </w:t>
      </w:r>
      <w:r w:rsidR="00FB2E18" w:rsidRPr="00D23A15">
        <w:rPr>
          <w:rFonts w:asciiTheme="minorHAnsi" w:hAnsiTheme="minorHAnsi" w:cstheme="minorHAnsi"/>
          <w:szCs w:val="28"/>
        </w:rPr>
        <w:t>przemysłowa</w:t>
      </w:r>
      <w:r w:rsidR="0092011E" w:rsidRPr="00D23A15">
        <w:rPr>
          <w:rFonts w:asciiTheme="minorHAnsi" w:hAnsiTheme="minorHAnsi" w:cstheme="minorHAnsi"/>
          <w:szCs w:val="28"/>
        </w:rPr>
        <w:t>.</w:t>
      </w:r>
    </w:p>
    <w:p w14:paraId="5A44D867" w14:textId="6DCFE8C6" w:rsidR="000E1CD6" w:rsidRDefault="000E1CD6" w:rsidP="000E1CD6">
      <w:pPr>
        <w:pStyle w:val="Akapitzlist"/>
        <w:tabs>
          <w:tab w:val="left" w:pos="567"/>
        </w:tabs>
        <w:spacing w:after="120"/>
        <w:ind w:left="567"/>
        <w:jc w:val="both"/>
        <w:rPr>
          <w:rFonts w:asciiTheme="minorHAnsi" w:hAnsiTheme="minorHAnsi" w:cstheme="minorHAnsi"/>
          <w:szCs w:val="28"/>
        </w:rPr>
      </w:pPr>
    </w:p>
    <w:p w14:paraId="5C21D87B" w14:textId="77777777" w:rsidR="009A52E9" w:rsidRPr="006A2C64" w:rsidRDefault="009A52E9" w:rsidP="000E1CD6">
      <w:pPr>
        <w:pStyle w:val="Akapitzlist"/>
        <w:tabs>
          <w:tab w:val="left" w:pos="567"/>
        </w:tabs>
        <w:spacing w:after="120"/>
        <w:ind w:left="567"/>
        <w:jc w:val="both"/>
        <w:rPr>
          <w:rFonts w:asciiTheme="minorHAnsi" w:hAnsiTheme="minorHAnsi" w:cstheme="minorHAnsi"/>
          <w:szCs w:val="28"/>
        </w:rPr>
      </w:pPr>
    </w:p>
    <w:p w14:paraId="71942EFA" w14:textId="77777777" w:rsidR="0091164C" w:rsidRPr="00E5021E" w:rsidRDefault="0091164C" w:rsidP="008B2591">
      <w:pPr>
        <w:tabs>
          <w:tab w:val="left" w:pos="426"/>
        </w:tabs>
        <w:spacing w:after="120"/>
        <w:contextualSpacing/>
        <w:jc w:val="both"/>
        <w:rPr>
          <w:rFonts w:asciiTheme="minorHAnsi" w:hAnsiTheme="minorHAnsi" w:cstheme="minorHAnsi"/>
          <w:szCs w:val="28"/>
        </w:rPr>
      </w:pPr>
      <w:r w:rsidRPr="006A2C64">
        <w:rPr>
          <w:rFonts w:asciiTheme="minorHAnsi" w:hAnsiTheme="minorHAnsi" w:cstheme="minorHAnsi"/>
          <w:szCs w:val="28"/>
        </w:rPr>
        <w:lastRenderedPageBreak/>
        <w:t>2.</w:t>
      </w:r>
      <w:r w:rsidRPr="006A2C64">
        <w:rPr>
          <w:rFonts w:asciiTheme="minorHAnsi" w:hAnsiTheme="minorHAnsi" w:cstheme="minorHAnsi"/>
          <w:szCs w:val="28"/>
        </w:rPr>
        <w:tab/>
        <w:t xml:space="preserve">Warunki i szczegółowe zasady zagospodarowania terenu oraz jego </w:t>
      </w:r>
      <w:r w:rsidRPr="00E5021E">
        <w:rPr>
          <w:rFonts w:asciiTheme="minorHAnsi" w:hAnsiTheme="minorHAnsi" w:cstheme="minorHAnsi"/>
          <w:szCs w:val="28"/>
        </w:rPr>
        <w:t>zabudowy wynikające z przepisów odrębnych w zakresie:</w:t>
      </w:r>
    </w:p>
    <w:p w14:paraId="5CDB1F62" w14:textId="0210CB93" w:rsidR="0091164C" w:rsidRPr="00E5021E" w:rsidRDefault="0091164C" w:rsidP="00E5021E">
      <w:pPr>
        <w:pStyle w:val="Akapitzlist"/>
        <w:numPr>
          <w:ilvl w:val="0"/>
          <w:numId w:val="2"/>
        </w:numPr>
        <w:tabs>
          <w:tab w:val="left" w:pos="567"/>
        </w:tabs>
        <w:spacing w:after="120"/>
        <w:ind w:left="567"/>
        <w:jc w:val="both"/>
        <w:rPr>
          <w:rFonts w:asciiTheme="minorHAnsi" w:hAnsiTheme="minorHAnsi" w:cstheme="minorHAnsi"/>
          <w:szCs w:val="28"/>
        </w:rPr>
      </w:pPr>
      <w:r w:rsidRPr="00E5021E">
        <w:rPr>
          <w:rFonts w:asciiTheme="minorHAnsi" w:hAnsiTheme="minorHAnsi" w:cstheme="minorHAnsi"/>
          <w:szCs w:val="28"/>
        </w:rPr>
        <w:t>warunków i wymagań ochrony i kształtowania ładu przestrzennego:</w:t>
      </w:r>
      <w:r w:rsidR="00E5021E" w:rsidRPr="00E5021E">
        <w:rPr>
          <w:rFonts w:asciiTheme="minorHAnsi" w:hAnsiTheme="minorHAnsi" w:cstheme="minorHAnsi"/>
          <w:szCs w:val="28"/>
        </w:rPr>
        <w:t xml:space="preserve"> </w:t>
      </w:r>
      <w:r w:rsidR="00F11882" w:rsidRPr="00E5021E">
        <w:rPr>
          <w:rFonts w:asciiTheme="minorHAnsi" w:hAnsiTheme="minorHAnsi" w:cstheme="minorHAnsi"/>
          <w:szCs w:val="28"/>
        </w:rPr>
        <w:t>linia zabudowy ustalona jako nieprzekraczalna, wyznaczająca najmniejszą odległość, w której może zostać zlokalizowana inwestycja, ustalona w</w:t>
      </w:r>
      <w:r w:rsidR="00E5021E" w:rsidRPr="00E5021E">
        <w:rPr>
          <w:rFonts w:asciiTheme="minorHAnsi" w:hAnsiTheme="minorHAnsi" w:cstheme="minorHAnsi"/>
          <w:szCs w:val="28"/>
        </w:rPr>
        <w:t> </w:t>
      </w:r>
      <w:r w:rsidR="00F11882" w:rsidRPr="00E5021E">
        <w:rPr>
          <w:rFonts w:asciiTheme="minorHAnsi" w:hAnsiTheme="minorHAnsi" w:cstheme="minorHAnsi"/>
          <w:szCs w:val="28"/>
        </w:rPr>
        <w:t xml:space="preserve">odległości 6 m od granicy z działką drogową o nr </w:t>
      </w:r>
      <w:proofErr w:type="spellStart"/>
      <w:r w:rsidR="00F11882" w:rsidRPr="00E5021E">
        <w:rPr>
          <w:rFonts w:asciiTheme="minorHAnsi" w:hAnsiTheme="minorHAnsi" w:cstheme="minorHAnsi"/>
          <w:szCs w:val="28"/>
        </w:rPr>
        <w:t>ewid</w:t>
      </w:r>
      <w:proofErr w:type="spellEnd"/>
      <w:r w:rsidR="00F11882" w:rsidRPr="00E5021E">
        <w:rPr>
          <w:rFonts w:asciiTheme="minorHAnsi" w:hAnsiTheme="minorHAnsi" w:cstheme="minorHAnsi"/>
          <w:szCs w:val="28"/>
        </w:rPr>
        <w:t>. 89, obręb Gaj (droga wewnętrzna), zgodnie z załącznikiem nr 1 do decyzji</w:t>
      </w:r>
      <w:r w:rsidR="00126760" w:rsidRPr="00E5021E">
        <w:rPr>
          <w:rFonts w:asciiTheme="minorHAnsi" w:hAnsiTheme="minorHAnsi" w:cstheme="minorHAnsi"/>
          <w:szCs w:val="28"/>
        </w:rPr>
        <w:t>;</w:t>
      </w:r>
    </w:p>
    <w:p w14:paraId="5ECC9295" w14:textId="261ADE8C" w:rsidR="00E012A8" w:rsidRPr="00D5734F" w:rsidRDefault="0091164C" w:rsidP="00F11882">
      <w:pPr>
        <w:pStyle w:val="Akapitzlist"/>
        <w:numPr>
          <w:ilvl w:val="0"/>
          <w:numId w:val="2"/>
        </w:numPr>
        <w:spacing w:after="120"/>
        <w:jc w:val="both"/>
        <w:rPr>
          <w:rFonts w:asciiTheme="minorHAnsi" w:hAnsiTheme="minorHAnsi" w:cstheme="minorHAnsi"/>
          <w:color w:val="0070C0"/>
          <w:szCs w:val="28"/>
        </w:rPr>
      </w:pPr>
      <w:r w:rsidRPr="00A31703">
        <w:rPr>
          <w:rFonts w:asciiTheme="minorHAnsi" w:hAnsiTheme="minorHAnsi" w:cstheme="minorHAnsi"/>
          <w:szCs w:val="28"/>
        </w:rPr>
        <w:t>ochrony środowiska i zdrowia ludzi</w:t>
      </w:r>
      <w:r w:rsidR="00E012A8" w:rsidRPr="00A31703">
        <w:rPr>
          <w:rFonts w:asciiTheme="minorHAnsi" w:hAnsiTheme="minorHAnsi" w:cstheme="minorHAnsi"/>
          <w:szCs w:val="28"/>
        </w:rPr>
        <w:t xml:space="preserve"> oraz dziedzictwa kulturowego i </w:t>
      </w:r>
      <w:r w:rsidRPr="00A31703">
        <w:rPr>
          <w:rFonts w:asciiTheme="minorHAnsi" w:hAnsiTheme="minorHAnsi" w:cstheme="minorHAnsi"/>
          <w:szCs w:val="28"/>
        </w:rPr>
        <w:t>zabytków oraz dóbr kultury współczesne</w:t>
      </w:r>
      <w:r w:rsidR="00424A35">
        <w:rPr>
          <w:rFonts w:asciiTheme="minorHAnsi" w:hAnsiTheme="minorHAnsi" w:cstheme="minorHAnsi"/>
          <w:szCs w:val="28"/>
        </w:rPr>
        <w:t>j:</w:t>
      </w:r>
    </w:p>
    <w:p w14:paraId="1489CD3E" w14:textId="6B61DD8B" w:rsidR="005A6CBB" w:rsidRPr="00D23A15" w:rsidRDefault="00A400FB" w:rsidP="00A31703">
      <w:pPr>
        <w:pStyle w:val="Akapitzlist"/>
        <w:numPr>
          <w:ilvl w:val="0"/>
          <w:numId w:val="5"/>
        </w:numPr>
        <w:spacing w:after="120"/>
        <w:jc w:val="both"/>
        <w:rPr>
          <w:rFonts w:asciiTheme="minorHAnsi" w:hAnsiTheme="minorHAnsi" w:cstheme="minorHAnsi"/>
          <w:szCs w:val="28"/>
        </w:rPr>
      </w:pPr>
      <w:r>
        <w:rPr>
          <w:rFonts w:asciiTheme="minorHAnsi" w:hAnsiTheme="minorHAnsi" w:cstheme="minorHAnsi"/>
          <w:szCs w:val="28"/>
        </w:rPr>
        <w:t>dla przedmiotowej inwestycji została wydana</w:t>
      </w:r>
      <w:r w:rsidR="001E73A4">
        <w:rPr>
          <w:rFonts w:asciiTheme="minorHAnsi" w:hAnsiTheme="minorHAnsi" w:cstheme="minorHAnsi"/>
          <w:szCs w:val="28"/>
        </w:rPr>
        <w:t xml:space="preserve"> decyzja</w:t>
      </w:r>
      <w:r w:rsidR="00FB2E18">
        <w:rPr>
          <w:rFonts w:asciiTheme="minorHAnsi" w:hAnsiTheme="minorHAnsi" w:cstheme="minorHAnsi"/>
          <w:szCs w:val="28"/>
        </w:rPr>
        <w:t>, 26.10.2022</w:t>
      </w:r>
      <w:r w:rsidR="00D23A15">
        <w:rPr>
          <w:rFonts w:asciiTheme="minorHAnsi" w:hAnsiTheme="minorHAnsi" w:cstheme="minorHAnsi"/>
          <w:szCs w:val="28"/>
        </w:rPr>
        <w:t> </w:t>
      </w:r>
      <w:r w:rsidR="00FB2E18">
        <w:rPr>
          <w:rFonts w:asciiTheme="minorHAnsi" w:hAnsiTheme="minorHAnsi" w:cstheme="minorHAnsi"/>
          <w:szCs w:val="28"/>
        </w:rPr>
        <w:t xml:space="preserve">r., przez </w:t>
      </w:r>
      <w:r w:rsidR="00FB2E18" w:rsidRPr="00D23A15">
        <w:rPr>
          <w:rFonts w:asciiTheme="minorHAnsi" w:hAnsiTheme="minorHAnsi" w:cstheme="minorHAnsi"/>
          <w:szCs w:val="28"/>
        </w:rPr>
        <w:t>Burmistrza Śremu</w:t>
      </w:r>
      <w:r w:rsidRPr="00D23A15">
        <w:rPr>
          <w:rFonts w:asciiTheme="minorHAnsi" w:hAnsiTheme="minorHAnsi" w:cstheme="minorHAnsi"/>
          <w:szCs w:val="28"/>
        </w:rPr>
        <w:t xml:space="preserve"> o</w:t>
      </w:r>
      <w:r w:rsidR="00FB2E18" w:rsidRPr="00D23A15">
        <w:rPr>
          <w:rFonts w:asciiTheme="minorHAnsi" w:hAnsiTheme="minorHAnsi" w:cstheme="minorHAnsi"/>
          <w:szCs w:val="28"/>
        </w:rPr>
        <w:t xml:space="preserve"> </w:t>
      </w:r>
      <w:r w:rsidRPr="00D23A15">
        <w:rPr>
          <w:rFonts w:asciiTheme="minorHAnsi" w:hAnsiTheme="minorHAnsi" w:cstheme="minorHAnsi"/>
          <w:szCs w:val="28"/>
        </w:rPr>
        <w:t>środowiskowych uwarunkowaniach</w:t>
      </w:r>
      <w:r w:rsidR="00424A35" w:rsidRPr="00D23A15">
        <w:rPr>
          <w:rFonts w:asciiTheme="minorHAnsi" w:hAnsiTheme="minorHAnsi" w:cstheme="minorHAnsi"/>
          <w:szCs w:val="28"/>
        </w:rPr>
        <w:t xml:space="preserve"> znak </w:t>
      </w:r>
      <w:r w:rsidRPr="00D23A15">
        <w:rPr>
          <w:rFonts w:asciiTheme="minorHAnsi" w:hAnsiTheme="minorHAnsi" w:cstheme="minorHAnsi"/>
          <w:szCs w:val="28"/>
        </w:rPr>
        <w:t>PPSOŚ.6220.13.2022.BM,</w:t>
      </w:r>
      <w:r w:rsidR="00FB2E18" w:rsidRPr="00D23A15">
        <w:rPr>
          <w:rFonts w:asciiTheme="minorHAnsi" w:hAnsiTheme="minorHAnsi" w:cstheme="minorHAnsi"/>
          <w:szCs w:val="28"/>
        </w:rPr>
        <w:t xml:space="preserve"> </w:t>
      </w:r>
      <w:r w:rsidRPr="00D23A15">
        <w:rPr>
          <w:rFonts w:asciiTheme="minorHAnsi" w:hAnsiTheme="minorHAnsi" w:cstheme="minorHAnsi"/>
          <w:szCs w:val="28"/>
        </w:rPr>
        <w:t xml:space="preserve">dla planowanego </w:t>
      </w:r>
      <w:r w:rsidR="00424A35" w:rsidRPr="00D23A15">
        <w:rPr>
          <w:rFonts w:asciiTheme="minorHAnsi" w:hAnsiTheme="minorHAnsi" w:cstheme="minorHAnsi"/>
          <w:szCs w:val="28"/>
        </w:rPr>
        <w:t xml:space="preserve">przedsięwzięcia </w:t>
      </w:r>
      <w:r w:rsidR="000206C3" w:rsidRPr="00D23A15">
        <w:rPr>
          <w:rFonts w:asciiTheme="minorHAnsi" w:hAnsiTheme="minorHAnsi" w:cstheme="minorHAnsi"/>
          <w:szCs w:val="28"/>
        </w:rPr>
        <w:t>polegającego na budowie farmy fotowoltaicznej PV Gaj o mocy nie większej niż 1,5 MW wraz z niezbędną infrastrukturą towarzyszącą, na terenie o powierzchni nie większej niż 1,7926 ha, na działce o numerze ewidencyjnym 91, obręb Gaj</w:t>
      </w:r>
      <w:r w:rsidR="00EE2C4A" w:rsidRPr="00D23A15">
        <w:rPr>
          <w:rFonts w:asciiTheme="minorHAnsi" w:hAnsiTheme="minorHAnsi" w:cstheme="minorHAnsi"/>
          <w:szCs w:val="28"/>
        </w:rPr>
        <w:t>,</w:t>
      </w:r>
    </w:p>
    <w:p w14:paraId="059F48CC" w14:textId="77777777" w:rsidR="0091164C" w:rsidRPr="00A31703" w:rsidRDefault="0091164C" w:rsidP="00F11882">
      <w:pPr>
        <w:pStyle w:val="Akapitzlist"/>
        <w:numPr>
          <w:ilvl w:val="0"/>
          <w:numId w:val="2"/>
        </w:numPr>
        <w:spacing w:after="120"/>
        <w:ind w:left="567"/>
        <w:jc w:val="both"/>
        <w:rPr>
          <w:rFonts w:asciiTheme="minorHAnsi" w:hAnsiTheme="minorHAnsi" w:cstheme="minorHAnsi"/>
          <w:szCs w:val="28"/>
        </w:rPr>
      </w:pPr>
      <w:r w:rsidRPr="00A31703">
        <w:rPr>
          <w:rFonts w:asciiTheme="minorHAnsi" w:hAnsiTheme="minorHAnsi" w:cstheme="minorHAnsi"/>
          <w:szCs w:val="28"/>
        </w:rPr>
        <w:t>obsługi w zakresie infrastruktury technicznej i komunikacji:</w:t>
      </w:r>
    </w:p>
    <w:p w14:paraId="1EF7F4AF" w14:textId="0D9C0A52" w:rsidR="0091164C" w:rsidRPr="00A31703" w:rsidRDefault="0091164C" w:rsidP="00A31703">
      <w:pPr>
        <w:pStyle w:val="Akapitzlist"/>
        <w:numPr>
          <w:ilvl w:val="0"/>
          <w:numId w:val="9"/>
        </w:numPr>
        <w:tabs>
          <w:tab w:val="left" w:pos="709"/>
        </w:tabs>
        <w:spacing w:after="120"/>
        <w:jc w:val="both"/>
        <w:rPr>
          <w:rFonts w:asciiTheme="minorHAnsi" w:hAnsiTheme="minorHAnsi" w:cstheme="minorHAnsi"/>
          <w:szCs w:val="28"/>
        </w:rPr>
      </w:pPr>
      <w:r w:rsidRPr="00A31703">
        <w:rPr>
          <w:rFonts w:asciiTheme="minorHAnsi" w:hAnsiTheme="minorHAnsi" w:cstheme="minorHAnsi"/>
          <w:szCs w:val="28"/>
        </w:rPr>
        <w:t xml:space="preserve">sposób zaopatrzenia w energię elektryczną: </w:t>
      </w:r>
      <w:r w:rsidR="00307046">
        <w:rPr>
          <w:rFonts w:asciiTheme="minorHAnsi" w:hAnsiTheme="minorHAnsi" w:cstheme="minorHAnsi"/>
          <w:szCs w:val="28"/>
        </w:rPr>
        <w:t>projektowana</w:t>
      </w:r>
      <w:r w:rsidRPr="00A31703">
        <w:rPr>
          <w:rFonts w:asciiTheme="minorHAnsi" w:hAnsiTheme="minorHAnsi" w:cstheme="minorHAnsi"/>
          <w:szCs w:val="28"/>
        </w:rPr>
        <w:t xml:space="preserve"> sieć </w:t>
      </w:r>
      <w:r w:rsidR="00037DE4" w:rsidRPr="00A31703">
        <w:rPr>
          <w:rFonts w:asciiTheme="minorHAnsi" w:hAnsiTheme="minorHAnsi" w:cstheme="minorHAnsi"/>
          <w:szCs w:val="28"/>
        </w:rPr>
        <w:t xml:space="preserve">elektroenergetyczna </w:t>
      </w:r>
      <w:r w:rsidRPr="00A31703">
        <w:rPr>
          <w:rFonts w:asciiTheme="minorHAnsi" w:hAnsiTheme="minorHAnsi" w:cstheme="minorHAnsi"/>
          <w:szCs w:val="28"/>
        </w:rPr>
        <w:t xml:space="preserve">(oświadczenie ENEA Operator Sp. z o.o. z dnia </w:t>
      </w:r>
      <w:r w:rsidR="00A069A6">
        <w:rPr>
          <w:rFonts w:asciiTheme="minorHAnsi" w:hAnsiTheme="minorHAnsi" w:cstheme="minorHAnsi"/>
          <w:szCs w:val="28"/>
        </w:rPr>
        <w:t>29.04.2022 r.</w:t>
      </w:r>
      <w:r w:rsidRPr="00A31703">
        <w:rPr>
          <w:rFonts w:asciiTheme="minorHAnsi" w:hAnsiTheme="minorHAnsi" w:cstheme="minorHAnsi"/>
          <w:szCs w:val="28"/>
        </w:rPr>
        <w:t>),</w:t>
      </w:r>
    </w:p>
    <w:p w14:paraId="1C98341A" w14:textId="77777777" w:rsidR="0091164C" w:rsidRPr="00A31703" w:rsidRDefault="000D0827" w:rsidP="00A31703">
      <w:pPr>
        <w:pStyle w:val="Akapitzlist"/>
        <w:numPr>
          <w:ilvl w:val="0"/>
          <w:numId w:val="9"/>
        </w:numPr>
        <w:tabs>
          <w:tab w:val="left" w:pos="709"/>
        </w:tabs>
        <w:spacing w:after="120"/>
        <w:jc w:val="both"/>
        <w:rPr>
          <w:rFonts w:asciiTheme="minorHAnsi" w:hAnsiTheme="minorHAnsi" w:cstheme="minorHAnsi"/>
          <w:szCs w:val="28"/>
        </w:rPr>
      </w:pPr>
      <w:r w:rsidRPr="00A31703">
        <w:rPr>
          <w:rFonts w:asciiTheme="minorHAnsi" w:hAnsiTheme="minorHAnsi" w:cstheme="minorHAnsi"/>
          <w:szCs w:val="28"/>
        </w:rPr>
        <w:t>gospodarowanie odpadami:</w:t>
      </w:r>
      <w:r w:rsidR="0091164C" w:rsidRPr="00A31703">
        <w:rPr>
          <w:rFonts w:asciiTheme="minorHAnsi" w:hAnsiTheme="minorHAnsi" w:cstheme="minorHAnsi"/>
          <w:szCs w:val="28"/>
        </w:rPr>
        <w:t xml:space="preserve"> zgodnie z przepisami odrębnymi,</w:t>
      </w:r>
    </w:p>
    <w:p w14:paraId="60188805" w14:textId="77777777" w:rsidR="0091164C" w:rsidRPr="00A31703" w:rsidRDefault="0091164C" w:rsidP="00F11882">
      <w:pPr>
        <w:pStyle w:val="Akapitzlist"/>
        <w:numPr>
          <w:ilvl w:val="0"/>
          <w:numId w:val="2"/>
        </w:numPr>
        <w:spacing w:after="120"/>
        <w:ind w:left="567" w:hanging="425"/>
        <w:jc w:val="both"/>
        <w:rPr>
          <w:rFonts w:asciiTheme="minorHAnsi" w:hAnsiTheme="minorHAnsi" w:cstheme="minorHAnsi"/>
          <w:szCs w:val="28"/>
        </w:rPr>
      </w:pPr>
      <w:r w:rsidRPr="00A31703">
        <w:rPr>
          <w:rFonts w:asciiTheme="minorHAnsi" w:hAnsiTheme="minorHAnsi" w:cstheme="minorHAnsi"/>
          <w:szCs w:val="28"/>
        </w:rPr>
        <w:t>wymagań dotyczących ochrony interesów osób trzecich:</w:t>
      </w:r>
    </w:p>
    <w:p w14:paraId="28270DDF" w14:textId="77777777" w:rsidR="0091164C" w:rsidRPr="00A31703" w:rsidRDefault="0091164C" w:rsidP="00A31703">
      <w:pPr>
        <w:pStyle w:val="Akapitzlist"/>
        <w:numPr>
          <w:ilvl w:val="0"/>
          <w:numId w:val="11"/>
        </w:numPr>
        <w:spacing w:after="120"/>
        <w:jc w:val="both"/>
        <w:rPr>
          <w:rFonts w:asciiTheme="minorHAnsi" w:hAnsiTheme="minorHAnsi" w:cstheme="minorHAnsi"/>
          <w:szCs w:val="28"/>
        </w:rPr>
      </w:pPr>
      <w:r w:rsidRPr="00A31703">
        <w:rPr>
          <w:rFonts w:asciiTheme="minorHAnsi" w:hAnsiTheme="minorHAnsi" w:cstheme="minorHAnsi"/>
          <w:szCs w:val="28"/>
        </w:rPr>
        <w:t xml:space="preserve">warunki ochrony przed pozbawieniem: </w:t>
      </w:r>
    </w:p>
    <w:p w14:paraId="7D4BE69F" w14:textId="77777777" w:rsidR="0091164C" w:rsidRPr="00A31703" w:rsidRDefault="0091164C" w:rsidP="00A31703">
      <w:pPr>
        <w:pStyle w:val="Akapitzlist"/>
        <w:numPr>
          <w:ilvl w:val="0"/>
          <w:numId w:val="12"/>
        </w:numPr>
        <w:spacing w:after="120"/>
        <w:ind w:left="993" w:hanging="426"/>
        <w:jc w:val="both"/>
        <w:rPr>
          <w:rFonts w:asciiTheme="minorHAnsi" w:hAnsiTheme="minorHAnsi" w:cstheme="minorHAnsi"/>
          <w:szCs w:val="28"/>
        </w:rPr>
      </w:pPr>
      <w:r w:rsidRPr="00A31703">
        <w:rPr>
          <w:rFonts w:asciiTheme="minorHAnsi" w:hAnsiTheme="minorHAnsi" w:cstheme="minorHAnsi"/>
          <w:szCs w:val="28"/>
        </w:rPr>
        <w:t>dostępu do drogi publicznej, możliwości korzystania z wody, kanalizacji, energii elektrycznej i cieplnej oraz ze środków łączności – inwestycja nie może pozbawiać dostępu do drogi publicznej, ani możliwości korzystania z: wody, kana</w:t>
      </w:r>
      <w:r w:rsidR="00A3678E" w:rsidRPr="00A31703">
        <w:rPr>
          <w:rFonts w:asciiTheme="minorHAnsi" w:hAnsiTheme="minorHAnsi" w:cstheme="minorHAnsi"/>
          <w:szCs w:val="28"/>
        </w:rPr>
        <w:t>lizacji, energii elektrycznej i </w:t>
      </w:r>
      <w:r w:rsidRPr="00A31703">
        <w:rPr>
          <w:rFonts w:asciiTheme="minorHAnsi" w:hAnsiTheme="minorHAnsi" w:cstheme="minorHAnsi"/>
          <w:szCs w:val="28"/>
        </w:rPr>
        <w:t xml:space="preserve">cieplnej oraz ze środków łączności osoby trzecie, </w:t>
      </w:r>
    </w:p>
    <w:p w14:paraId="63DB4DF5" w14:textId="5FEBA40B" w:rsidR="0091164C" w:rsidRDefault="0091164C" w:rsidP="00A31703">
      <w:pPr>
        <w:pStyle w:val="Akapitzlist"/>
        <w:numPr>
          <w:ilvl w:val="0"/>
          <w:numId w:val="12"/>
        </w:numPr>
        <w:spacing w:after="120"/>
        <w:ind w:left="993" w:hanging="426"/>
        <w:jc w:val="both"/>
        <w:rPr>
          <w:rFonts w:asciiTheme="minorHAnsi" w:hAnsiTheme="minorHAnsi" w:cstheme="minorHAnsi"/>
          <w:szCs w:val="28"/>
        </w:rPr>
      </w:pPr>
      <w:r w:rsidRPr="00A31703">
        <w:rPr>
          <w:rFonts w:asciiTheme="minorHAnsi" w:hAnsiTheme="minorHAnsi" w:cstheme="minorHAnsi"/>
          <w:szCs w:val="28"/>
        </w:rPr>
        <w:t xml:space="preserve">dostępu światła dziennego do pomieszczeń przeznaczonych na pobyt ludzi – </w:t>
      </w:r>
      <w:r w:rsidR="00F81A22" w:rsidRPr="00A31703">
        <w:rPr>
          <w:rFonts w:asciiTheme="minorHAnsi" w:hAnsiTheme="minorHAnsi" w:cstheme="minorHAnsi"/>
          <w:szCs w:val="28"/>
        </w:rPr>
        <w:t>inwestycja</w:t>
      </w:r>
      <w:r w:rsidRPr="00A31703">
        <w:rPr>
          <w:rFonts w:asciiTheme="minorHAnsi" w:hAnsiTheme="minorHAnsi" w:cstheme="minorHAnsi"/>
          <w:szCs w:val="28"/>
        </w:rPr>
        <w:t xml:space="preserve"> i sposób zagospodarowania </w:t>
      </w:r>
      <w:r w:rsidR="00A102F5">
        <w:rPr>
          <w:rFonts w:asciiTheme="minorHAnsi" w:hAnsiTheme="minorHAnsi" w:cstheme="minorHAnsi"/>
          <w:szCs w:val="28"/>
        </w:rPr>
        <w:t xml:space="preserve">terenu </w:t>
      </w:r>
      <w:r w:rsidRPr="00A31703">
        <w:rPr>
          <w:rFonts w:asciiTheme="minorHAnsi" w:hAnsiTheme="minorHAnsi" w:cstheme="minorHAnsi"/>
          <w:szCs w:val="28"/>
        </w:rPr>
        <w:t>powinny spełniać wymogi zawarte w przepis</w:t>
      </w:r>
      <w:r w:rsidR="00F81A22" w:rsidRPr="00A31703">
        <w:rPr>
          <w:rFonts w:asciiTheme="minorHAnsi" w:hAnsiTheme="minorHAnsi" w:cstheme="minorHAnsi"/>
          <w:szCs w:val="28"/>
        </w:rPr>
        <w:t xml:space="preserve">ach </w:t>
      </w:r>
      <w:proofErr w:type="spellStart"/>
      <w:r w:rsidR="00F81A22" w:rsidRPr="00A31703">
        <w:rPr>
          <w:rFonts w:asciiTheme="minorHAnsi" w:hAnsiTheme="minorHAnsi" w:cstheme="minorHAnsi"/>
          <w:szCs w:val="28"/>
        </w:rPr>
        <w:t>techniczno</w:t>
      </w:r>
      <w:proofErr w:type="spellEnd"/>
      <w:r w:rsidR="00F81A22" w:rsidRPr="00A31703">
        <w:rPr>
          <w:rFonts w:asciiTheme="minorHAnsi" w:hAnsiTheme="minorHAnsi" w:cstheme="minorHAnsi"/>
          <w:szCs w:val="28"/>
        </w:rPr>
        <w:t>–budowlanych, a </w:t>
      </w:r>
      <w:r w:rsidRPr="00A31703">
        <w:rPr>
          <w:rFonts w:asciiTheme="minorHAnsi" w:hAnsiTheme="minorHAnsi" w:cstheme="minorHAnsi"/>
          <w:szCs w:val="28"/>
        </w:rPr>
        <w:t>jednocześnie na etapie opracowania projektu budowlanego należy uwzględnić wymagania w zakresie ochrony uzasadnionych interesów osób trzecich,</w:t>
      </w:r>
    </w:p>
    <w:p w14:paraId="6E0118EE" w14:textId="5EFE9162" w:rsidR="00E5021E" w:rsidRDefault="00E5021E" w:rsidP="00E5021E">
      <w:pPr>
        <w:spacing w:after="120"/>
        <w:jc w:val="both"/>
        <w:rPr>
          <w:rFonts w:asciiTheme="minorHAnsi" w:hAnsiTheme="minorHAnsi" w:cstheme="minorHAnsi"/>
          <w:szCs w:val="28"/>
        </w:rPr>
      </w:pPr>
    </w:p>
    <w:p w14:paraId="671C4C8B" w14:textId="43B15892" w:rsidR="00E5021E" w:rsidRDefault="00E5021E" w:rsidP="00E5021E">
      <w:pPr>
        <w:spacing w:after="120"/>
        <w:jc w:val="both"/>
        <w:rPr>
          <w:rFonts w:asciiTheme="minorHAnsi" w:hAnsiTheme="minorHAnsi" w:cstheme="minorHAnsi"/>
          <w:szCs w:val="28"/>
        </w:rPr>
      </w:pPr>
    </w:p>
    <w:p w14:paraId="059FBE59" w14:textId="77777777" w:rsidR="00E5021E" w:rsidRPr="00E5021E" w:rsidRDefault="00E5021E" w:rsidP="00E5021E">
      <w:pPr>
        <w:spacing w:after="120"/>
        <w:jc w:val="both"/>
        <w:rPr>
          <w:rFonts w:asciiTheme="minorHAnsi" w:hAnsiTheme="minorHAnsi" w:cstheme="minorHAnsi"/>
          <w:szCs w:val="28"/>
        </w:rPr>
      </w:pPr>
    </w:p>
    <w:p w14:paraId="6F4A94EE" w14:textId="5273530C" w:rsidR="0091164C" w:rsidRPr="00A31703" w:rsidRDefault="0091164C" w:rsidP="008B2591">
      <w:pPr>
        <w:pStyle w:val="Akapitzlist"/>
        <w:numPr>
          <w:ilvl w:val="0"/>
          <w:numId w:val="11"/>
        </w:numPr>
        <w:spacing w:after="120"/>
        <w:ind w:left="714" w:hanging="357"/>
        <w:jc w:val="both"/>
        <w:rPr>
          <w:rFonts w:asciiTheme="minorHAnsi" w:hAnsiTheme="minorHAnsi" w:cstheme="minorHAnsi"/>
          <w:szCs w:val="28"/>
        </w:rPr>
      </w:pPr>
      <w:r w:rsidRPr="00A31703">
        <w:rPr>
          <w:rFonts w:asciiTheme="minorHAnsi" w:hAnsiTheme="minorHAnsi" w:cstheme="minorHAnsi"/>
          <w:szCs w:val="28"/>
        </w:rPr>
        <w:lastRenderedPageBreak/>
        <w:t>warunki ochrony przed uciążliwościami powodowanymi przez hałas, wibracje, zakłócenia elektryczne i promieniowanie; a także zanieczyszczeniem powietrza, wody i</w:t>
      </w:r>
      <w:r w:rsidR="0006686F" w:rsidRPr="00A31703">
        <w:rPr>
          <w:rFonts w:asciiTheme="minorHAnsi" w:hAnsiTheme="minorHAnsi" w:cstheme="minorHAnsi"/>
          <w:szCs w:val="28"/>
        </w:rPr>
        <w:t xml:space="preserve"> gleby – zgodnie z przepisami z </w:t>
      </w:r>
      <w:r w:rsidRPr="00A31703">
        <w:rPr>
          <w:rFonts w:asciiTheme="minorHAnsi" w:hAnsiTheme="minorHAnsi" w:cstheme="minorHAnsi"/>
          <w:szCs w:val="28"/>
        </w:rPr>
        <w:t>zakresu ochrony środowiska należy podjąć działania mające na celu zapobieganie ewentualnym negatywnym oddziaływaniom na środowisko</w:t>
      </w:r>
      <w:r w:rsidR="00C411C0">
        <w:rPr>
          <w:rFonts w:asciiTheme="minorHAnsi" w:hAnsiTheme="minorHAnsi" w:cstheme="minorHAnsi"/>
          <w:szCs w:val="28"/>
        </w:rPr>
        <w:t>.</w:t>
      </w:r>
    </w:p>
    <w:p w14:paraId="711B23D1" w14:textId="7A796443" w:rsidR="000206C3" w:rsidRPr="00A142D9" w:rsidRDefault="0091164C" w:rsidP="00A142D9">
      <w:pPr>
        <w:tabs>
          <w:tab w:val="left" w:pos="426"/>
        </w:tabs>
        <w:spacing w:after="120"/>
        <w:contextualSpacing/>
        <w:jc w:val="both"/>
        <w:rPr>
          <w:rFonts w:asciiTheme="minorHAnsi" w:hAnsiTheme="minorHAnsi" w:cstheme="minorHAnsi"/>
          <w:bCs/>
          <w:szCs w:val="28"/>
        </w:rPr>
      </w:pPr>
      <w:r w:rsidRPr="00ED1303">
        <w:rPr>
          <w:rFonts w:asciiTheme="minorHAnsi" w:hAnsiTheme="minorHAnsi" w:cstheme="minorHAnsi"/>
          <w:bCs/>
          <w:szCs w:val="28"/>
        </w:rPr>
        <w:t>3.</w:t>
      </w:r>
      <w:r w:rsidRPr="00ED1303">
        <w:rPr>
          <w:rFonts w:asciiTheme="minorHAnsi" w:hAnsiTheme="minorHAnsi" w:cstheme="minorHAnsi"/>
          <w:bCs/>
          <w:szCs w:val="28"/>
        </w:rPr>
        <w:tab/>
        <w:t>Linie rozgraniczające teren inwestycji w</w:t>
      </w:r>
      <w:r w:rsidR="00F0288A" w:rsidRPr="00ED1303">
        <w:rPr>
          <w:rFonts w:asciiTheme="minorHAnsi" w:hAnsiTheme="minorHAnsi" w:cstheme="minorHAnsi"/>
          <w:bCs/>
          <w:szCs w:val="28"/>
        </w:rPr>
        <w:t>yznaczone na mapie</w:t>
      </w:r>
      <w:r w:rsidR="00437534" w:rsidRPr="00ED1303">
        <w:rPr>
          <w:rFonts w:asciiTheme="minorHAnsi" w:hAnsiTheme="minorHAnsi" w:cstheme="minorHAnsi"/>
          <w:bCs/>
          <w:szCs w:val="28"/>
        </w:rPr>
        <w:t xml:space="preserve"> zasadniczej</w:t>
      </w:r>
      <w:r w:rsidR="00F0288A" w:rsidRPr="00ED1303">
        <w:rPr>
          <w:rFonts w:asciiTheme="minorHAnsi" w:hAnsiTheme="minorHAnsi" w:cstheme="minorHAnsi"/>
          <w:bCs/>
          <w:szCs w:val="28"/>
        </w:rPr>
        <w:t xml:space="preserve"> w</w:t>
      </w:r>
      <w:r w:rsidR="00F445F0">
        <w:rPr>
          <w:rFonts w:asciiTheme="minorHAnsi" w:hAnsiTheme="minorHAnsi" w:cstheme="minorHAnsi"/>
          <w:bCs/>
          <w:szCs w:val="28"/>
        </w:rPr>
        <w:t> </w:t>
      </w:r>
      <w:r w:rsidR="00F0288A" w:rsidRPr="00ED1303">
        <w:rPr>
          <w:rFonts w:asciiTheme="minorHAnsi" w:hAnsiTheme="minorHAnsi" w:cstheme="minorHAnsi"/>
          <w:bCs/>
          <w:szCs w:val="28"/>
        </w:rPr>
        <w:t>skali 1:</w:t>
      </w:r>
      <w:r w:rsidR="00126760">
        <w:rPr>
          <w:rFonts w:asciiTheme="minorHAnsi" w:hAnsiTheme="minorHAnsi" w:cstheme="minorHAnsi"/>
          <w:bCs/>
          <w:szCs w:val="28"/>
        </w:rPr>
        <w:t>1000.</w:t>
      </w:r>
    </w:p>
    <w:p w14:paraId="122E1670" w14:textId="72744229" w:rsidR="0091164C" w:rsidRPr="00A31703" w:rsidRDefault="001F43E5" w:rsidP="008B2591">
      <w:pPr>
        <w:spacing w:after="120"/>
        <w:contextualSpacing/>
        <w:jc w:val="center"/>
        <w:rPr>
          <w:rFonts w:asciiTheme="minorHAnsi" w:hAnsiTheme="minorHAnsi" w:cstheme="minorHAnsi"/>
          <w:szCs w:val="28"/>
        </w:rPr>
      </w:pPr>
      <w:r w:rsidRPr="00A31703">
        <w:rPr>
          <w:rFonts w:asciiTheme="minorHAnsi" w:hAnsiTheme="minorHAnsi" w:cstheme="minorHAnsi"/>
          <w:szCs w:val="28"/>
        </w:rPr>
        <w:t>Uzasadnienie</w:t>
      </w:r>
    </w:p>
    <w:p w14:paraId="0D1F8089" w14:textId="77777777" w:rsidR="0091164C" w:rsidRPr="00A31703" w:rsidRDefault="0091164C" w:rsidP="008B2591">
      <w:pPr>
        <w:spacing w:after="120"/>
        <w:contextualSpacing/>
        <w:jc w:val="both"/>
        <w:rPr>
          <w:rFonts w:asciiTheme="minorHAnsi" w:hAnsiTheme="minorHAnsi" w:cstheme="minorHAnsi"/>
          <w:szCs w:val="28"/>
        </w:rPr>
      </w:pPr>
    </w:p>
    <w:p w14:paraId="0C92C3F1" w14:textId="5EB72DBC" w:rsidR="00107517" w:rsidRDefault="00CF20CE"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Stosownie do art. 4 ust. 2 pkt 2 </w:t>
      </w:r>
      <w:proofErr w:type="spellStart"/>
      <w:r w:rsidR="009A52E9">
        <w:rPr>
          <w:rFonts w:asciiTheme="minorHAnsi" w:hAnsiTheme="minorHAnsi" w:cstheme="minorHAnsi"/>
          <w:szCs w:val="28"/>
        </w:rPr>
        <w:t>u.p.z.p</w:t>
      </w:r>
      <w:proofErr w:type="spellEnd"/>
      <w:r w:rsidR="009A52E9">
        <w:rPr>
          <w:rFonts w:asciiTheme="minorHAnsi" w:hAnsiTheme="minorHAnsi" w:cstheme="minorHAnsi"/>
          <w:szCs w:val="28"/>
        </w:rPr>
        <w:t>.</w:t>
      </w:r>
      <w:r w:rsidR="008A61B4">
        <w:rPr>
          <w:rFonts w:asciiTheme="minorHAnsi" w:hAnsiTheme="minorHAnsi" w:cstheme="minorHAnsi"/>
          <w:szCs w:val="28"/>
        </w:rPr>
        <w:t xml:space="preserve"> </w:t>
      </w:r>
      <w:r w:rsidR="00765752" w:rsidRPr="00A31703">
        <w:rPr>
          <w:rFonts w:asciiTheme="minorHAnsi" w:hAnsiTheme="minorHAnsi" w:cstheme="minorHAnsi"/>
          <w:szCs w:val="28"/>
        </w:rPr>
        <w:t>w przypadku braku miejscowego planu zagospodarowania przestrzennego określenie sposobów zagospodarowania i warunków zabudowy terenu dla lokalizacji inwestycji innych niż celu publicznego następuje w drodze decyzji o war</w:t>
      </w:r>
      <w:r w:rsidR="00107517" w:rsidRPr="00A31703">
        <w:rPr>
          <w:rFonts w:asciiTheme="minorHAnsi" w:hAnsiTheme="minorHAnsi" w:cstheme="minorHAnsi"/>
          <w:szCs w:val="28"/>
        </w:rPr>
        <w:t>unkach zabudowy.</w:t>
      </w:r>
    </w:p>
    <w:p w14:paraId="7573A28E" w14:textId="7D84C971" w:rsidR="0091164C" w:rsidRPr="00A31703" w:rsidRDefault="00107517"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W myśl </w:t>
      </w:r>
      <w:r w:rsidR="0091164C" w:rsidRPr="00A31703">
        <w:rPr>
          <w:rFonts w:asciiTheme="minorHAnsi" w:hAnsiTheme="minorHAnsi" w:cstheme="minorHAnsi"/>
          <w:szCs w:val="28"/>
        </w:rPr>
        <w:t>art. 59</w:t>
      </w:r>
      <w:r w:rsidRPr="00A31703">
        <w:rPr>
          <w:rFonts w:asciiTheme="minorHAnsi" w:hAnsiTheme="minorHAnsi" w:cstheme="minorHAnsi"/>
          <w:szCs w:val="28"/>
        </w:rPr>
        <w:t xml:space="preserve"> </w:t>
      </w:r>
      <w:proofErr w:type="spellStart"/>
      <w:r w:rsidR="009A52E9">
        <w:rPr>
          <w:rFonts w:asciiTheme="minorHAnsi" w:hAnsiTheme="minorHAnsi" w:cstheme="minorHAnsi"/>
          <w:szCs w:val="28"/>
        </w:rPr>
        <w:t>u.p.z.p</w:t>
      </w:r>
      <w:proofErr w:type="spellEnd"/>
      <w:r w:rsidR="009A52E9">
        <w:rPr>
          <w:rFonts w:asciiTheme="minorHAnsi" w:hAnsiTheme="minorHAnsi" w:cstheme="minorHAnsi"/>
          <w:szCs w:val="28"/>
        </w:rPr>
        <w:t>.</w:t>
      </w:r>
      <w:r w:rsidR="0091164C" w:rsidRPr="00A31703">
        <w:rPr>
          <w:rFonts w:asciiTheme="minorHAnsi" w:hAnsiTheme="minorHAnsi" w:cstheme="minorHAnsi"/>
          <w:szCs w:val="28"/>
        </w:rPr>
        <w:t>:</w:t>
      </w:r>
    </w:p>
    <w:p w14:paraId="70300FA7" w14:textId="77777777" w:rsidR="0091164C" w:rsidRPr="00A31703" w:rsidRDefault="0091164C" w:rsidP="008B2591">
      <w:pPr>
        <w:pStyle w:val="Akapitzlist"/>
        <w:numPr>
          <w:ilvl w:val="0"/>
          <w:numId w:val="14"/>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7ED5736C" w14:textId="77777777" w:rsidR="0091164C" w:rsidRPr="00A31703" w:rsidRDefault="0091164C" w:rsidP="008B2591">
      <w:pPr>
        <w:pStyle w:val="Akapitzlist"/>
        <w:numPr>
          <w:ilvl w:val="0"/>
          <w:numId w:val="14"/>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powyższy przepis stosuje się również do zmiany zagospodarowania terenu, która nie wymaga pozwolenia na budowę, z wyjątkiem tymczasowej, jednorazowej zmiany zagospodarowania terenu, trwającej do roku;</w:t>
      </w:r>
    </w:p>
    <w:p w14:paraId="5DB9FCE1" w14:textId="03C4E7C0" w:rsidR="00F13699" w:rsidRPr="00A31703" w:rsidRDefault="00ED1303" w:rsidP="008B2591">
      <w:pPr>
        <w:pStyle w:val="Akapitzlist"/>
        <w:numPr>
          <w:ilvl w:val="0"/>
          <w:numId w:val="14"/>
        </w:numPr>
        <w:tabs>
          <w:tab w:val="left" w:pos="993"/>
        </w:tabs>
        <w:spacing w:after="120"/>
        <w:ind w:left="0" w:firstLine="567"/>
        <w:jc w:val="both"/>
        <w:rPr>
          <w:rFonts w:asciiTheme="minorHAnsi" w:hAnsiTheme="minorHAnsi" w:cstheme="minorHAnsi"/>
          <w:szCs w:val="28"/>
        </w:rPr>
      </w:pPr>
      <w:r>
        <w:rPr>
          <w:rFonts w:asciiTheme="minorHAnsi" w:hAnsiTheme="minorHAnsi" w:cstheme="minorHAnsi"/>
          <w:szCs w:val="28"/>
        </w:rPr>
        <w:t>w</w:t>
      </w:r>
      <w:r w:rsidRPr="00ED1303">
        <w:rPr>
          <w:rFonts w:asciiTheme="minorHAnsi" w:hAnsiTheme="minorHAnsi" w:cstheme="minorHAnsi"/>
          <w:szCs w:val="28"/>
        </w:rPr>
        <w:t xml:space="preserve"> przypadku braku miejscowego planu zagospodarowania przestrzennego budowa obiektów budowlanych, o których mowa w art. 29 ust. 1 pkt 1, 1a, 3 i pkt 16 lit. b ustawy z dnia 7 lipca 1994 r. - Prawo budowlane, wymaga uzyskania decyzji o warunkach zabudowy i</w:t>
      </w:r>
      <w:r>
        <w:rPr>
          <w:rFonts w:asciiTheme="minorHAnsi" w:hAnsiTheme="minorHAnsi" w:cstheme="minorHAnsi"/>
          <w:szCs w:val="28"/>
        </w:rPr>
        <w:t> </w:t>
      </w:r>
      <w:r w:rsidRPr="00ED1303">
        <w:rPr>
          <w:rFonts w:asciiTheme="minorHAnsi" w:hAnsiTheme="minorHAnsi" w:cstheme="minorHAnsi"/>
          <w:szCs w:val="28"/>
        </w:rPr>
        <w:t>zagospodarowania terenu.</w:t>
      </w:r>
    </w:p>
    <w:p w14:paraId="15D5BE59" w14:textId="0703874B" w:rsidR="0024234D" w:rsidRDefault="0024234D" w:rsidP="008B2591">
      <w:pPr>
        <w:tabs>
          <w:tab w:val="left" w:pos="993"/>
        </w:tabs>
        <w:spacing w:after="120"/>
        <w:ind w:firstLine="567"/>
        <w:contextualSpacing/>
        <w:jc w:val="both"/>
        <w:rPr>
          <w:rFonts w:asciiTheme="minorHAnsi" w:hAnsiTheme="minorHAnsi" w:cstheme="minorHAnsi"/>
          <w:szCs w:val="28"/>
        </w:rPr>
      </w:pPr>
      <w:r>
        <w:rPr>
          <w:rFonts w:asciiTheme="minorHAnsi" w:hAnsiTheme="minorHAnsi" w:cstheme="minorHAnsi"/>
          <w:szCs w:val="28"/>
        </w:rPr>
        <w:t xml:space="preserve">Zgodnie z art. 60 ust. 1 i ust. 1a </w:t>
      </w:r>
      <w:proofErr w:type="spellStart"/>
      <w:r w:rsidR="00F74C16">
        <w:rPr>
          <w:rFonts w:asciiTheme="minorHAnsi" w:hAnsiTheme="minorHAnsi" w:cstheme="minorHAnsi"/>
          <w:szCs w:val="28"/>
        </w:rPr>
        <w:t>u.p.z.p</w:t>
      </w:r>
      <w:proofErr w:type="spellEnd"/>
      <w:r w:rsidR="00F74C16">
        <w:rPr>
          <w:rFonts w:asciiTheme="minorHAnsi" w:hAnsiTheme="minorHAnsi" w:cstheme="minorHAnsi"/>
          <w:szCs w:val="28"/>
        </w:rPr>
        <w:t>.</w:t>
      </w:r>
      <w:r w:rsidR="008A61B4">
        <w:rPr>
          <w:rFonts w:asciiTheme="minorHAnsi" w:hAnsiTheme="minorHAnsi" w:cstheme="minorHAnsi"/>
          <w:szCs w:val="28"/>
        </w:rPr>
        <w:t xml:space="preserve"> </w:t>
      </w:r>
      <w:r>
        <w:t>d</w:t>
      </w:r>
      <w:r w:rsidRPr="0024234D">
        <w:rPr>
          <w:rFonts w:asciiTheme="minorHAnsi" w:hAnsiTheme="minorHAnsi" w:cstheme="minorHAnsi"/>
          <w:szCs w:val="28"/>
        </w:rPr>
        <w:t>ecyzję o</w:t>
      </w:r>
      <w:r>
        <w:rPr>
          <w:rFonts w:asciiTheme="minorHAnsi" w:hAnsiTheme="minorHAnsi" w:cstheme="minorHAnsi"/>
          <w:szCs w:val="28"/>
        </w:rPr>
        <w:t> </w:t>
      </w:r>
      <w:r w:rsidRPr="0024234D">
        <w:rPr>
          <w:rFonts w:asciiTheme="minorHAnsi" w:hAnsiTheme="minorHAnsi" w:cstheme="minorHAnsi"/>
          <w:szCs w:val="28"/>
        </w:rPr>
        <w:t>warunkach zabudowy wydaje, z zastrzeżeniem ust. 3, wójt, burmistrz albo prezydent miasta po uzgodnieniu z organami, o których mowa w art. 53 ust. 4, i uzyskaniu uzgodnień lub decyzji wymaganych przepisami odrębnymi</w:t>
      </w:r>
      <w:r w:rsidR="00141B6D">
        <w:rPr>
          <w:rFonts w:asciiTheme="minorHAnsi" w:hAnsiTheme="minorHAnsi" w:cstheme="minorHAnsi"/>
          <w:szCs w:val="28"/>
        </w:rPr>
        <w:t xml:space="preserve"> oraz d</w:t>
      </w:r>
      <w:r w:rsidR="00141B6D" w:rsidRPr="00141B6D">
        <w:rPr>
          <w:rFonts w:asciiTheme="minorHAnsi" w:hAnsiTheme="minorHAnsi" w:cstheme="minorHAnsi"/>
          <w:szCs w:val="28"/>
        </w:rPr>
        <w:t>o decyzji o</w:t>
      </w:r>
      <w:r w:rsidR="00F74C16">
        <w:rPr>
          <w:rFonts w:asciiTheme="minorHAnsi" w:hAnsiTheme="minorHAnsi" w:cstheme="minorHAnsi"/>
          <w:szCs w:val="28"/>
        </w:rPr>
        <w:t> </w:t>
      </w:r>
      <w:r w:rsidR="00141B6D" w:rsidRPr="00141B6D">
        <w:rPr>
          <w:rFonts w:asciiTheme="minorHAnsi" w:hAnsiTheme="minorHAnsi" w:cstheme="minorHAnsi"/>
          <w:szCs w:val="28"/>
        </w:rPr>
        <w:t>warunkach zabudowy stosuje się art. 53 ust. 5b i 5c</w:t>
      </w:r>
      <w:r w:rsidR="00141B6D">
        <w:rPr>
          <w:rFonts w:asciiTheme="minorHAnsi" w:hAnsiTheme="minorHAnsi" w:cstheme="minorHAnsi"/>
          <w:szCs w:val="28"/>
        </w:rPr>
        <w:t>.</w:t>
      </w:r>
    </w:p>
    <w:p w14:paraId="6A3C65CE" w14:textId="77777777" w:rsidR="00E5021E" w:rsidRDefault="00E5021E" w:rsidP="008B2591">
      <w:pPr>
        <w:tabs>
          <w:tab w:val="left" w:pos="993"/>
        </w:tabs>
        <w:spacing w:after="120"/>
        <w:ind w:firstLine="567"/>
        <w:contextualSpacing/>
        <w:jc w:val="both"/>
        <w:rPr>
          <w:rFonts w:asciiTheme="minorHAnsi" w:hAnsiTheme="minorHAnsi" w:cstheme="minorHAnsi"/>
          <w:szCs w:val="28"/>
        </w:rPr>
      </w:pPr>
    </w:p>
    <w:p w14:paraId="536E96D8" w14:textId="77777777" w:rsidR="00E5021E" w:rsidRDefault="00E5021E" w:rsidP="008B2591">
      <w:pPr>
        <w:tabs>
          <w:tab w:val="left" w:pos="993"/>
        </w:tabs>
        <w:spacing w:after="120"/>
        <w:ind w:firstLine="567"/>
        <w:contextualSpacing/>
        <w:jc w:val="both"/>
        <w:rPr>
          <w:rFonts w:asciiTheme="minorHAnsi" w:hAnsiTheme="minorHAnsi" w:cstheme="minorHAnsi"/>
          <w:szCs w:val="28"/>
        </w:rPr>
      </w:pPr>
    </w:p>
    <w:p w14:paraId="440E27DA" w14:textId="77777777" w:rsidR="00E5021E" w:rsidRDefault="00E5021E" w:rsidP="008B2591">
      <w:pPr>
        <w:tabs>
          <w:tab w:val="left" w:pos="993"/>
        </w:tabs>
        <w:spacing w:after="120"/>
        <w:ind w:firstLine="567"/>
        <w:contextualSpacing/>
        <w:jc w:val="both"/>
        <w:rPr>
          <w:rFonts w:asciiTheme="minorHAnsi" w:hAnsiTheme="minorHAnsi" w:cstheme="minorHAnsi"/>
          <w:szCs w:val="28"/>
        </w:rPr>
      </w:pPr>
    </w:p>
    <w:p w14:paraId="3FBD8FB0" w14:textId="549DC7FD" w:rsidR="0024234D" w:rsidRDefault="0024234D" w:rsidP="008B2591">
      <w:pPr>
        <w:tabs>
          <w:tab w:val="left" w:pos="993"/>
        </w:tabs>
        <w:spacing w:after="120"/>
        <w:ind w:firstLine="567"/>
        <w:contextualSpacing/>
        <w:jc w:val="both"/>
        <w:rPr>
          <w:rFonts w:asciiTheme="minorHAnsi" w:hAnsiTheme="minorHAnsi" w:cstheme="minorHAnsi"/>
          <w:szCs w:val="28"/>
        </w:rPr>
      </w:pPr>
      <w:r w:rsidRPr="00F96D05">
        <w:rPr>
          <w:rFonts w:asciiTheme="minorHAnsi" w:hAnsiTheme="minorHAnsi" w:cstheme="minorHAnsi"/>
          <w:szCs w:val="28"/>
        </w:rPr>
        <w:lastRenderedPageBreak/>
        <w:t>Stosownie do art. 104 § 1 i § 2 ustawy z dnia 14 czerwca 1960 r. – Kodeks postępowania administracyjnego organ administracji publicznej załatwia sprawę przez wydanie decyzji, chyba że przepisy kodeksu stanowią inaczej, a</w:t>
      </w:r>
      <w:r w:rsidR="00F445F0">
        <w:rPr>
          <w:rFonts w:asciiTheme="minorHAnsi" w:hAnsiTheme="minorHAnsi" w:cstheme="minorHAnsi"/>
          <w:szCs w:val="28"/>
        </w:rPr>
        <w:t> </w:t>
      </w:r>
      <w:r w:rsidRPr="00F96D05">
        <w:rPr>
          <w:rFonts w:asciiTheme="minorHAnsi" w:hAnsiTheme="minorHAnsi" w:cstheme="minorHAnsi"/>
          <w:szCs w:val="28"/>
        </w:rPr>
        <w:t>decyzje rozstrzygają sprawę co do jej istoty w całości lub w części albo w inny sposób kończą sprawę w danej instancji.</w:t>
      </w:r>
    </w:p>
    <w:p w14:paraId="3C2A54F7" w14:textId="77777777" w:rsidR="00F14EA5" w:rsidRDefault="0091164C"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Do wniosku </w:t>
      </w:r>
      <w:r w:rsidR="00431AAB" w:rsidRPr="00A31703">
        <w:rPr>
          <w:rFonts w:asciiTheme="minorHAnsi" w:hAnsiTheme="minorHAnsi" w:cstheme="minorHAnsi"/>
          <w:szCs w:val="28"/>
        </w:rPr>
        <w:t xml:space="preserve">o ustalenie warunków zabudowy </w:t>
      </w:r>
      <w:r w:rsidR="00B66A2B" w:rsidRPr="00A31703">
        <w:rPr>
          <w:rFonts w:asciiTheme="minorHAnsi" w:hAnsiTheme="minorHAnsi" w:cstheme="minorHAnsi"/>
          <w:szCs w:val="28"/>
        </w:rPr>
        <w:t>Wnioskodawca</w:t>
      </w:r>
      <w:r w:rsidRPr="00A31703">
        <w:rPr>
          <w:rFonts w:asciiTheme="minorHAnsi" w:hAnsiTheme="minorHAnsi" w:cstheme="minorHAnsi"/>
          <w:szCs w:val="28"/>
        </w:rPr>
        <w:t xml:space="preserve"> załączył charakterystykę zabudowy i zagospodarowani</w:t>
      </w:r>
      <w:r w:rsidR="00431AAB" w:rsidRPr="00A31703">
        <w:rPr>
          <w:rFonts w:asciiTheme="minorHAnsi" w:hAnsiTheme="minorHAnsi" w:cstheme="minorHAnsi"/>
          <w:szCs w:val="28"/>
        </w:rPr>
        <w:t>a terenu, w tym przeznaczenia i </w:t>
      </w:r>
      <w:r w:rsidRPr="00A31703">
        <w:rPr>
          <w:rFonts w:asciiTheme="minorHAnsi" w:hAnsiTheme="minorHAnsi" w:cstheme="minorHAnsi"/>
          <w:szCs w:val="28"/>
        </w:rPr>
        <w:t xml:space="preserve">gabarytów projektowanego obiektu budowlanego oraz powierzchni terenu podlegającej przekształceniu, przedstawioną w formie opisowej i graficznej, która znajduje się w aktach sprawy. Treść wniosku oraz załącznik graficzny do wniosku są ze sobą spójne. </w:t>
      </w:r>
    </w:p>
    <w:p w14:paraId="43272D50" w14:textId="73DB3918" w:rsidR="00BC6C23" w:rsidRPr="00A31703" w:rsidRDefault="00B66A2B" w:rsidP="00F14EA5">
      <w:pPr>
        <w:tabs>
          <w:tab w:val="left" w:pos="993"/>
        </w:tabs>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W części graficznej </w:t>
      </w:r>
      <w:r w:rsidR="00AD5839" w:rsidRPr="00A31703">
        <w:rPr>
          <w:rFonts w:asciiTheme="minorHAnsi" w:hAnsiTheme="minorHAnsi" w:cstheme="minorHAnsi"/>
          <w:szCs w:val="28"/>
        </w:rPr>
        <w:t xml:space="preserve">Wnioskodawca wskazał również obszar, na który planowana inwestycja będzie oddziaływać. </w:t>
      </w:r>
      <w:r w:rsidR="0091164C" w:rsidRPr="00A31703">
        <w:rPr>
          <w:rFonts w:asciiTheme="minorHAnsi" w:hAnsiTheme="minorHAnsi" w:cstheme="minorHAnsi"/>
          <w:szCs w:val="28"/>
        </w:rPr>
        <w:t xml:space="preserve">Wniosek zatem był kompletny. </w:t>
      </w:r>
    </w:p>
    <w:p w14:paraId="51022D47" w14:textId="2BBCA86E" w:rsidR="00AF44F5" w:rsidRDefault="00AF44F5"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Planowana inwestycja polega na </w:t>
      </w:r>
      <w:r w:rsidR="004B4101">
        <w:rPr>
          <w:rFonts w:asciiTheme="minorHAnsi" w:hAnsiTheme="minorHAnsi" w:cstheme="minorHAnsi"/>
          <w:szCs w:val="28"/>
        </w:rPr>
        <w:t xml:space="preserve">budowie </w:t>
      </w:r>
      <w:r w:rsidR="002A0904">
        <w:rPr>
          <w:rFonts w:asciiTheme="minorHAnsi" w:hAnsiTheme="minorHAnsi" w:cstheme="minorHAnsi"/>
          <w:szCs w:val="28"/>
        </w:rPr>
        <w:t xml:space="preserve">farmy fotowoltaicznej PV Gaj o mocy </w:t>
      </w:r>
      <w:r w:rsidR="00114420">
        <w:rPr>
          <w:rFonts w:asciiTheme="minorHAnsi" w:hAnsiTheme="minorHAnsi" w:cstheme="minorHAnsi"/>
          <w:szCs w:val="28"/>
        </w:rPr>
        <w:t>nie większej niż</w:t>
      </w:r>
      <w:r w:rsidR="002A0904">
        <w:rPr>
          <w:rFonts w:asciiTheme="minorHAnsi" w:hAnsiTheme="minorHAnsi" w:cstheme="minorHAnsi"/>
          <w:szCs w:val="28"/>
        </w:rPr>
        <w:t xml:space="preserve"> 1,5 MW wraz z niezbędną infrastrukturą towarzyszącą na terenie niezabudowanej działki o nr </w:t>
      </w:r>
      <w:proofErr w:type="spellStart"/>
      <w:r w:rsidR="002A0904">
        <w:rPr>
          <w:rFonts w:asciiTheme="minorHAnsi" w:hAnsiTheme="minorHAnsi" w:cstheme="minorHAnsi"/>
          <w:szCs w:val="28"/>
        </w:rPr>
        <w:t>ewid</w:t>
      </w:r>
      <w:proofErr w:type="spellEnd"/>
      <w:r w:rsidR="002A0904">
        <w:rPr>
          <w:rFonts w:asciiTheme="minorHAnsi" w:hAnsiTheme="minorHAnsi" w:cstheme="minorHAnsi"/>
          <w:szCs w:val="28"/>
        </w:rPr>
        <w:t xml:space="preserve">. 91, obręb Gaj, o łącznej powierzchni 1,7926 ha, przy czym lokalizacja przedmiotowej inwestycji ma </w:t>
      </w:r>
      <w:r w:rsidR="002A0904" w:rsidRPr="00D23A15">
        <w:rPr>
          <w:rFonts w:asciiTheme="minorHAnsi" w:hAnsiTheme="minorHAnsi" w:cstheme="minorHAnsi"/>
          <w:szCs w:val="28"/>
        </w:rPr>
        <w:t xml:space="preserve">zająć </w:t>
      </w:r>
      <w:r w:rsidR="000206C3" w:rsidRPr="00D23A15">
        <w:rPr>
          <w:rFonts w:asciiTheme="minorHAnsi" w:hAnsiTheme="minorHAnsi" w:cstheme="minorHAnsi"/>
          <w:szCs w:val="28"/>
        </w:rPr>
        <w:t>nie więcej niż</w:t>
      </w:r>
      <w:r w:rsidR="002A0904" w:rsidRPr="00D23A15">
        <w:rPr>
          <w:rFonts w:asciiTheme="minorHAnsi" w:hAnsiTheme="minorHAnsi" w:cstheme="minorHAnsi"/>
          <w:szCs w:val="28"/>
        </w:rPr>
        <w:t xml:space="preserve"> 1,2548 </w:t>
      </w:r>
      <w:r w:rsidR="002A0904">
        <w:rPr>
          <w:rFonts w:asciiTheme="minorHAnsi" w:hAnsiTheme="minorHAnsi" w:cstheme="minorHAnsi"/>
          <w:szCs w:val="28"/>
        </w:rPr>
        <w:t xml:space="preserve">ha powierzchni działki. </w:t>
      </w:r>
      <w:r w:rsidR="00D23A15">
        <w:rPr>
          <w:rFonts w:asciiTheme="minorHAnsi" w:hAnsiTheme="minorHAnsi" w:cstheme="minorHAnsi"/>
          <w:szCs w:val="28"/>
        </w:rPr>
        <w:t xml:space="preserve">Farma zostanie zlokalizowana na dwóch terenach wyznaczonych w granicach działki o nr </w:t>
      </w:r>
      <w:proofErr w:type="spellStart"/>
      <w:r w:rsidR="00D23A15">
        <w:rPr>
          <w:rFonts w:asciiTheme="minorHAnsi" w:hAnsiTheme="minorHAnsi" w:cstheme="minorHAnsi"/>
          <w:szCs w:val="28"/>
        </w:rPr>
        <w:t>ewid</w:t>
      </w:r>
      <w:proofErr w:type="spellEnd"/>
      <w:r w:rsidR="00D23A15">
        <w:rPr>
          <w:rFonts w:asciiTheme="minorHAnsi" w:hAnsiTheme="minorHAnsi" w:cstheme="minorHAnsi"/>
          <w:szCs w:val="28"/>
        </w:rPr>
        <w:t>. 91 (z wyłączeniem strefy wokół linii elektroenergetycznej). W decyzji środowiskowej została ustalona większa powierzchnia niż wynika to z wniosku o ustalenie warunków zabudowy, jednak jedna wartość mieści się w drugiej.</w:t>
      </w:r>
    </w:p>
    <w:p w14:paraId="7F9648F7" w14:textId="0B84B8C4" w:rsidR="00D23A15" w:rsidRPr="00A31703" w:rsidRDefault="00F14EA5" w:rsidP="008B2591">
      <w:pPr>
        <w:tabs>
          <w:tab w:val="left" w:pos="993"/>
        </w:tabs>
        <w:spacing w:after="120"/>
        <w:ind w:firstLine="567"/>
        <w:contextualSpacing/>
        <w:jc w:val="both"/>
        <w:rPr>
          <w:rFonts w:asciiTheme="minorHAnsi" w:hAnsiTheme="minorHAnsi" w:cstheme="minorHAnsi"/>
          <w:szCs w:val="28"/>
        </w:rPr>
      </w:pPr>
      <w:r>
        <w:rPr>
          <w:rFonts w:asciiTheme="minorHAnsi" w:hAnsiTheme="minorHAnsi" w:cstheme="minorHAnsi"/>
          <w:szCs w:val="28"/>
        </w:rPr>
        <w:t xml:space="preserve">Zgodnie ze stanowiskiem Naczelnego Sądu Administracyjnego wyrażonym w wyroku z </w:t>
      </w:r>
      <w:r w:rsidRPr="00F14EA5">
        <w:rPr>
          <w:rFonts w:asciiTheme="minorHAnsi" w:hAnsiTheme="minorHAnsi" w:cstheme="minorHAnsi"/>
          <w:szCs w:val="28"/>
        </w:rPr>
        <w:t>29 czerwca 2022 r.</w:t>
      </w:r>
      <w:r>
        <w:rPr>
          <w:rFonts w:asciiTheme="minorHAnsi" w:hAnsiTheme="minorHAnsi" w:cstheme="minorHAnsi"/>
          <w:szCs w:val="28"/>
        </w:rPr>
        <w:t xml:space="preserve"> sygn. akt </w:t>
      </w:r>
      <w:r w:rsidRPr="00F14EA5">
        <w:rPr>
          <w:rFonts w:asciiTheme="minorHAnsi" w:hAnsiTheme="minorHAnsi" w:cstheme="minorHAnsi"/>
          <w:szCs w:val="28"/>
        </w:rPr>
        <w:t>II OSK 1276/21</w:t>
      </w:r>
      <w:r>
        <w:rPr>
          <w:rFonts w:asciiTheme="minorHAnsi" w:hAnsiTheme="minorHAnsi" w:cstheme="minorHAnsi"/>
          <w:szCs w:val="28"/>
        </w:rPr>
        <w:t>: „</w:t>
      </w:r>
      <w:r w:rsidRPr="00F14EA5">
        <w:rPr>
          <w:rFonts w:asciiTheme="minorHAnsi" w:hAnsiTheme="minorHAnsi" w:cstheme="minorHAnsi"/>
          <w:szCs w:val="28"/>
        </w:rPr>
        <w:t xml:space="preserve">Kategoryczne brzmienie art. 61 ust. 3 </w:t>
      </w:r>
      <w:proofErr w:type="spellStart"/>
      <w:r w:rsidRPr="00F14EA5">
        <w:rPr>
          <w:rFonts w:asciiTheme="minorHAnsi" w:hAnsiTheme="minorHAnsi" w:cstheme="minorHAnsi"/>
          <w:szCs w:val="28"/>
        </w:rPr>
        <w:t>u.p.z.p</w:t>
      </w:r>
      <w:proofErr w:type="spellEnd"/>
      <w:r w:rsidRPr="00F14EA5">
        <w:rPr>
          <w:rFonts w:asciiTheme="minorHAnsi" w:hAnsiTheme="minorHAnsi" w:cstheme="minorHAnsi"/>
          <w:szCs w:val="28"/>
        </w:rPr>
        <w:t>. nie daje podstaw do wprowadzania ograniczeń w jego zastosowaniu wynikających między innymi z</w:t>
      </w:r>
      <w:r>
        <w:rPr>
          <w:rFonts w:asciiTheme="minorHAnsi" w:hAnsiTheme="minorHAnsi" w:cstheme="minorHAnsi"/>
          <w:szCs w:val="28"/>
        </w:rPr>
        <w:t> </w:t>
      </w:r>
      <w:r w:rsidRPr="00F14EA5">
        <w:rPr>
          <w:rFonts w:asciiTheme="minorHAnsi" w:hAnsiTheme="minorHAnsi" w:cstheme="minorHAnsi"/>
          <w:szCs w:val="28"/>
        </w:rPr>
        <w:t xml:space="preserve">mocy, czy innych parametrów, jakimi ma się charakteryzować lokalizowana instalacja odnawialnego źródła energii. Pogląd, według którego powyższe ograniczenia zostały zawarte w art. 10 ust. 2a </w:t>
      </w:r>
      <w:proofErr w:type="spellStart"/>
      <w:r w:rsidRPr="00F14EA5">
        <w:rPr>
          <w:rFonts w:asciiTheme="minorHAnsi" w:hAnsiTheme="minorHAnsi" w:cstheme="minorHAnsi"/>
          <w:szCs w:val="28"/>
        </w:rPr>
        <w:t>u.p.z.p</w:t>
      </w:r>
      <w:proofErr w:type="spellEnd"/>
      <w:r w:rsidRPr="00F14EA5">
        <w:rPr>
          <w:rFonts w:asciiTheme="minorHAnsi" w:hAnsiTheme="minorHAnsi" w:cstheme="minorHAnsi"/>
          <w:szCs w:val="28"/>
        </w:rPr>
        <w:t>., nie jest poglądem trafnym.</w:t>
      </w:r>
      <w:r>
        <w:rPr>
          <w:rFonts w:asciiTheme="minorHAnsi" w:hAnsiTheme="minorHAnsi" w:cstheme="minorHAnsi"/>
          <w:szCs w:val="28"/>
        </w:rPr>
        <w:t>” i dalej: „</w:t>
      </w:r>
      <w:r w:rsidRPr="00F14EA5">
        <w:rPr>
          <w:rFonts w:asciiTheme="minorHAnsi" w:hAnsiTheme="minorHAnsi" w:cstheme="minorHAnsi"/>
          <w:szCs w:val="28"/>
        </w:rPr>
        <w:t xml:space="preserve">Dokonywania rekonstrukcji treści art. 61 ust. 3 </w:t>
      </w:r>
      <w:proofErr w:type="spellStart"/>
      <w:r w:rsidRPr="00F14EA5">
        <w:rPr>
          <w:rFonts w:asciiTheme="minorHAnsi" w:hAnsiTheme="minorHAnsi" w:cstheme="minorHAnsi"/>
          <w:szCs w:val="28"/>
        </w:rPr>
        <w:t>u.p.z.p</w:t>
      </w:r>
      <w:proofErr w:type="spellEnd"/>
      <w:r w:rsidRPr="00F14EA5">
        <w:rPr>
          <w:rFonts w:asciiTheme="minorHAnsi" w:hAnsiTheme="minorHAnsi" w:cstheme="minorHAnsi"/>
          <w:szCs w:val="28"/>
        </w:rPr>
        <w:t>. z</w:t>
      </w:r>
      <w:r>
        <w:rPr>
          <w:rFonts w:asciiTheme="minorHAnsi" w:hAnsiTheme="minorHAnsi" w:cstheme="minorHAnsi"/>
          <w:szCs w:val="28"/>
        </w:rPr>
        <w:t> </w:t>
      </w:r>
      <w:r w:rsidRPr="00F14EA5">
        <w:rPr>
          <w:rFonts w:asciiTheme="minorHAnsi" w:hAnsiTheme="minorHAnsi" w:cstheme="minorHAnsi"/>
          <w:szCs w:val="28"/>
        </w:rPr>
        <w:t xml:space="preserve">uwzględnieniem art. 10 ust. 2a </w:t>
      </w:r>
      <w:proofErr w:type="spellStart"/>
      <w:r w:rsidRPr="00F14EA5">
        <w:rPr>
          <w:rFonts w:asciiTheme="minorHAnsi" w:hAnsiTheme="minorHAnsi" w:cstheme="minorHAnsi"/>
          <w:szCs w:val="28"/>
        </w:rPr>
        <w:t>u.p.z.p</w:t>
      </w:r>
      <w:proofErr w:type="spellEnd"/>
      <w:r w:rsidRPr="00F14EA5">
        <w:rPr>
          <w:rFonts w:asciiTheme="minorHAnsi" w:hAnsiTheme="minorHAnsi" w:cstheme="minorHAnsi"/>
          <w:szCs w:val="28"/>
        </w:rPr>
        <w:t>., nie można utożsamiać z</w:t>
      </w:r>
      <w:r>
        <w:rPr>
          <w:rFonts w:asciiTheme="minorHAnsi" w:hAnsiTheme="minorHAnsi" w:cstheme="minorHAnsi"/>
          <w:szCs w:val="28"/>
        </w:rPr>
        <w:t> </w:t>
      </w:r>
      <w:r w:rsidRPr="00F14EA5">
        <w:rPr>
          <w:rFonts w:asciiTheme="minorHAnsi" w:hAnsiTheme="minorHAnsi" w:cstheme="minorHAnsi"/>
          <w:szCs w:val="28"/>
        </w:rPr>
        <w:t xml:space="preserve">zastosowaniem systemowej wykładni prawa. Oba wymienione przepisy są zawarte w tej samej ustawie, jednak </w:t>
      </w:r>
      <w:r w:rsidRPr="00F14EA5">
        <w:rPr>
          <w:rFonts w:asciiTheme="minorHAnsi" w:hAnsiTheme="minorHAnsi" w:cstheme="minorHAnsi"/>
          <w:b/>
          <w:bCs/>
          <w:szCs w:val="28"/>
        </w:rPr>
        <w:t>z uwagi na prawny charakter decyzji o</w:t>
      </w:r>
      <w:r>
        <w:rPr>
          <w:rFonts w:asciiTheme="minorHAnsi" w:hAnsiTheme="minorHAnsi" w:cstheme="minorHAnsi"/>
          <w:b/>
          <w:bCs/>
          <w:szCs w:val="28"/>
        </w:rPr>
        <w:t> </w:t>
      </w:r>
      <w:r w:rsidRPr="00F14EA5">
        <w:rPr>
          <w:rFonts w:asciiTheme="minorHAnsi" w:hAnsiTheme="minorHAnsi" w:cstheme="minorHAnsi"/>
          <w:b/>
          <w:bCs/>
          <w:szCs w:val="28"/>
        </w:rPr>
        <w:t>warunkach zabudowy, jak i studium uwarunkowań i kierunków zagospodarowania przestrzennego gminy, błędne byłoby uznanie ich systemowego powiązania</w:t>
      </w:r>
      <w:r w:rsidRPr="00F14EA5">
        <w:rPr>
          <w:rFonts w:asciiTheme="minorHAnsi" w:hAnsiTheme="minorHAnsi" w:cstheme="minorHAnsi"/>
          <w:szCs w:val="28"/>
        </w:rPr>
        <w:t>.</w:t>
      </w:r>
      <w:r>
        <w:rPr>
          <w:rFonts w:asciiTheme="minorHAnsi" w:hAnsiTheme="minorHAnsi" w:cstheme="minorHAnsi"/>
          <w:szCs w:val="28"/>
        </w:rPr>
        <w:t>”.</w:t>
      </w:r>
    </w:p>
    <w:p w14:paraId="5B8FE71D" w14:textId="75257218" w:rsidR="00A4193E" w:rsidRDefault="00AF44F5"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Przedmiotowa działka</w:t>
      </w:r>
      <w:r w:rsidR="002A0904">
        <w:rPr>
          <w:rFonts w:asciiTheme="minorHAnsi" w:hAnsiTheme="minorHAnsi" w:cstheme="minorHAnsi"/>
          <w:szCs w:val="28"/>
        </w:rPr>
        <w:t xml:space="preserve">, zgodnie z prowadzoną przez Starostę Śremskiego ewidencją gruntów i budynków, stanowi grunty orne klas </w:t>
      </w:r>
      <w:proofErr w:type="spellStart"/>
      <w:r w:rsidR="002A0904">
        <w:rPr>
          <w:rFonts w:asciiTheme="minorHAnsi" w:hAnsiTheme="minorHAnsi" w:cstheme="minorHAnsi"/>
          <w:szCs w:val="28"/>
        </w:rPr>
        <w:t>IVa</w:t>
      </w:r>
      <w:proofErr w:type="spellEnd"/>
      <w:r w:rsidR="002A0904">
        <w:rPr>
          <w:rFonts w:asciiTheme="minorHAnsi" w:hAnsiTheme="minorHAnsi" w:cstheme="minorHAnsi"/>
          <w:szCs w:val="28"/>
        </w:rPr>
        <w:t xml:space="preserve"> i V. Teren planowanej inwestycji od strony zachodniej graniczy z drogą wewnętrzną</w:t>
      </w:r>
      <w:r w:rsidR="003C21EE">
        <w:rPr>
          <w:rFonts w:asciiTheme="minorHAnsi" w:hAnsiTheme="minorHAnsi" w:cstheme="minorHAnsi"/>
          <w:szCs w:val="28"/>
        </w:rPr>
        <w:t xml:space="preserve">, </w:t>
      </w:r>
      <w:r w:rsidR="003C21EE">
        <w:rPr>
          <w:rFonts w:asciiTheme="minorHAnsi" w:hAnsiTheme="minorHAnsi" w:cstheme="minorHAnsi"/>
          <w:szCs w:val="28"/>
        </w:rPr>
        <w:lastRenderedPageBreak/>
        <w:t>będącą w zarządzie gminy Śrem</w:t>
      </w:r>
      <w:r w:rsidR="002A0904">
        <w:rPr>
          <w:rFonts w:asciiTheme="minorHAnsi" w:hAnsiTheme="minorHAnsi" w:cstheme="minorHAnsi"/>
          <w:szCs w:val="28"/>
        </w:rPr>
        <w:t>, natomiast od pozostałych stron z terenami rolniczymi.</w:t>
      </w:r>
    </w:p>
    <w:p w14:paraId="6DC9608D" w14:textId="290F1546" w:rsidR="00F978F9" w:rsidRDefault="00F978F9" w:rsidP="008B2591">
      <w:pPr>
        <w:tabs>
          <w:tab w:val="left" w:pos="993"/>
        </w:tabs>
        <w:spacing w:after="120"/>
        <w:ind w:firstLine="567"/>
        <w:contextualSpacing/>
        <w:jc w:val="both"/>
        <w:rPr>
          <w:rFonts w:asciiTheme="minorHAnsi" w:hAnsiTheme="minorHAnsi" w:cstheme="minorHAnsi"/>
          <w:szCs w:val="28"/>
        </w:rPr>
      </w:pPr>
      <w:r w:rsidRPr="00914948">
        <w:rPr>
          <w:rFonts w:asciiTheme="minorHAnsi" w:hAnsiTheme="minorHAnsi" w:cstheme="minorHAnsi"/>
          <w:szCs w:val="28"/>
        </w:rPr>
        <w:t>Wnioskodawca w załączniku graficznym określił lokalizację planowanej inwestycji. Linia rozgraniczająca została wyznaczona na załączniku nr 1 do decyzji.</w:t>
      </w:r>
      <w:r>
        <w:rPr>
          <w:rFonts w:asciiTheme="minorHAnsi" w:hAnsiTheme="minorHAnsi" w:cstheme="minorHAnsi"/>
          <w:szCs w:val="28"/>
        </w:rPr>
        <w:t xml:space="preserve"> </w:t>
      </w:r>
    </w:p>
    <w:p w14:paraId="5688CB18" w14:textId="389708B1" w:rsidR="00F11882" w:rsidRDefault="00F978F9" w:rsidP="003C21EE">
      <w:pPr>
        <w:tabs>
          <w:tab w:val="left" w:pos="993"/>
        </w:tabs>
        <w:spacing w:after="120"/>
        <w:ind w:firstLine="567"/>
        <w:contextualSpacing/>
        <w:jc w:val="both"/>
        <w:rPr>
          <w:rFonts w:asciiTheme="minorHAnsi" w:hAnsiTheme="minorHAnsi" w:cstheme="minorHAnsi"/>
          <w:szCs w:val="28"/>
        </w:rPr>
      </w:pPr>
      <w:r>
        <w:rPr>
          <w:rFonts w:asciiTheme="minorHAnsi" w:hAnsiTheme="minorHAnsi" w:cstheme="minorHAnsi"/>
          <w:szCs w:val="28"/>
        </w:rPr>
        <w:t xml:space="preserve">Planowana inwestycja jest instalacją odnawialnego źródła energii, o której mowa w art. 2 pkt 13 ustawy z dnia 20 lutego 2015 r. o odnawialnych źródłach energii (Dz. U. z 2022 r. poz. 1378 z </w:t>
      </w:r>
      <w:proofErr w:type="spellStart"/>
      <w:r>
        <w:rPr>
          <w:rFonts w:asciiTheme="minorHAnsi" w:hAnsiTheme="minorHAnsi" w:cstheme="minorHAnsi"/>
          <w:szCs w:val="28"/>
        </w:rPr>
        <w:t>późn</w:t>
      </w:r>
      <w:proofErr w:type="spellEnd"/>
      <w:r>
        <w:rPr>
          <w:rFonts w:asciiTheme="minorHAnsi" w:hAnsiTheme="minorHAnsi" w:cstheme="minorHAnsi"/>
          <w:szCs w:val="28"/>
        </w:rPr>
        <w:t>. zm.).</w:t>
      </w:r>
    </w:p>
    <w:p w14:paraId="3AA23A13" w14:textId="4D5BD1B4" w:rsidR="00A4193E" w:rsidRPr="00A31703" w:rsidRDefault="00A4193E"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Dla terenu projektowanej inwestycji nie został uchwalony miejscowy plan zagospodarowania przestrzennego ani nie została podjęta uchwała w sprawie przystąpienia do sporządzenia miejscowego planu zagospodarowania przestrzennego.</w:t>
      </w:r>
    </w:p>
    <w:p w14:paraId="7C9AAC03" w14:textId="4547D3A2" w:rsidR="008C02E0" w:rsidRPr="00A31703" w:rsidRDefault="008C02E0"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Stosownie do art. 53 ust. 3 w związku z art. 64 ust. 1 </w:t>
      </w:r>
      <w:proofErr w:type="spellStart"/>
      <w:r w:rsidR="008A61B4" w:rsidRPr="008A61B4">
        <w:rPr>
          <w:rFonts w:asciiTheme="minorHAnsi" w:hAnsiTheme="minorHAnsi" w:cstheme="minorHAnsi"/>
          <w:szCs w:val="28"/>
        </w:rPr>
        <w:t>u</w:t>
      </w:r>
      <w:r w:rsidR="000206C3">
        <w:rPr>
          <w:rFonts w:asciiTheme="minorHAnsi" w:hAnsiTheme="minorHAnsi" w:cstheme="minorHAnsi"/>
          <w:szCs w:val="28"/>
        </w:rPr>
        <w:t>.p.z.p</w:t>
      </w:r>
      <w:proofErr w:type="spellEnd"/>
      <w:r w:rsidR="000206C3">
        <w:rPr>
          <w:rFonts w:asciiTheme="minorHAnsi" w:hAnsiTheme="minorHAnsi" w:cstheme="minorHAnsi"/>
          <w:szCs w:val="28"/>
        </w:rPr>
        <w:t xml:space="preserve">. </w:t>
      </w:r>
      <w:r w:rsidRPr="00A31703">
        <w:rPr>
          <w:rFonts w:asciiTheme="minorHAnsi" w:hAnsiTheme="minorHAnsi" w:cstheme="minorHAnsi"/>
          <w:szCs w:val="28"/>
        </w:rPr>
        <w:t>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3B51C360" w14:textId="725CFA9F" w:rsidR="00F14EA5" w:rsidRDefault="008C02E0" w:rsidP="00F14EA5">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Zgodnie z art. 60 ust. 4 </w:t>
      </w:r>
      <w:proofErr w:type="spellStart"/>
      <w:r w:rsidR="000206C3" w:rsidRPr="00F74C16">
        <w:rPr>
          <w:rFonts w:asciiTheme="minorHAnsi" w:hAnsiTheme="minorHAnsi" w:cstheme="minorHAnsi"/>
          <w:szCs w:val="28"/>
        </w:rPr>
        <w:t>u.p.z.p</w:t>
      </w:r>
      <w:proofErr w:type="spellEnd"/>
      <w:r w:rsidR="00F978F9" w:rsidRPr="00F74C16">
        <w:rPr>
          <w:rFonts w:asciiTheme="minorHAnsi" w:hAnsiTheme="minorHAnsi" w:cstheme="minorHAnsi"/>
          <w:szCs w:val="28"/>
        </w:rPr>
        <w:t xml:space="preserve"> </w:t>
      </w:r>
      <w:r w:rsidRPr="00A31703">
        <w:rPr>
          <w:rFonts w:asciiTheme="minorHAnsi" w:hAnsiTheme="minorHAnsi" w:cstheme="minorHAnsi"/>
          <w:szCs w:val="28"/>
        </w:rPr>
        <w:t>sporządzeni</w:t>
      </w:r>
      <w:r w:rsidR="003C21EE">
        <w:rPr>
          <w:rFonts w:asciiTheme="minorHAnsi" w:hAnsiTheme="minorHAnsi" w:cstheme="minorHAnsi"/>
          <w:szCs w:val="28"/>
        </w:rPr>
        <w:t>e</w:t>
      </w:r>
      <w:r w:rsidRPr="00A31703">
        <w:rPr>
          <w:rFonts w:asciiTheme="minorHAnsi" w:hAnsiTheme="minorHAnsi" w:cstheme="minorHAnsi"/>
          <w:szCs w:val="28"/>
        </w:rPr>
        <w:t xml:space="preserve"> </w:t>
      </w:r>
      <w:r w:rsidR="003C21EE">
        <w:rPr>
          <w:rFonts w:asciiTheme="minorHAnsi" w:hAnsiTheme="minorHAnsi" w:cstheme="minorHAnsi"/>
          <w:szCs w:val="28"/>
        </w:rPr>
        <w:t xml:space="preserve">projektu </w:t>
      </w:r>
      <w:r w:rsidRPr="00A31703">
        <w:rPr>
          <w:rFonts w:asciiTheme="minorHAnsi" w:hAnsiTheme="minorHAnsi" w:cstheme="minorHAnsi"/>
          <w:szCs w:val="28"/>
        </w:rPr>
        <w:t>decyzji o</w:t>
      </w:r>
      <w:r w:rsidR="00945AEB">
        <w:rPr>
          <w:rFonts w:asciiTheme="minorHAnsi" w:hAnsiTheme="minorHAnsi" w:cstheme="minorHAnsi"/>
          <w:szCs w:val="28"/>
        </w:rPr>
        <w:t> </w:t>
      </w:r>
      <w:r w:rsidRPr="00A31703">
        <w:rPr>
          <w:rFonts w:asciiTheme="minorHAnsi" w:hAnsiTheme="minorHAnsi" w:cstheme="minorHAnsi"/>
          <w:szCs w:val="28"/>
        </w:rPr>
        <w:t>warunk</w:t>
      </w:r>
      <w:r w:rsidR="00114420">
        <w:rPr>
          <w:rFonts w:asciiTheme="minorHAnsi" w:hAnsiTheme="minorHAnsi" w:cstheme="minorHAnsi"/>
          <w:szCs w:val="28"/>
        </w:rPr>
        <w:t>ach</w:t>
      </w:r>
      <w:r w:rsidRPr="00A31703">
        <w:rPr>
          <w:rFonts w:asciiTheme="minorHAnsi" w:hAnsiTheme="minorHAnsi" w:cstheme="minorHAnsi"/>
          <w:szCs w:val="28"/>
        </w:rPr>
        <w:t xml:space="preserve"> zabudowy powierzono osobie spełniającej warunki określone w</w:t>
      </w:r>
      <w:r w:rsidR="003C070B">
        <w:rPr>
          <w:rFonts w:asciiTheme="minorHAnsi" w:hAnsiTheme="minorHAnsi" w:cstheme="minorHAnsi"/>
          <w:szCs w:val="28"/>
        </w:rPr>
        <w:t> </w:t>
      </w:r>
      <w:r w:rsidRPr="00A31703">
        <w:rPr>
          <w:rFonts w:asciiTheme="minorHAnsi" w:hAnsiTheme="minorHAnsi" w:cstheme="minorHAnsi"/>
          <w:szCs w:val="28"/>
        </w:rPr>
        <w:t xml:space="preserve">art. 5 </w:t>
      </w:r>
      <w:r w:rsidR="005D4896" w:rsidRPr="00A31703">
        <w:rPr>
          <w:rFonts w:asciiTheme="minorHAnsi" w:hAnsiTheme="minorHAnsi" w:cstheme="minorHAnsi"/>
          <w:szCs w:val="28"/>
        </w:rPr>
        <w:t>pkt 4</w:t>
      </w:r>
      <w:r w:rsidRPr="00A31703">
        <w:rPr>
          <w:rFonts w:asciiTheme="minorHAnsi" w:hAnsiTheme="minorHAnsi" w:cstheme="minorHAnsi"/>
          <w:szCs w:val="28"/>
        </w:rPr>
        <w:t xml:space="preserve">. Projekt decyzji znajduje się w aktach sprawy. </w:t>
      </w:r>
    </w:p>
    <w:p w14:paraId="4796CC22" w14:textId="4598AED7" w:rsidR="00F11ADB" w:rsidRPr="00A31703" w:rsidRDefault="00F11ADB" w:rsidP="00F14EA5">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W decyzji nie ustalono warunków i</w:t>
      </w:r>
      <w:r w:rsidR="00224BCF">
        <w:rPr>
          <w:rFonts w:asciiTheme="minorHAnsi" w:hAnsiTheme="minorHAnsi" w:cstheme="minorHAnsi"/>
          <w:szCs w:val="28"/>
        </w:rPr>
        <w:t xml:space="preserve"> </w:t>
      </w:r>
      <w:r w:rsidRPr="00A31703">
        <w:rPr>
          <w:rFonts w:asciiTheme="minorHAnsi" w:hAnsiTheme="minorHAnsi" w:cstheme="minorHAnsi"/>
          <w:szCs w:val="28"/>
        </w:rPr>
        <w:t>szczegółowych zasad zagospodarowania terenu oraz jego zabudowy wynikających z przepisów odrębnych – w zakresie ochrony środowiska i zdrowia ludzi oraz dziedzictwa kulturowego i zabytków oraz dóbr kultury współczesnej, a związanych z:</w:t>
      </w:r>
    </w:p>
    <w:p w14:paraId="5B41C00C" w14:textId="77777777" w:rsidR="00B442C4" w:rsidRPr="00A31703" w:rsidRDefault="00B442C4" w:rsidP="00A31703">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występowaniem złóż kopalin oraz obecnych i przyszłych potrzeb eksploatacji tych złóż;</w:t>
      </w:r>
    </w:p>
    <w:p w14:paraId="047161DB" w14:textId="77777777" w:rsidR="00B442C4" w:rsidRPr="00A31703" w:rsidRDefault="00B442C4" w:rsidP="00A31703">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ochroną wód, gleby i ziemi przed zanieczyszczeniem w związku z prowadzeniem gospodarki rolnej;</w:t>
      </w:r>
    </w:p>
    <w:p w14:paraId="0CC3CBB4" w14:textId="77777777" w:rsidR="00B442C4" w:rsidRPr="00A31703" w:rsidRDefault="00B442C4" w:rsidP="00A31703">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potrzebami w zakresie zapobiegania ruchom masowym ziemi i ich skutkom;</w:t>
      </w:r>
    </w:p>
    <w:p w14:paraId="4E6A7442" w14:textId="77777777" w:rsidR="00B442C4" w:rsidRPr="00A31703" w:rsidRDefault="00544B87" w:rsidP="00A31703">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innymi</w:t>
      </w:r>
      <w:r w:rsidR="00B442C4" w:rsidRPr="00A31703">
        <w:rPr>
          <w:rFonts w:asciiTheme="minorHAnsi" w:hAnsiTheme="minorHAnsi" w:cstheme="minorHAnsi"/>
          <w:szCs w:val="28"/>
        </w:rPr>
        <w:t xml:space="preserve"> potrzeb</w:t>
      </w:r>
      <w:r w:rsidRPr="00A31703">
        <w:rPr>
          <w:rFonts w:asciiTheme="minorHAnsi" w:hAnsiTheme="minorHAnsi" w:cstheme="minorHAnsi"/>
          <w:szCs w:val="28"/>
        </w:rPr>
        <w:t>ami</w:t>
      </w:r>
      <w:r w:rsidR="00B442C4" w:rsidRPr="00A31703">
        <w:rPr>
          <w:rFonts w:asciiTheme="minorHAnsi" w:hAnsiTheme="minorHAnsi" w:cstheme="minorHAnsi"/>
          <w:szCs w:val="28"/>
        </w:rPr>
        <w:t xml:space="preserve"> w zakresie ochrony powietrza, wód, gleby, ziemi, ochrony przed hałasem, wibracjami i polami elektromagnetycznymi;</w:t>
      </w:r>
    </w:p>
    <w:p w14:paraId="64FAE6D5" w14:textId="22019556" w:rsidR="00B442C4" w:rsidRPr="00A31703" w:rsidRDefault="00B442C4" w:rsidP="00A31703">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ograniczeniami wynikającymi z ustanowienia w trybie ustawy z dnia 16 kwietnia 2004 r. o ochronie przyrody (Dz. U. z 202</w:t>
      </w:r>
      <w:r w:rsidR="00B61DA6">
        <w:rPr>
          <w:rFonts w:asciiTheme="minorHAnsi" w:hAnsiTheme="minorHAnsi" w:cstheme="minorHAnsi"/>
          <w:szCs w:val="28"/>
        </w:rPr>
        <w:t>2</w:t>
      </w:r>
      <w:r w:rsidRPr="00A31703">
        <w:rPr>
          <w:rFonts w:asciiTheme="minorHAnsi" w:hAnsiTheme="minorHAnsi" w:cstheme="minorHAnsi"/>
          <w:szCs w:val="28"/>
        </w:rPr>
        <w:t xml:space="preserve"> r. poz. </w:t>
      </w:r>
      <w:r w:rsidR="00E601AC">
        <w:rPr>
          <w:rFonts w:asciiTheme="minorHAnsi" w:hAnsiTheme="minorHAnsi" w:cstheme="minorHAnsi"/>
          <w:szCs w:val="28"/>
        </w:rPr>
        <w:t>916</w:t>
      </w:r>
      <w:r w:rsidR="00D5734F">
        <w:rPr>
          <w:rFonts w:asciiTheme="minorHAnsi" w:hAnsiTheme="minorHAnsi" w:cstheme="minorHAnsi"/>
          <w:szCs w:val="28"/>
        </w:rPr>
        <w:t xml:space="preserve">, </w:t>
      </w:r>
      <w:r w:rsidR="002B0020">
        <w:rPr>
          <w:rFonts w:asciiTheme="minorHAnsi" w:hAnsiTheme="minorHAnsi" w:cstheme="minorHAnsi"/>
          <w:szCs w:val="28"/>
        </w:rPr>
        <w:t>1726 i 2375</w:t>
      </w:r>
      <w:r w:rsidRPr="00A31703">
        <w:rPr>
          <w:rFonts w:asciiTheme="minorHAnsi" w:hAnsiTheme="minorHAnsi" w:cstheme="minorHAnsi"/>
          <w:szCs w:val="28"/>
        </w:rPr>
        <w:t>) form ochrony przyrody oraz ustaleń obowiązujących planów ochrony;</w:t>
      </w:r>
    </w:p>
    <w:p w14:paraId="087677F0" w14:textId="1257E1FE" w:rsidR="00B442C4" w:rsidRPr="00A31703" w:rsidRDefault="00B442C4" w:rsidP="008B2591">
      <w:pPr>
        <w:pStyle w:val="Akapitzlist"/>
        <w:numPr>
          <w:ilvl w:val="0"/>
          <w:numId w:val="15"/>
        </w:numPr>
        <w:tabs>
          <w:tab w:val="left" w:pos="993"/>
        </w:tabs>
        <w:spacing w:after="120"/>
        <w:ind w:left="0" w:firstLine="567"/>
        <w:jc w:val="both"/>
        <w:rPr>
          <w:rFonts w:asciiTheme="minorHAnsi" w:hAnsiTheme="minorHAnsi" w:cstheme="minorHAnsi"/>
          <w:szCs w:val="28"/>
        </w:rPr>
      </w:pPr>
      <w:r w:rsidRPr="00A31703">
        <w:rPr>
          <w:rFonts w:asciiTheme="minorHAnsi" w:hAnsiTheme="minorHAnsi" w:cstheme="minorHAnsi"/>
          <w:szCs w:val="28"/>
        </w:rPr>
        <w:t>ograniczeniami wynikającymi z ustalenia w trybie przepisów ustawy z dnia 20 lipca 2017 r. – Prawo wodne (Dz. U. z 20</w:t>
      </w:r>
      <w:r w:rsidR="001F43E5" w:rsidRPr="00A31703">
        <w:rPr>
          <w:rFonts w:asciiTheme="minorHAnsi" w:hAnsiTheme="minorHAnsi" w:cstheme="minorHAnsi"/>
          <w:szCs w:val="28"/>
        </w:rPr>
        <w:t>2</w:t>
      </w:r>
      <w:r w:rsidR="00830FB4">
        <w:rPr>
          <w:rFonts w:asciiTheme="minorHAnsi" w:hAnsiTheme="minorHAnsi" w:cstheme="minorHAnsi"/>
          <w:szCs w:val="28"/>
        </w:rPr>
        <w:t>2</w:t>
      </w:r>
      <w:r w:rsidRPr="00A31703">
        <w:rPr>
          <w:rFonts w:asciiTheme="minorHAnsi" w:hAnsiTheme="minorHAnsi" w:cstheme="minorHAnsi"/>
          <w:szCs w:val="28"/>
        </w:rPr>
        <w:t xml:space="preserve"> r. poz. </w:t>
      </w:r>
      <w:r w:rsidR="00830FB4">
        <w:rPr>
          <w:rFonts w:asciiTheme="minorHAnsi" w:hAnsiTheme="minorHAnsi" w:cstheme="minorHAnsi"/>
          <w:szCs w:val="28"/>
        </w:rPr>
        <w:t>2625, 2687 i 1549</w:t>
      </w:r>
      <w:r w:rsidRPr="00A31703">
        <w:rPr>
          <w:rFonts w:asciiTheme="minorHAnsi" w:hAnsiTheme="minorHAnsi" w:cstheme="minorHAnsi"/>
          <w:szCs w:val="28"/>
        </w:rPr>
        <w:t xml:space="preserve">) warunków korzystania z wód regionu wodnego i zlewni oraz ustanowienia </w:t>
      </w:r>
      <w:r w:rsidRPr="00A31703">
        <w:rPr>
          <w:rFonts w:asciiTheme="minorHAnsi" w:hAnsiTheme="minorHAnsi" w:cstheme="minorHAnsi"/>
          <w:szCs w:val="28"/>
        </w:rPr>
        <w:lastRenderedPageBreak/>
        <w:t>stref ochronnych ujęć wód, a także obszarów ochronnych zbiorników wód śródlądowych;</w:t>
      </w:r>
    </w:p>
    <w:p w14:paraId="43E3DDA5" w14:textId="77777777" w:rsidR="00B442C4" w:rsidRPr="00A31703" w:rsidRDefault="00B442C4" w:rsidP="008B2591">
      <w:pPr>
        <w:pStyle w:val="Akapitzlist"/>
        <w:widowControl w:val="0"/>
        <w:numPr>
          <w:ilvl w:val="0"/>
          <w:numId w:val="15"/>
        </w:numPr>
        <w:tabs>
          <w:tab w:val="left" w:pos="993"/>
        </w:tabs>
        <w:autoSpaceDE w:val="0"/>
        <w:spacing w:after="120"/>
        <w:ind w:left="0" w:firstLine="567"/>
        <w:jc w:val="both"/>
        <w:rPr>
          <w:rFonts w:asciiTheme="minorHAnsi" w:hAnsiTheme="minorHAnsi" w:cstheme="minorHAnsi"/>
          <w:szCs w:val="28"/>
        </w:rPr>
      </w:pPr>
      <w:r w:rsidRPr="00A31703">
        <w:rPr>
          <w:rFonts w:asciiTheme="minorHAnsi" w:hAnsiTheme="minorHAnsi" w:cstheme="minorHAnsi"/>
          <w:szCs w:val="28"/>
        </w:rPr>
        <w:t xml:space="preserve">ograniczeniami w zabudowie i zagospodarowaniu terenu wynikających z lokalizacji terenu w strefie ochrony </w:t>
      </w:r>
      <w:r w:rsidR="00544B87" w:rsidRPr="00A31703">
        <w:rPr>
          <w:rFonts w:asciiTheme="minorHAnsi" w:hAnsiTheme="minorHAnsi" w:cstheme="minorHAnsi"/>
          <w:szCs w:val="28"/>
        </w:rPr>
        <w:t>konserwatorskiej lub wykonywaniem</w:t>
      </w:r>
      <w:r w:rsidRPr="00A31703">
        <w:rPr>
          <w:rFonts w:asciiTheme="minorHAnsi" w:hAnsiTheme="minorHAnsi" w:cstheme="minorHAnsi"/>
          <w:szCs w:val="28"/>
        </w:rPr>
        <w:t xml:space="preserve"> robót budowlanych w budynku wpisanym do rejestru lub gminnej ewidencji zabytków,</w:t>
      </w:r>
    </w:p>
    <w:p w14:paraId="17BAEA45" w14:textId="77777777" w:rsidR="00B442C4" w:rsidRPr="00A31703" w:rsidRDefault="00544B87" w:rsidP="008B2591">
      <w:pPr>
        <w:widowControl w:val="0"/>
        <w:tabs>
          <w:tab w:val="left" w:pos="993"/>
        </w:tabs>
        <w:autoSpaceDE w:val="0"/>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oraz </w:t>
      </w:r>
      <w:r w:rsidR="00B442C4" w:rsidRPr="00A31703">
        <w:rPr>
          <w:rFonts w:asciiTheme="minorHAnsi" w:hAnsiTheme="minorHAnsi" w:cstheme="minorHAnsi"/>
          <w:szCs w:val="28"/>
        </w:rPr>
        <w:t>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78BA1F0C" w14:textId="77777777" w:rsidR="00091FEF" w:rsidRPr="00A31703" w:rsidRDefault="00F11ADB" w:rsidP="008B2591">
      <w:pPr>
        <w:widowControl w:val="0"/>
        <w:tabs>
          <w:tab w:val="left" w:pos="993"/>
        </w:tabs>
        <w:autoSpaceDE w:val="0"/>
        <w:spacing w:after="120"/>
        <w:contextualSpacing/>
        <w:jc w:val="both"/>
        <w:rPr>
          <w:rFonts w:asciiTheme="minorHAnsi" w:hAnsiTheme="minorHAnsi" w:cstheme="minorHAnsi"/>
          <w:szCs w:val="28"/>
        </w:rPr>
      </w:pPr>
      <w:r w:rsidRPr="00A31703">
        <w:rPr>
          <w:rFonts w:asciiTheme="minorHAnsi" w:hAnsiTheme="minorHAnsi" w:cstheme="minorHAnsi"/>
          <w:szCs w:val="28"/>
        </w:rPr>
        <w:t>ponieważ nie wynikały z nich żadne nakazy, zakazy i ograniczenia w zagospodarowaniu przedmiotowego terenu.</w:t>
      </w:r>
    </w:p>
    <w:p w14:paraId="1746023A" w14:textId="2EFB60A2" w:rsidR="00091FEF" w:rsidRPr="00A31703" w:rsidRDefault="00091FEF"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Wydanie decyzji o warunkach zabudowy jest możliwe jedynie w przypadku łącznego spełnienia warunków, o których mowa w art. 61 ust. 1 </w:t>
      </w:r>
      <w:proofErr w:type="spellStart"/>
      <w:r w:rsidR="00F74C16">
        <w:rPr>
          <w:rFonts w:asciiTheme="minorHAnsi" w:hAnsiTheme="minorHAnsi" w:cstheme="minorHAnsi"/>
          <w:szCs w:val="28"/>
        </w:rPr>
        <w:t>u.p.z.p</w:t>
      </w:r>
      <w:proofErr w:type="spellEnd"/>
      <w:r w:rsidR="00F74C16">
        <w:rPr>
          <w:rFonts w:asciiTheme="minorHAnsi" w:hAnsiTheme="minorHAnsi" w:cstheme="minorHAnsi"/>
          <w:szCs w:val="28"/>
        </w:rPr>
        <w:t>.</w:t>
      </w:r>
      <w:r w:rsidRPr="00A31703">
        <w:rPr>
          <w:rFonts w:asciiTheme="minorHAnsi" w:hAnsiTheme="minorHAnsi" w:cstheme="minorHAnsi"/>
          <w:szCs w:val="28"/>
        </w:rPr>
        <w:t>, a mianowicie:</w:t>
      </w:r>
    </w:p>
    <w:p w14:paraId="73D03014" w14:textId="6AE129B6" w:rsidR="00091FEF" w:rsidRPr="00A31703" w:rsidRDefault="00091FEF"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1)</w:t>
      </w:r>
      <w:r w:rsidRPr="00A31703">
        <w:rPr>
          <w:rFonts w:asciiTheme="minorHAnsi" w:hAnsiTheme="minorHAnsi" w:cstheme="minorHAnsi"/>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w:t>
      </w:r>
      <w:r w:rsidR="003D5B70">
        <w:rPr>
          <w:rFonts w:asciiTheme="minorHAnsi" w:hAnsiTheme="minorHAnsi" w:cstheme="minorHAnsi"/>
          <w:szCs w:val="28"/>
        </w:rPr>
        <w:t> </w:t>
      </w:r>
      <w:r w:rsidRPr="00A31703">
        <w:rPr>
          <w:rFonts w:asciiTheme="minorHAnsi" w:hAnsiTheme="minorHAnsi" w:cstheme="minorHAnsi"/>
          <w:szCs w:val="28"/>
        </w:rPr>
        <w:t>tym gabarytów i formy architektonicznej obiektów budowlanych, linii zabudowy oraz intensywności wykorzystania terenu;</w:t>
      </w:r>
    </w:p>
    <w:p w14:paraId="14D15446" w14:textId="77777777" w:rsidR="00091FEF" w:rsidRPr="00A31703" w:rsidRDefault="00091FEF"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2)</w:t>
      </w:r>
      <w:r w:rsidRPr="00A31703">
        <w:rPr>
          <w:rFonts w:asciiTheme="minorHAnsi" w:hAnsiTheme="minorHAnsi" w:cstheme="minorHAnsi"/>
          <w:szCs w:val="28"/>
        </w:rPr>
        <w:tab/>
        <w:t>teren ma dostęp do drogi publicznej rozumiany jako bezpośredni dostęp do tej drogi albo dostęp do niej przez drogę wewnętrzną lub przez ustanowienie odpowiedniej służebności drogowej;</w:t>
      </w:r>
    </w:p>
    <w:p w14:paraId="3D9AAF36" w14:textId="77777777" w:rsidR="00091FEF" w:rsidRPr="00A31703" w:rsidRDefault="00091FEF"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3)</w:t>
      </w:r>
      <w:r w:rsidRPr="00A31703">
        <w:rPr>
          <w:rFonts w:asciiTheme="minorHAnsi" w:hAnsiTheme="minorHAnsi" w:cstheme="minorHAnsi"/>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24083C7" w14:textId="77777777" w:rsidR="00091FEF" w:rsidRPr="00A31703" w:rsidRDefault="00091FEF"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4)</w:t>
      </w:r>
      <w:r w:rsidRPr="00A31703">
        <w:rPr>
          <w:rFonts w:asciiTheme="minorHAnsi" w:hAnsiTheme="minorHAnsi" w:cstheme="minorHAnsi"/>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23225DD2" w14:textId="77777777" w:rsidR="002B0020" w:rsidRDefault="00091FEF"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5)</w:t>
      </w:r>
      <w:r w:rsidRPr="00A31703">
        <w:rPr>
          <w:rFonts w:asciiTheme="minorHAnsi" w:hAnsiTheme="minorHAnsi" w:cstheme="minorHAnsi"/>
          <w:szCs w:val="28"/>
        </w:rPr>
        <w:tab/>
        <w:t>decyzja jest zgodna z przepisami odrębnymi</w:t>
      </w:r>
      <w:r w:rsidR="006E108D" w:rsidRPr="00A31703">
        <w:rPr>
          <w:rFonts w:asciiTheme="minorHAnsi" w:hAnsiTheme="minorHAnsi" w:cstheme="minorHAnsi"/>
          <w:szCs w:val="28"/>
        </w:rPr>
        <w:t>;</w:t>
      </w:r>
    </w:p>
    <w:p w14:paraId="66EED6C5" w14:textId="2A909D06" w:rsidR="006E108D" w:rsidRPr="002B0020" w:rsidRDefault="002B0020" w:rsidP="008B2591">
      <w:pPr>
        <w:tabs>
          <w:tab w:val="left" w:pos="993"/>
        </w:tabs>
        <w:spacing w:after="120"/>
        <w:ind w:firstLine="567"/>
        <w:contextualSpacing/>
        <w:jc w:val="both"/>
        <w:rPr>
          <w:rFonts w:asciiTheme="minorHAnsi" w:hAnsiTheme="minorHAnsi" w:cstheme="minorHAnsi"/>
          <w:szCs w:val="28"/>
        </w:rPr>
      </w:pPr>
      <w:r>
        <w:rPr>
          <w:rFonts w:asciiTheme="minorHAnsi" w:hAnsiTheme="minorHAnsi" w:cstheme="minorHAnsi"/>
          <w:szCs w:val="28"/>
        </w:rPr>
        <w:t>6)</w:t>
      </w:r>
      <w:r>
        <w:rPr>
          <w:rFonts w:asciiTheme="minorHAnsi" w:hAnsiTheme="minorHAnsi" w:cstheme="minorHAnsi"/>
          <w:szCs w:val="28"/>
        </w:rPr>
        <w:tab/>
      </w:r>
      <w:r w:rsidR="006E108D" w:rsidRPr="002B0020">
        <w:rPr>
          <w:rFonts w:asciiTheme="minorHAnsi" w:hAnsiTheme="minorHAnsi" w:cstheme="minorHAnsi"/>
          <w:szCs w:val="28"/>
          <w:shd w:val="clear" w:color="auto" w:fill="FFFFFF"/>
        </w:rPr>
        <w:t>zamierzenie budowlane nie znajdzie się w obszarze</w:t>
      </w:r>
      <w:r w:rsidR="006E108D" w:rsidRPr="002B0020">
        <w:rPr>
          <w:rFonts w:asciiTheme="minorHAnsi" w:hAnsiTheme="minorHAnsi" w:cstheme="minorHAnsi"/>
          <w:szCs w:val="28"/>
          <w:lang w:eastAsia="pl-PL"/>
        </w:rPr>
        <w:t xml:space="preserve">: </w:t>
      </w:r>
    </w:p>
    <w:p w14:paraId="59997260" w14:textId="6A894CFF" w:rsidR="006E108D" w:rsidRPr="00A31703" w:rsidRDefault="006E108D" w:rsidP="008B2591">
      <w:pPr>
        <w:pStyle w:val="Akapitzlist"/>
        <w:numPr>
          <w:ilvl w:val="0"/>
          <w:numId w:val="20"/>
        </w:numPr>
        <w:tabs>
          <w:tab w:val="left" w:pos="1134"/>
        </w:tabs>
        <w:spacing w:after="120"/>
        <w:ind w:left="1134" w:hanging="357"/>
        <w:jc w:val="both"/>
        <w:rPr>
          <w:rFonts w:asciiTheme="minorHAnsi" w:hAnsiTheme="minorHAnsi" w:cstheme="minorHAnsi"/>
          <w:szCs w:val="28"/>
        </w:rPr>
      </w:pPr>
      <w:r w:rsidRPr="00A31703">
        <w:rPr>
          <w:rFonts w:asciiTheme="minorHAnsi" w:hAnsiTheme="minorHAnsi" w:cstheme="minorHAnsi"/>
          <w:szCs w:val="28"/>
        </w:rPr>
        <w:t>w stosunku</w:t>
      </w:r>
      <w:r w:rsidR="009C505F">
        <w:rPr>
          <w:rFonts w:asciiTheme="minorHAnsi" w:hAnsiTheme="minorHAnsi" w:cstheme="minorHAnsi"/>
          <w:szCs w:val="28"/>
        </w:rPr>
        <w:t>,</w:t>
      </w:r>
      <w:r w:rsidRPr="00A31703">
        <w:rPr>
          <w:rFonts w:asciiTheme="minorHAnsi" w:hAnsiTheme="minorHAnsi" w:cstheme="minorHAnsi"/>
          <w:szCs w:val="28"/>
        </w:rPr>
        <w:t xml:space="preserve"> do którego decyzją o ustaleniu lokalizacji strategicznej inwestycji w zakresie sieci przesyłowej, o której mowa w art. 5 ust. 1 ustawy z dnia 24 lipca 2015 r. o przygotowaniu i realizacji strategicznych inwestycji w zakresie sieci przesyłowych (Dz.U. </w:t>
      </w:r>
      <w:r w:rsidRPr="00A31703">
        <w:rPr>
          <w:rFonts w:asciiTheme="minorHAnsi" w:hAnsiTheme="minorHAnsi" w:cstheme="minorHAnsi"/>
          <w:szCs w:val="28"/>
        </w:rPr>
        <w:lastRenderedPageBreak/>
        <w:t>z</w:t>
      </w:r>
      <w:r w:rsidR="003D5B70">
        <w:rPr>
          <w:rFonts w:asciiTheme="minorHAnsi" w:hAnsiTheme="minorHAnsi" w:cstheme="minorHAnsi"/>
          <w:szCs w:val="28"/>
        </w:rPr>
        <w:t> </w:t>
      </w:r>
      <w:r w:rsidRPr="00A31703">
        <w:rPr>
          <w:rFonts w:asciiTheme="minorHAnsi" w:hAnsiTheme="minorHAnsi" w:cstheme="minorHAnsi"/>
          <w:szCs w:val="28"/>
        </w:rPr>
        <w:t>202</w:t>
      </w:r>
      <w:r w:rsidR="00ED1303">
        <w:rPr>
          <w:rFonts w:asciiTheme="minorHAnsi" w:hAnsiTheme="minorHAnsi" w:cstheme="minorHAnsi"/>
          <w:szCs w:val="28"/>
        </w:rPr>
        <w:t>2</w:t>
      </w:r>
      <w:r w:rsidRPr="00A31703">
        <w:rPr>
          <w:rFonts w:asciiTheme="minorHAnsi" w:hAnsiTheme="minorHAnsi" w:cstheme="minorHAnsi"/>
          <w:szCs w:val="28"/>
        </w:rPr>
        <w:t xml:space="preserve"> r. poz.</w:t>
      </w:r>
      <w:r w:rsidR="00ED1303">
        <w:rPr>
          <w:rFonts w:asciiTheme="minorHAnsi" w:hAnsiTheme="minorHAnsi" w:cstheme="minorHAnsi"/>
          <w:szCs w:val="28"/>
        </w:rPr>
        <w:t xml:space="preserve"> 273</w:t>
      </w:r>
      <w:r w:rsidR="001B1CA0">
        <w:rPr>
          <w:rFonts w:asciiTheme="minorHAnsi" w:hAnsiTheme="minorHAnsi" w:cstheme="minorHAnsi"/>
          <w:szCs w:val="28"/>
        </w:rPr>
        <w:t xml:space="preserve"> i 1846</w:t>
      </w:r>
      <w:r w:rsidRPr="00A31703">
        <w:rPr>
          <w:rFonts w:asciiTheme="minorHAnsi" w:hAnsiTheme="minorHAnsi" w:cstheme="minorHAnsi"/>
          <w:szCs w:val="28"/>
        </w:rPr>
        <w:t>), ustanowiony został zakaz, o którym mowa w art. 22 ust. 2 pkt 1 tej ustawy</w:t>
      </w:r>
      <w:r w:rsidR="00E15D26">
        <w:rPr>
          <w:rFonts w:asciiTheme="minorHAnsi" w:hAnsiTheme="minorHAnsi" w:cstheme="minorHAnsi"/>
          <w:szCs w:val="28"/>
        </w:rPr>
        <w:t>,</w:t>
      </w:r>
    </w:p>
    <w:p w14:paraId="5D6D14ED" w14:textId="77777777" w:rsidR="006E108D" w:rsidRPr="00A31703" w:rsidRDefault="006E108D" w:rsidP="008B2591">
      <w:pPr>
        <w:pStyle w:val="Akapitzlist"/>
        <w:numPr>
          <w:ilvl w:val="0"/>
          <w:numId w:val="20"/>
        </w:numPr>
        <w:tabs>
          <w:tab w:val="left" w:pos="1134"/>
        </w:tabs>
        <w:spacing w:after="120"/>
        <w:ind w:left="1134" w:hanging="357"/>
        <w:jc w:val="both"/>
        <w:rPr>
          <w:rFonts w:asciiTheme="minorHAnsi" w:hAnsiTheme="minorHAnsi" w:cstheme="minorHAnsi"/>
          <w:szCs w:val="28"/>
        </w:rPr>
      </w:pPr>
      <w:r w:rsidRPr="00A31703">
        <w:rPr>
          <w:rFonts w:asciiTheme="minorHAnsi" w:hAnsiTheme="minorHAnsi" w:cstheme="minorHAnsi"/>
          <w:szCs w:val="28"/>
          <w:lang w:eastAsia="pl-PL"/>
        </w:rPr>
        <w:t xml:space="preserve">strefy kontrolowanej wyznaczonej po obu stronach gazociągu, </w:t>
      </w:r>
    </w:p>
    <w:p w14:paraId="43B803FC" w14:textId="7A776925" w:rsidR="006E108D" w:rsidRPr="00A31703" w:rsidRDefault="006E108D" w:rsidP="008B2591">
      <w:pPr>
        <w:pStyle w:val="Akapitzlist"/>
        <w:numPr>
          <w:ilvl w:val="0"/>
          <w:numId w:val="20"/>
        </w:numPr>
        <w:tabs>
          <w:tab w:val="left" w:pos="1134"/>
        </w:tabs>
        <w:spacing w:after="120"/>
        <w:ind w:left="1134" w:hanging="357"/>
        <w:jc w:val="both"/>
        <w:rPr>
          <w:rFonts w:asciiTheme="minorHAnsi" w:hAnsiTheme="minorHAnsi" w:cstheme="minorHAnsi"/>
          <w:szCs w:val="28"/>
        </w:rPr>
      </w:pPr>
      <w:r w:rsidRPr="00A31703">
        <w:rPr>
          <w:rFonts w:asciiTheme="minorHAnsi" w:hAnsiTheme="minorHAnsi" w:cstheme="minorHAnsi"/>
          <w:szCs w:val="28"/>
          <w:lang w:eastAsia="pl-PL"/>
        </w:rPr>
        <w:t>strefy bezpieczeństwa wyznaczonej po obu stronach rurociągu.</w:t>
      </w:r>
    </w:p>
    <w:p w14:paraId="46060458" w14:textId="50858D90" w:rsidR="00F11882" w:rsidRDefault="009B6D20" w:rsidP="00830FB4">
      <w:pPr>
        <w:tabs>
          <w:tab w:val="left" w:pos="993"/>
        </w:tabs>
        <w:spacing w:after="120"/>
        <w:ind w:firstLine="567"/>
        <w:contextualSpacing/>
        <w:jc w:val="both"/>
        <w:rPr>
          <w:rFonts w:asciiTheme="minorHAnsi" w:hAnsiTheme="minorHAnsi" w:cstheme="minorHAnsi"/>
          <w:iCs/>
          <w:szCs w:val="28"/>
        </w:rPr>
      </w:pPr>
      <w:r w:rsidRPr="009B6D20">
        <w:rPr>
          <w:rFonts w:asciiTheme="minorHAnsi" w:hAnsiTheme="minorHAnsi" w:cstheme="minorHAnsi"/>
          <w:iCs/>
          <w:szCs w:val="28"/>
        </w:rPr>
        <w:t xml:space="preserve">Stosownie do art. 61 ust. </w:t>
      </w:r>
      <w:r w:rsidR="001B1CA0">
        <w:rPr>
          <w:rFonts w:asciiTheme="minorHAnsi" w:hAnsiTheme="minorHAnsi" w:cstheme="minorHAnsi"/>
          <w:iCs/>
          <w:szCs w:val="28"/>
        </w:rPr>
        <w:t>3</w:t>
      </w:r>
      <w:r w:rsidRPr="009B6D20">
        <w:rPr>
          <w:rFonts w:asciiTheme="minorHAnsi" w:hAnsiTheme="minorHAnsi" w:cstheme="minorHAnsi"/>
          <w:iCs/>
          <w:szCs w:val="28"/>
        </w:rPr>
        <w:t xml:space="preserve"> </w:t>
      </w:r>
      <w:proofErr w:type="spellStart"/>
      <w:r w:rsidR="001455D1">
        <w:rPr>
          <w:rFonts w:asciiTheme="minorHAnsi" w:hAnsiTheme="minorHAnsi" w:cstheme="minorHAnsi"/>
          <w:szCs w:val="28"/>
        </w:rPr>
        <w:t>u.p.z.p</w:t>
      </w:r>
      <w:proofErr w:type="spellEnd"/>
      <w:r w:rsidR="001455D1">
        <w:rPr>
          <w:rFonts w:asciiTheme="minorHAnsi" w:hAnsiTheme="minorHAnsi" w:cstheme="minorHAnsi"/>
          <w:szCs w:val="28"/>
        </w:rPr>
        <w:t>.</w:t>
      </w:r>
      <w:r w:rsidR="00067D4B">
        <w:rPr>
          <w:rFonts w:asciiTheme="minorHAnsi" w:hAnsiTheme="minorHAnsi" w:cstheme="minorHAnsi"/>
          <w:szCs w:val="28"/>
        </w:rPr>
        <w:t xml:space="preserve"> przepisów ust. 1 pkt 1 i 2 nie stosuje się do instalacji odnawialnego źródła energii w rozumieniu art. 2 pkt 13 ustawy z dnia 20 lutego 2015 r. o odnawialnych źródłach energii.</w:t>
      </w:r>
      <w:r w:rsidR="008A61B4">
        <w:rPr>
          <w:rFonts w:asciiTheme="minorHAnsi" w:hAnsiTheme="minorHAnsi" w:cstheme="minorHAnsi"/>
          <w:szCs w:val="28"/>
        </w:rPr>
        <w:t xml:space="preserve"> </w:t>
      </w:r>
    </w:p>
    <w:p w14:paraId="43283021" w14:textId="58E4365A" w:rsidR="00067D4B" w:rsidRPr="009B6D20" w:rsidRDefault="00067D4B" w:rsidP="008B2591">
      <w:pPr>
        <w:tabs>
          <w:tab w:val="left" w:pos="993"/>
        </w:tabs>
        <w:spacing w:after="120"/>
        <w:ind w:firstLine="567"/>
        <w:contextualSpacing/>
        <w:jc w:val="both"/>
        <w:rPr>
          <w:rFonts w:asciiTheme="minorHAnsi" w:hAnsiTheme="minorHAnsi" w:cstheme="minorHAnsi"/>
          <w:iCs/>
          <w:szCs w:val="28"/>
        </w:rPr>
      </w:pPr>
      <w:r>
        <w:rPr>
          <w:rFonts w:asciiTheme="minorHAnsi" w:hAnsiTheme="minorHAnsi" w:cstheme="minorHAnsi"/>
          <w:iCs/>
          <w:szCs w:val="28"/>
        </w:rPr>
        <w:t xml:space="preserve">Przepis ten </w:t>
      </w:r>
      <w:r w:rsidR="00336F26">
        <w:rPr>
          <w:rFonts w:asciiTheme="minorHAnsi" w:hAnsiTheme="minorHAnsi" w:cstheme="minorHAnsi"/>
          <w:iCs/>
          <w:szCs w:val="28"/>
        </w:rPr>
        <w:t xml:space="preserve">przewiduje zwolnienie z obowiązku spełnienia tzw. zasady dobrego sąsiedztwa i dostępu do drogi publicznej m.in. instalacji odnawialnego źródła energii. Zwolnienie to wynika z faktu, że spełnienie takich wymogów przypadku instalacji odnawialnego źródła energii jest z punktu zachowania ładu przestrzennego zbędne i racjonalne. </w:t>
      </w:r>
    </w:p>
    <w:p w14:paraId="3E74549A" w14:textId="3672BB54" w:rsidR="0091164C" w:rsidRPr="00A31703" w:rsidRDefault="0091164C" w:rsidP="008B2591">
      <w:pPr>
        <w:tabs>
          <w:tab w:val="left" w:pos="993"/>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Analiza warunków, o których mowa w art. 61 ust. 1 </w:t>
      </w:r>
      <w:r w:rsidR="00336F26">
        <w:rPr>
          <w:rFonts w:asciiTheme="minorHAnsi" w:hAnsiTheme="minorHAnsi" w:cstheme="minorHAnsi"/>
          <w:szCs w:val="28"/>
        </w:rPr>
        <w:t>pkt 3</w:t>
      </w:r>
      <w:r w:rsidR="009A09FC">
        <w:rPr>
          <w:rFonts w:asciiTheme="minorHAnsi" w:hAnsiTheme="minorHAnsi" w:cstheme="minorHAnsi"/>
          <w:szCs w:val="28"/>
        </w:rPr>
        <w:t>-6</w:t>
      </w:r>
      <w:r w:rsidR="00336F26">
        <w:rPr>
          <w:rFonts w:asciiTheme="minorHAnsi" w:hAnsiTheme="minorHAnsi" w:cstheme="minorHAnsi"/>
          <w:szCs w:val="28"/>
        </w:rPr>
        <w:t xml:space="preserve"> </w:t>
      </w:r>
      <w:proofErr w:type="spellStart"/>
      <w:r w:rsidR="001455D1">
        <w:rPr>
          <w:rFonts w:asciiTheme="minorHAnsi" w:hAnsiTheme="minorHAnsi" w:cstheme="minorHAnsi"/>
          <w:szCs w:val="28"/>
        </w:rPr>
        <w:t>u.p.z.p</w:t>
      </w:r>
      <w:proofErr w:type="spellEnd"/>
      <w:r w:rsidR="001455D1">
        <w:rPr>
          <w:rFonts w:asciiTheme="minorHAnsi" w:hAnsiTheme="minorHAnsi" w:cstheme="minorHAnsi"/>
          <w:szCs w:val="28"/>
        </w:rPr>
        <w:t>.</w:t>
      </w:r>
      <w:r w:rsidR="008A61B4">
        <w:rPr>
          <w:rFonts w:asciiTheme="minorHAnsi" w:hAnsiTheme="minorHAnsi" w:cstheme="minorHAnsi"/>
          <w:szCs w:val="28"/>
        </w:rPr>
        <w:t xml:space="preserve"> </w:t>
      </w:r>
      <w:r w:rsidRPr="00A31703">
        <w:rPr>
          <w:rFonts w:asciiTheme="minorHAnsi" w:hAnsiTheme="minorHAnsi" w:cstheme="minorHAnsi"/>
          <w:szCs w:val="28"/>
        </w:rPr>
        <w:t>dokonana w trakcie prowadzonego postępowania potwierdziła, że zostały one spełnione, bowiem:</w:t>
      </w:r>
    </w:p>
    <w:p w14:paraId="6460F672" w14:textId="4D7EBF1D" w:rsidR="0091164C" w:rsidRPr="001F14A6" w:rsidRDefault="005E2DDC" w:rsidP="008B2591">
      <w:pPr>
        <w:pStyle w:val="Akapitzlist"/>
        <w:numPr>
          <w:ilvl w:val="0"/>
          <w:numId w:val="28"/>
        </w:numPr>
        <w:tabs>
          <w:tab w:val="left" w:pos="993"/>
        </w:tabs>
        <w:spacing w:after="120"/>
        <w:jc w:val="both"/>
        <w:rPr>
          <w:rFonts w:asciiTheme="minorHAnsi" w:hAnsiTheme="minorHAnsi" w:cstheme="minorHAnsi"/>
          <w:szCs w:val="28"/>
        </w:rPr>
      </w:pPr>
      <w:r w:rsidRPr="001F14A6">
        <w:rPr>
          <w:rFonts w:asciiTheme="minorHAnsi" w:hAnsiTheme="minorHAnsi" w:cstheme="minorHAnsi"/>
          <w:szCs w:val="28"/>
        </w:rPr>
        <w:t xml:space="preserve">projektowane </w:t>
      </w:r>
      <w:r w:rsidR="0091164C" w:rsidRPr="001F14A6">
        <w:rPr>
          <w:rFonts w:asciiTheme="minorHAnsi" w:hAnsiTheme="minorHAnsi" w:cstheme="minorHAnsi"/>
          <w:szCs w:val="28"/>
        </w:rPr>
        <w:t>uzbrojenie terenu jest wystarczające dla zamierzenia budowlanego;</w:t>
      </w:r>
    </w:p>
    <w:p w14:paraId="483ACFBC" w14:textId="50AA3F97" w:rsidR="002227F3" w:rsidRPr="00E5021E" w:rsidRDefault="002227F3" w:rsidP="008B2591">
      <w:pPr>
        <w:pStyle w:val="Akapitzlist"/>
        <w:numPr>
          <w:ilvl w:val="0"/>
          <w:numId w:val="28"/>
        </w:numPr>
        <w:spacing w:after="120"/>
        <w:jc w:val="both"/>
        <w:rPr>
          <w:rFonts w:asciiTheme="minorHAnsi" w:hAnsiTheme="minorHAnsi" w:cstheme="minorHAnsi"/>
          <w:szCs w:val="28"/>
        </w:rPr>
      </w:pPr>
      <w:r w:rsidRPr="002227F3">
        <w:rPr>
          <w:rFonts w:asciiTheme="minorHAnsi" w:hAnsiTheme="minorHAnsi" w:cstheme="minorHAnsi"/>
          <w:szCs w:val="28"/>
        </w:rPr>
        <w:t>teren inwestycji nie wymaga uzyskania zgody na zmianę przeznaczenia gruntów rolnych i leśnych na cele nierolnicze i</w:t>
      </w:r>
      <w:r>
        <w:rPr>
          <w:rFonts w:asciiTheme="minorHAnsi" w:hAnsiTheme="minorHAnsi" w:cstheme="minorHAnsi"/>
          <w:szCs w:val="28"/>
        </w:rPr>
        <w:t> </w:t>
      </w:r>
      <w:r w:rsidRPr="002227F3">
        <w:rPr>
          <w:rFonts w:asciiTheme="minorHAnsi" w:hAnsiTheme="minorHAnsi" w:cstheme="minorHAnsi"/>
          <w:szCs w:val="28"/>
        </w:rPr>
        <w:t xml:space="preserve">nieleśne, bowiem inwestycja planowana jest na działce, </w:t>
      </w:r>
      <w:r w:rsidRPr="00E5021E">
        <w:rPr>
          <w:rFonts w:asciiTheme="minorHAnsi" w:hAnsiTheme="minorHAnsi" w:cstheme="minorHAnsi"/>
          <w:szCs w:val="28"/>
        </w:rPr>
        <w:t xml:space="preserve">która zgodnie z ewidencją gruntów i budynków prowadzoną przez Starostę Śremskiego stanowi grunty orne klas </w:t>
      </w:r>
      <w:proofErr w:type="spellStart"/>
      <w:r w:rsidRPr="00E5021E">
        <w:rPr>
          <w:rFonts w:asciiTheme="minorHAnsi" w:hAnsiTheme="minorHAnsi" w:cstheme="minorHAnsi"/>
          <w:szCs w:val="28"/>
        </w:rPr>
        <w:t>IVa</w:t>
      </w:r>
      <w:proofErr w:type="spellEnd"/>
      <w:r w:rsidR="001455D1" w:rsidRPr="00E5021E">
        <w:rPr>
          <w:rFonts w:asciiTheme="minorHAnsi" w:hAnsiTheme="minorHAnsi" w:cstheme="minorHAnsi"/>
          <w:szCs w:val="28"/>
        </w:rPr>
        <w:t xml:space="preserve"> i V</w:t>
      </w:r>
      <w:r w:rsidRPr="00E5021E">
        <w:rPr>
          <w:rFonts w:asciiTheme="minorHAnsi" w:hAnsiTheme="minorHAnsi" w:cstheme="minorHAnsi"/>
          <w:szCs w:val="28"/>
        </w:rPr>
        <w:t xml:space="preserve">, które nie </w:t>
      </w:r>
      <w:r w:rsidR="001455D1" w:rsidRPr="00E5021E">
        <w:rPr>
          <w:rFonts w:asciiTheme="minorHAnsi" w:hAnsiTheme="minorHAnsi" w:cstheme="minorHAnsi"/>
          <w:szCs w:val="28"/>
        </w:rPr>
        <w:t>wymagają zmiany przeznaczenia na cele nierolnicze i nieleśne</w:t>
      </w:r>
      <w:r w:rsidRPr="00E5021E">
        <w:rPr>
          <w:rFonts w:asciiTheme="minorHAnsi" w:hAnsiTheme="minorHAnsi" w:cstheme="minorHAnsi"/>
          <w:szCs w:val="28"/>
        </w:rPr>
        <w:t>;</w:t>
      </w:r>
    </w:p>
    <w:p w14:paraId="039DBCBF" w14:textId="77777777" w:rsidR="002227F3" w:rsidRPr="00E5021E" w:rsidRDefault="0091164C" w:rsidP="008B2591">
      <w:pPr>
        <w:pStyle w:val="Akapitzlist"/>
        <w:numPr>
          <w:ilvl w:val="0"/>
          <w:numId w:val="28"/>
        </w:numPr>
        <w:tabs>
          <w:tab w:val="left" w:pos="993"/>
        </w:tabs>
        <w:spacing w:after="120"/>
        <w:jc w:val="both"/>
        <w:rPr>
          <w:rFonts w:asciiTheme="minorHAnsi" w:hAnsiTheme="minorHAnsi" w:cstheme="minorHAnsi"/>
          <w:szCs w:val="28"/>
        </w:rPr>
      </w:pPr>
      <w:r w:rsidRPr="00E5021E">
        <w:rPr>
          <w:rFonts w:asciiTheme="minorHAnsi" w:hAnsiTheme="minorHAnsi" w:cstheme="minorHAnsi"/>
          <w:szCs w:val="28"/>
        </w:rPr>
        <w:t>decyzja jest zgodna z przepisami odrębnymi</w:t>
      </w:r>
      <w:r w:rsidR="0020711F" w:rsidRPr="00E5021E">
        <w:rPr>
          <w:rFonts w:asciiTheme="minorHAnsi" w:hAnsiTheme="minorHAnsi" w:cstheme="minorHAnsi"/>
          <w:szCs w:val="28"/>
        </w:rPr>
        <w:t>;</w:t>
      </w:r>
    </w:p>
    <w:p w14:paraId="51D3683A" w14:textId="636A647B" w:rsidR="0020711F" w:rsidRPr="00E5021E" w:rsidRDefault="0020711F" w:rsidP="008B2591">
      <w:pPr>
        <w:pStyle w:val="Akapitzlist"/>
        <w:numPr>
          <w:ilvl w:val="0"/>
          <w:numId w:val="28"/>
        </w:numPr>
        <w:tabs>
          <w:tab w:val="left" w:pos="993"/>
        </w:tabs>
        <w:spacing w:after="120"/>
        <w:jc w:val="both"/>
        <w:rPr>
          <w:rFonts w:asciiTheme="minorHAnsi" w:hAnsiTheme="minorHAnsi" w:cstheme="minorHAnsi"/>
          <w:szCs w:val="28"/>
        </w:rPr>
      </w:pPr>
      <w:r w:rsidRPr="00E5021E">
        <w:rPr>
          <w:rFonts w:asciiTheme="minorHAnsi" w:hAnsiTheme="minorHAnsi" w:cstheme="minorHAnsi"/>
          <w:szCs w:val="28"/>
        </w:rPr>
        <w:t>zamierzenie budowlane nie znajdzie się w obszarze:</w:t>
      </w:r>
    </w:p>
    <w:p w14:paraId="6CDD0A14" w14:textId="128AEB90" w:rsidR="0020711F" w:rsidRPr="00E5021E" w:rsidRDefault="0020711F" w:rsidP="008B2591">
      <w:pPr>
        <w:pStyle w:val="Akapitzlist"/>
        <w:numPr>
          <w:ilvl w:val="0"/>
          <w:numId w:val="21"/>
        </w:numPr>
        <w:tabs>
          <w:tab w:val="left" w:pos="1134"/>
        </w:tabs>
        <w:spacing w:after="120"/>
        <w:ind w:left="1134"/>
        <w:jc w:val="both"/>
        <w:rPr>
          <w:rFonts w:asciiTheme="minorHAnsi" w:hAnsiTheme="minorHAnsi" w:cstheme="minorHAnsi"/>
          <w:szCs w:val="28"/>
        </w:rPr>
      </w:pPr>
      <w:r w:rsidRPr="00E5021E">
        <w:rPr>
          <w:rFonts w:asciiTheme="minorHAnsi" w:hAnsiTheme="minorHAnsi" w:cstheme="minorHAnsi"/>
          <w:szCs w:val="28"/>
          <w:shd w:val="clear" w:color="auto" w:fill="FFFFFF"/>
        </w:rPr>
        <w:t>objętym zakazem wznoszenia i utrzymywania obiektów budowlanych przeznaczonych na pobyt ludzi związanym z lokalizacją sieci przesyłowej,</w:t>
      </w:r>
    </w:p>
    <w:p w14:paraId="374569EE" w14:textId="767BB925" w:rsidR="0020711F" w:rsidRPr="00E5021E" w:rsidRDefault="0020711F" w:rsidP="008B2591">
      <w:pPr>
        <w:pStyle w:val="Akapitzlist"/>
        <w:numPr>
          <w:ilvl w:val="0"/>
          <w:numId w:val="21"/>
        </w:numPr>
        <w:tabs>
          <w:tab w:val="left" w:pos="1134"/>
        </w:tabs>
        <w:spacing w:after="120"/>
        <w:ind w:left="1134"/>
        <w:jc w:val="both"/>
        <w:rPr>
          <w:rFonts w:asciiTheme="minorHAnsi" w:hAnsiTheme="minorHAnsi" w:cstheme="minorHAnsi"/>
          <w:szCs w:val="28"/>
        </w:rPr>
      </w:pPr>
      <w:r w:rsidRPr="00E5021E">
        <w:rPr>
          <w:rFonts w:asciiTheme="minorHAnsi" w:hAnsiTheme="minorHAnsi" w:cstheme="minorHAnsi"/>
          <w:szCs w:val="28"/>
          <w:lang w:eastAsia="pl-PL"/>
        </w:rPr>
        <w:t xml:space="preserve">strefy kontrolowanej wyznaczonej po obu stronach gazociągu, </w:t>
      </w:r>
    </w:p>
    <w:p w14:paraId="0C47D128" w14:textId="13CF1D76" w:rsidR="0020711F" w:rsidRPr="00E5021E" w:rsidRDefault="0020711F" w:rsidP="008B2591">
      <w:pPr>
        <w:pStyle w:val="Akapitzlist"/>
        <w:numPr>
          <w:ilvl w:val="0"/>
          <w:numId w:val="21"/>
        </w:numPr>
        <w:tabs>
          <w:tab w:val="left" w:pos="1134"/>
        </w:tabs>
        <w:spacing w:after="120"/>
        <w:ind w:left="1134"/>
        <w:jc w:val="both"/>
        <w:rPr>
          <w:rFonts w:asciiTheme="minorHAnsi" w:hAnsiTheme="minorHAnsi" w:cstheme="minorHAnsi"/>
          <w:szCs w:val="28"/>
        </w:rPr>
      </w:pPr>
      <w:r w:rsidRPr="00E5021E">
        <w:rPr>
          <w:rFonts w:asciiTheme="minorHAnsi" w:hAnsiTheme="minorHAnsi" w:cstheme="minorHAnsi"/>
          <w:szCs w:val="28"/>
          <w:lang w:eastAsia="pl-PL"/>
        </w:rPr>
        <w:t>strefy bezpieczeństwa wyznaczonej po obu stronach rurociągu.</w:t>
      </w:r>
    </w:p>
    <w:p w14:paraId="1FD78ADA" w14:textId="77777777" w:rsidR="00345CA1" w:rsidRPr="00E5021E" w:rsidRDefault="0091164C" w:rsidP="008B2591">
      <w:pPr>
        <w:spacing w:after="120"/>
        <w:ind w:firstLine="567"/>
        <w:contextualSpacing/>
        <w:jc w:val="both"/>
        <w:rPr>
          <w:rFonts w:asciiTheme="minorHAnsi" w:hAnsiTheme="minorHAnsi" w:cstheme="minorHAnsi"/>
          <w:szCs w:val="28"/>
        </w:rPr>
      </w:pPr>
      <w:r w:rsidRPr="00E5021E">
        <w:rPr>
          <w:rFonts w:asciiTheme="minorHAnsi" w:hAnsiTheme="minorHAnsi" w:cstheme="minorHAnsi"/>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E5021E">
        <w:rPr>
          <w:rFonts w:asciiTheme="minorHAnsi" w:hAnsiTheme="minorHAnsi" w:cstheme="minorHAnsi"/>
          <w:szCs w:val="28"/>
        </w:rPr>
        <w:t>Wa</w:t>
      </w:r>
      <w:proofErr w:type="spellEnd"/>
      <w:r w:rsidRPr="00E5021E">
        <w:rPr>
          <w:rFonts w:asciiTheme="minorHAnsi" w:hAnsiTheme="minorHAnsi" w:cstheme="minorHAnsi"/>
          <w:szCs w:val="28"/>
        </w:rPr>
        <w:t xml:space="preserve"> 2123/16).</w:t>
      </w:r>
    </w:p>
    <w:p w14:paraId="4C532AC2" w14:textId="2E94A14F" w:rsidR="00226AB7" w:rsidRPr="00E5021E" w:rsidRDefault="0091164C" w:rsidP="00830FB4">
      <w:pPr>
        <w:spacing w:after="120"/>
        <w:ind w:firstLine="567"/>
        <w:contextualSpacing/>
        <w:jc w:val="both"/>
        <w:rPr>
          <w:rFonts w:asciiTheme="minorHAnsi" w:hAnsiTheme="minorHAnsi" w:cstheme="minorHAnsi"/>
          <w:szCs w:val="28"/>
        </w:rPr>
      </w:pPr>
      <w:r w:rsidRPr="00E5021E">
        <w:rPr>
          <w:rFonts w:asciiTheme="minorHAnsi" w:hAnsiTheme="minorHAnsi" w:cstheme="minorHAnsi"/>
          <w:szCs w:val="28"/>
        </w:rPr>
        <w:lastRenderedPageBreak/>
        <w:t xml:space="preserve">W orzecznictwie sądów administracyjnych co do zasady dominuje pogląd, że w decyzji o warunkach zabudowy nie określa się dokładnego usytuowania planowanego obiektu na działce inwestycyjnej, za wyjątkiem wyznaczenia linii zabudowy </w:t>
      </w:r>
      <w:r w:rsidR="00345CA1" w:rsidRPr="00E5021E">
        <w:rPr>
          <w:rFonts w:asciiTheme="minorHAnsi" w:hAnsiTheme="minorHAnsi" w:cstheme="minorHAnsi"/>
          <w:szCs w:val="28"/>
        </w:rPr>
        <w:t>–</w:t>
      </w:r>
      <w:r w:rsidRPr="00E5021E">
        <w:rPr>
          <w:rFonts w:asciiTheme="minorHAnsi" w:hAnsiTheme="minorHAnsi" w:cstheme="minorHAnsi"/>
          <w:szCs w:val="28"/>
        </w:rPr>
        <w:t xml:space="preserve"> obowiązującej bądź nieprzekraczalnej (wyrok WSA w Poznaniu z dnia 31.01.2019 r. sygn. akt II SA/Po 731/18).</w:t>
      </w:r>
    </w:p>
    <w:p w14:paraId="42F57140" w14:textId="1C3C31E7" w:rsidR="00480726" w:rsidRPr="00E5021E" w:rsidRDefault="0091164C" w:rsidP="00480726">
      <w:pPr>
        <w:spacing w:after="120"/>
        <w:ind w:firstLine="567"/>
        <w:contextualSpacing/>
        <w:jc w:val="both"/>
        <w:rPr>
          <w:rFonts w:asciiTheme="minorHAnsi" w:hAnsiTheme="minorHAnsi" w:cstheme="minorHAnsi"/>
          <w:szCs w:val="28"/>
        </w:rPr>
      </w:pPr>
      <w:r w:rsidRPr="00E5021E">
        <w:rPr>
          <w:rFonts w:asciiTheme="minorHAnsi" w:hAnsiTheme="minorHAnsi" w:cstheme="minorHAnsi"/>
          <w:szCs w:val="28"/>
        </w:rPr>
        <w:t xml:space="preserve">Dla planowanej inwestycji </w:t>
      </w:r>
      <w:r w:rsidR="00480726" w:rsidRPr="00E5021E">
        <w:rPr>
          <w:rFonts w:asciiTheme="minorHAnsi" w:hAnsiTheme="minorHAnsi" w:cstheme="minorHAnsi"/>
          <w:szCs w:val="28"/>
        </w:rPr>
        <w:t xml:space="preserve">ustalono </w:t>
      </w:r>
      <w:r w:rsidR="00FD5881" w:rsidRPr="00E5021E">
        <w:rPr>
          <w:rFonts w:asciiTheme="minorHAnsi" w:hAnsiTheme="minorHAnsi" w:cstheme="minorHAnsi"/>
          <w:szCs w:val="28"/>
        </w:rPr>
        <w:t>nieprzekraczalną</w:t>
      </w:r>
      <w:r w:rsidR="00480726" w:rsidRPr="00E5021E">
        <w:rPr>
          <w:rFonts w:asciiTheme="minorHAnsi" w:hAnsiTheme="minorHAnsi" w:cstheme="minorHAnsi"/>
          <w:szCs w:val="28"/>
        </w:rPr>
        <w:t xml:space="preserve"> linię zabudowy wyznaczoną </w:t>
      </w:r>
      <w:r w:rsidR="00F14EA5" w:rsidRPr="00E5021E">
        <w:rPr>
          <w:rFonts w:asciiTheme="minorHAnsi" w:hAnsiTheme="minorHAnsi" w:cstheme="minorHAnsi"/>
          <w:szCs w:val="28"/>
        </w:rPr>
        <w:t>w</w:t>
      </w:r>
      <w:r w:rsidR="00480726" w:rsidRPr="00E5021E">
        <w:rPr>
          <w:rFonts w:asciiTheme="minorHAnsi" w:hAnsiTheme="minorHAnsi" w:cstheme="minorHAnsi"/>
          <w:szCs w:val="28"/>
        </w:rPr>
        <w:t xml:space="preserve"> odległoś</w:t>
      </w:r>
      <w:r w:rsidR="00F14EA5" w:rsidRPr="00E5021E">
        <w:rPr>
          <w:rFonts w:asciiTheme="minorHAnsi" w:hAnsiTheme="minorHAnsi" w:cstheme="minorHAnsi"/>
          <w:szCs w:val="28"/>
        </w:rPr>
        <w:t>ci</w:t>
      </w:r>
      <w:r w:rsidR="00480726" w:rsidRPr="00E5021E">
        <w:rPr>
          <w:rFonts w:asciiTheme="minorHAnsi" w:hAnsiTheme="minorHAnsi" w:cstheme="minorHAnsi"/>
          <w:szCs w:val="28"/>
        </w:rPr>
        <w:t xml:space="preserve"> 6 m od frontu działki o nr </w:t>
      </w:r>
      <w:proofErr w:type="spellStart"/>
      <w:r w:rsidR="00480726" w:rsidRPr="00E5021E">
        <w:rPr>
          <w:rFonts w:asciiTheme="minorHAnsi" w:hAnsiTheme="minorHAnsi" w:cstheme="minorHAnsi"/>
          <w:szCs w:val="28"/>
        </w:rPr>
        <w:t>ewid</w:t>
      </w:r>
      <w:proofErr w:type="spellEnd"/>
      <w:r w:rsidR="00480726" w:rsidRPr="00E5021E">
        <w:rPr>
          <w:rFonts w:asciiTheme="minorHAnsi" w:hAnsiTheme="minorHAnsi" w:cstheme="minorHAnsi"/>
          <w:szCs w:val="28"/>
        </w:rPr>
        <w:t xml:space="preserve">. 91, obręb Gaj. 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127A8689" w14:textId="396E4888" w:rsidR="001605B5" w:rsidRPr="00E5021E" w:rsidRDefault="00480726" w:rsidP="00480726">
      <w:pPr>
        <w:spacing w:after="120"/>
        <w:ind w:firstLine="567"/>
        <w:contextualSpacing/>
        <w:jc w:val="both"/>
        <w:rPr>
          <w:rFonts w:asciiTheme="minorHAnsi" w:hAnsiTheme="minorHAnsi" w:cstheme="minorHAnsi"/>
          <w:szCs w:val="28"/>
        </w:rPr>
      </w:pPr>
      <w:r w:rsidRPr="00E5021E">
        <w:rPr>
          <w:rFonts w:asciiTheme="minorHAnsi" w:hAnsiTheme="minorHAnsi" w:cstheme="minorHAnsi"/>
          <w:szCs w:val="28"/>
        </w:rPr>
        <w:t xml:space="preserve">Wyznaczona w niniejszej decyzji linia zabudowy ma charakter </w:t>
      </w:r>
      <w:r w:rsidR="00FD5881" w:rsidRPr="00E5021E">
        <w:rPr>
          <w:rFonts w:asciiTheme="minorHAnsi" w:hAnsiTheme="minorHAnsi" w:cstheme="minorHAnsi"/>
          <w:szCs w:val="28"/>
        </w:rPr>
        <w:t>nieprzekraczalnej</w:t>
      </w:r>
      <w:r w:rsidRPr="00E5021E">
        <w:rPr>
          <w:rFonts w:asciiTheme="minorHAnsi" w:hAnsiTheme="minorHAnsi" w:cstheme="minorHAnsi"/>
          <w:szCs w:val="28"/>
        </w:rPr>
        <w:t xml:space="preserve">, co oznacza, że określa ona </w:t>
      </w:r>
      <w:r w:rsidR="00F11882" w:rsidRPr="00E5021E">
        <w:rPr>
          <w:rFonts w:asciiTheme="minorHAnsi" w:hAnsiTheme="minorHAnsi" w:cstheme="minorHAnsi"/>
          <w:szCs w:val="28"/>
        </w:rPr>
        <w:t xml:space="preserve">jedynie maksymalny zasięg położenia planowanej inwestycji względem drogi wewnętrznej, nie przesądzając jednak o ostatecznej lokalizacji samej inwestycji na działce. </w:t>
      </w:r>
    </w:p>
    <w:p w14:paraId="656DCF70" w14:textId="680F9DC6" w:rsidR="000572AE" w:rsidRPr="00A47DBD" w:rsidRDefault="00A47DBD" w:rsidP="008B2591">
      <w:pPr>
        <w:spacing w:after="120"/>
        <w:ind w:firstLine="567"/>
        <w:contextualSpacing/>
        <w:jc w:val="both"/>
        <w:rPr>
          <w:rFonts w:asciiTheme="minorHAnsi" w:hAnsiTheme="minorHAnsi" w:cstheme="minorHAnsi"/>
          <w:szCs w:val="28"/>
        </w:rPr>
      </w:pPr>
      <w:r w:rsidRPr="00E5021E">
        <w:rPr>
          <w:rFonts w:asciiTheme="minorHAnsi" w:hAnsiTheme="minorHAnsi" w:cstheme="minorHAnsi"/>
          <w:szCs w:val="28"/>
        </w:rPr>
        <w:t>Planowana inwestycja nie zakłóca zastanego ładu przestrzennego</w:t>
      </w:r>
      <w:r>
        <w:rPr>
          <w:rFonts w:asciiTheme="minorHAnsi" w:hAnsiTheme="minorHAnsi" w:cstheme="minorHAnsi"/>
          <w:szCs w:val="28"/>
        </w:rPr>
        <w:t xml:space="preserve">. W analizowanej sprawie nie stwierdzono, aby planowana inwestycja pozostawała w kolizji z przepisami prawa materialnego, w tym istniejącym zagospodarowaniem i funkcją terenów. </w:t>
      </w:r>
    </w:p>
    <w:p w14:paraId="35E9755A" w14:textId="33BEB6AC" w:rsidR="004C4CCE" w:rsidRDefault="000572AE" w:rsidP="008B2591">
      <w:pPr>
        <w:widowControl w:val="0"/>
        <w:autoSpaceDE w:val="0"/>
        <w:spacing w:after="120"/>
        <w:ind w:firstLine="567"/>
        <w:contextualSpacing/>
        <w:jc w:val="both"/>
        <w:rPr>
          <w:rFonts w:asciiTheme="minorHAnsi" w:hAnsiTheme="minorHAnsi" w:cstheme="minorHAnsi"/>
          <w:szCs w:val="28"/>
        </w:rPr>
      </w:pPr>
      <w:r w:rsidRPr="00DC7914">
        <w:rPr>
          <w:rFonts w:asciiTheme="minorHAnsi" w:hAnsiTheme="minorHAnsi" w:cstheme="minorHAnsi"/>
          <w:szCs w:val="28"/>
        </w:rPr>
        <w:t>Planowane przedsięwzięcie</w:t>
      </w:r>
      <w:r w:rsidRPr="00A47DBD">
        <w:rPr>
          <w:rFonts w:asciiTheme="minorHAnsi" w:hAnsiTheme="minorHAnsi" w:cstheme="minorHAnsi"/>
          <w:szCs w:val="28"/>
        </w:rPr>
        <w:t xml:space="preserve"> zostało</w:t>
      </w:r>
      <w:r w:rsidRPr="00DC7914">
        <w:rPr>
          <w:rFonts w:asciiTheme="minorHAnsi" w:hAnsiTheme="minorHAnsi" w:cstheme="minorHAnsi"/>
          <w:szCs w:val="28"/>
        </w:rPr>
        <w:t xml:space="preserve"> zak</w:t>
      </w:r>
      <w:r>
        <w:rPr>
          <w:rFonts w:asciiTheme="minorHAnsi" w:hAnsiTheme="minorHAnsi" w:cstheme="minorHAnsi"/>
          <w:szCs w:val="28"/>
        </w:rPr>
        <w:t xml:space="preserve">walifikowane </w:t>
      </w:r>
      <w:r w:rsidRPr="00DC7914">
        <w:rPr>
          <w:rFonts w:asciiTheme="minorHAnsi" w:hAnsiTheme="minorHAnsi" w:cstheme="minorHAnsi"/>
          <w:szCs w:val="28"/>
        </w:rPr>
        <w:t>do przedsięwzięć mogących potencjalnie znacząco oddziaływać na środowisko, o których mowa w rozporządzeniu Rady Ministrów z dnia 10 września 2019 r. w sprawie przedsięwzięć mogących znacząco oddziaływać na środowisko (Dz. U. poz. 1839</w:t>
      </w:r>
      <w:r>
        <w:rPr>
          <w:rFonts w:asciiTheme="minorHAnsi" w:hAnsiTheme="minorHAnsi" w:cstheme="minorHAnsi"/>
          <w:szCs w:val="28"/>
        </w:rPr>
        <w:t>, z 2022 r. poz. 1071</w:t>
      </w:r>
      <w:r w:rsidRPr="00DC7914">
        <w:rPr>
          <w:rFonts w:asciiTheme="minorHAnsi" w:hAnsiTheme="minorHAnsi" w:cstheme="minorHAnsi"/>
          <w:szCs w:val="28"/>
        </w:rPr>
        <w:t xml:space="preserve">). </w:t>
      </w:r>
      <w:r w:rsidR="009D70EC">
        <w:rPr>
          <w:rFonts w:asciiTheme="minorHAnsi" w:hAnsiTheme="minorHAnsi" w:cstheme="minorHAnsi"/>
          <w:szCs w:val="28"/>
        </w:rPr>
        <w:t xml:space="preserve">Dla planowanej inwestycji 26.10.2022 r. została wydana decyzja o środowiskowych uwarunkowaniach (PPSOŚ.6220.13.2022.BM), w której stwierdzono brak potrzeby przeprowadzenia oceny oddziaływania na środowisko oraz określono istotne warunki </w:t>
      </w:r>
      <w:r w:rsidR="006914AB">
        <w:rPr>
          <w:rFonts w:asciiTheme="minorHAnsi" w:hAnsiTheme="minorHAnsi" w:cstheme="minorHAnsi"/>
          <w:szCs w:val="28"/>
        </w:rPr>
        <w:t xml:space="preserve">korzystania ze środowiska w fazie realizacji i eksploatacji lub użytkowania przedsięwzięcia. </w:t>
      </w:r>
    </w:p>
    <w:p w14:paraId="352672FF" w14:textId="77777777" w:rsidR="00E5021E" w:rsidRDefault="00E5021E" w:rsidP="008B2591">
      <w:pPr>
        <w:widowControl w:val="0"/>
        <w:autoSpaceDE w:val="0"/>
        <w:spacing w:after="120"/>
        <w:ind w:firstLine="567"/>
        <w:contextualSpacing/>
        <w:jc w:val="both"/>
        <w:rPr>
          <w:rFonts w:asciiTheme="minorHAnsi" w:hAnsiTheme="minorHAnsi" w:cstheme="minorHAnsi"/>
          <w:szCs w:val="28"/>
        </w:rPr>
      </w:pPr>
    </w:p>
    <w:p w14:paraId="3C376E10" w14:textId="77777777" w:rsidR="00E5021E" w:rsidRDefault="00E5021E" w:rsidP="008B2591">
      <w:pPr>
        <w:widowControl w:val="0"/>
        <w:autoSpaceDE w:val="0"/>
        <w:spacing w:after="120"/>
        <w:ind w:firstLine="567"/>
        <w:contextualSpacing/>
        <w:jc w:val="both"/>
        <w:rPr>
          <w:rFonts w:asciiTheme="minorHAnsi" w:hAnsiTheme="minorHAnsi" w:cstheme="minorHAnsi"/>
          <w:szCs w:val="28"/>
        </w:rPr>
      </w:pPr>
    </w:p>
    <w:p w14:paraId="07985207" w14:textId="77777777" w:rsidR="00830FB4" w:rsidRDefault="00830FB4" w:rsidP="00E5021E">
      <w:pPr>
        <w:widowControl w:val="0"/>
        <w:autoSpaceDE w:val="0"/>
        <w:spacing w:after="120"/>
        <w:ind w:firstLine="567"/>
        <w:contextualSpacing/>
        <w:jc w:val="both"/>
        <w:rPr>
          <w:rFonts w:asciiTheme="minorHAnsi" w:hAnsiTheme="minorHAnsi" w:cstheme="minorHAnsi"/>
          <w:szCs w:val="28"/>
        </w:rPr>
      </w:pPr>
    </w:p>
    <w:p w14:paraId="5F96E94F" w14:textId="16FD1EEE" w:rsidR="007204CA" w:rsidRDefault="004C4CCE" w:rsidP="00E5021E">
      <w:pPr>
        <w:widowControl w:val="0"/>
        <w:autoSpaceDE w:val="0"/>
        <w:spacing w:after="120"/>
        <w:ind w:firstLine="567"/>
        <w:contextualSpacing/>
        <w:jc w:val="both"/>
        <w:rPr>
          <w:rFonts w:asciiTheme="minorHAnsi" w:hAnsiTheme="minorHAnsi" w:cstheme="minorHAnsi"/>
          <w:szCs w:val="28"/>
        </w:rPr>
      </w:pPr>
      <w:r>
        <w:rPr>
          <w:rFonts w:asciiTheme="minorHAnsi" w:hAnsiTheme="minorHAnsi" w:cstheme="minorHAnsi"/>
          <w:szCs w:val="28"/>
        </w:rPr>
        <w:lastRenderedPageBreak/>
        <w:t xml:space="preserve">W decyzji środowiskowej stwierdzono, że realizacja przedsięwzięcia nie wpłynie na obszary chronione, a w szczególności na siedliska przyrodnicze, gatunki roślin, zwierząt i oraz ich siedliska, dla których ochrony zostały wyznaczone obszary Natura 2000, a także nie spowoduje </w:t>
      </w:r>
      <w:r w:rsidR="00544544">
        <w:rPr>
          <w:rFonts w:asciiTheme="minorHAnsi" w:hAnsiTheme="minorHAnsi" w:cstheme="minorHAnsi"/>
          <w:szCs w:val="28"/>
        </w:rPr>
        <w:t>pogorszenia integralności poszczególnych obszarów Natura 2000 lub ich powiązań z innymi obszarami. Ponadto przedsięwzięcie nie spowoduje utraty i fragmentacji siedlisk oraz nie wpłynie na korytarze ekologiczne i funkcję ekosystemu.</w:t>
      </w:r>
      <w:r w:rsidR="009D70EC">
        <w:rPr>
          <w:rFonts w:asciiTheme="minorHAnsi" w:hAnsiTheme="minorHAnsi" w:cstheme="minorHAnsi"/>
          <w:szCs w:val="28"/>
        </w:rPr>
        <w:t xml:space="preserve"> </w:t>
      </w:r>
    </w:p>
    <w:p w14:paraId="1C3792E4" w14:textId="0658FDB5" w:rsidR="0091164C" w:rsidRPr="00A31703" w:rsidRDefault="0091164C" w:rsidP="008B2591">
      <w:pPr>
        <w:widowControl w:val="0"/>
        <w:autoSpaceDE w:val="0"/>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Projekt decyzji </w:t>
      </w:r>
      <w:r w:rsidR="00830FB4">
        <w:rPr>
          <w:rFonts w:asciiTheme="minorHAnsi" w:hAnsiTheme="minorHAnsi" w:cstheme="minorHAnsi"/>
          <w:szCs w:val="28"/>
        </w:rPr>
        <w:t>zostatał uzgodniony</w:t>
      </w:r>
      <w:r w:rsidRPr="00A31703">
        <w:rPr>
          <w:rFonts w:asciiTheme="minorHAnsi" w:hAnsiTheme="minorHAnsi" w:cstheme="minorHAnsi"/>
          <w:szCs w:val="28"/>
        </w:rPr>
        <w:t xml:space="preserve"> z organami, o których mowa w art. 53 ust. 4 pkt </w:t>
      </w:r>
      <w:r w:rsidR="00A47DBD">
        <w:rPr>
          <w:rFonts w:asciiTheme="minorHAnsi" w:hAnsiTheme="minorHAnsi" w:cstheme="minorHAnsi"/>
          <w:szCs w:val="28"/>
        </w:rPr>
        <w:t>6</w:t>
      </w:r>
      <w:r w:rsidR="00BD6348">
        <w:rPr>
          <w:rFonts w:asciiTheme="minorHAnsi" w:hAnsiTheme="minorHAnsi" w:cstheme="minorHAnsi"/>
          <w:szCs w:val="28"/>
        </w:rPr>
        <w:t>,</w:t>
      </w:r>
      <w:r w:rsidRPr="00A31703">
        <w:rPr>
          <w:rFonts w:asciiTheme="minorHAnsi" w:hAnsiTheme="minorHAnsi" w:cstheme="minorHAnsi"/>
          <w:szCs w:val="28"/>
        </w:rPr>
        <w:t xml:space="preserve"> w związku z art. 64 ust. 1 </w:t>
      </w:r>
      <w:proofErr w:type="spellStart"/>
      <w:r w:rsidR="007A662F">
        <w:rPr>
          <w:rFonts w:asciiTheme="minorHAnsi" w:hAnsiTheme="minorHAnsi" w:cstheme="minorHAnsi"/>
          <w:szCs w:val="28"/>
        </w:rPr>
        <w:t>u</w:t>
      </w:r>
      <w:r w:rsidR="008A61B4" w:rsidRPr="008A61B4">
        <w:rPr>
          <w:rFonts w:asciiTheme="minorHAnsi" w:hAnsiTheme="minorHAnsi" w:cstheme="minorHAnsi"/>
          <w:szCs w:val="28"/>
        </w:rPr>
        <w:t>.</w:t>
      </w:r>
      <w:r w:rsidR="007A662F">
        <w:rPr>
          <w:rFonts w:asciiTheme="minorHAnsi" w:hAnsiTheme="minorHAnsi" w:cstheme="minorHAnsi"/>
          <w:szCs w:val="28"/>
        </w:rPr>
        <w:t>p.z.p</w:t>
      </w:r>
      <w:proofErr w:type="spellEnd"/>
      <w:r w:rsidR="007A662F">
        <w:rPr>
          <w:rFonts w:asciiTheme="minorHAnsi" w:hAnsiTheme="minorHAnsi" w:cstheme="minorHAnsi"/>
          <w:szCs w:val="28"/>
        </w:rPr>
        <w:t>.</w:t>
      </w:r>
      <w:r w:rsidRPr="00A31703">
        <w:rPr>
          <w:rFonts w:asciiTheme="minorHAnsi" w:hAnsiTheme="minorHAnsi" w:cstheme="minorHAnsi"/>
          <w:szCs w:val="28"/>
        </w:rPr>
        <w:t>, a mianowicie</w:t>
      </w:r>
      <w:r w:rsidR="00BD6348">
        <w:rPr>
          <w:rFonts w:asciiTheme="minorHAnsi" w:hAnsiTheme="minorHAnsi" w:cstheme="minorHAnsi"/>
          <w:szCs w:val="28"/>
        </w:rPr>
        <w:t xml:space="preserve"> z</w:t>
      </w:r>
      <w:r w:rsidR="007A662F">
        <w:rPr>
          <w:rFonts w:asciiTheme="minorHAnsi" w:hAnsiTheme="minorHAnsi" w:cstheme="minorHAnsi"/>
          <w:szCs w:val="28"/>
        </w:rPr>
        <w:t>e</w:t>
      </w:r>
      <w:r w:rsidR="00BD6348">
        <w:rPr>
          <w:rFonts w:asciiTheme="minorHAnsi" w:hAnsiTheme="minorHAnsi" w:cstheme="minorHAnsi"/>
          <w:szCs w:val="28"/>
        </w:rPr>
        <w:t xml:space="preserve"> Starostą Śremskim i Dyrektorem Zarządu Zlewni </w:t>
      </w:r>
      <w:r w:rsidR="000A3F53">
        <w:rPr>
          <w:rFonts w:asciiTheme="minorHAnsi" w:hAnsiTheme="minorHAnsi" w:cstheme="minorHAnsi"/>
          <w:szCs w:val="28"/>
        </w:rPr>
        <w:t>W</w:t>
      </w:r>
      <w:r w:rsidR="00BD6348">
        <w:rPr>
          <w:rFonts w:asciiTheme="minorHAnsi" w:hAnsiTheme="minorHAnsi" w:cstheme="minorHAnsi"/>
          <w:szCs w:val="28"/>
        </w:rPr>
        <w:t>ód Polskich w Poznaniu</w:t>
      </w:r>
      <w:r w:rsidR="00471A51">
        <w:rPr>
          <w:rFonts w:asciiTheme="minorHAnsi" w:hAnsiTheme="minorHAnsi" w:cstheme="minorHAnsi"/>
          <w:szCs w:val="28"/>
        </w:rPr>
        <w:t>.</w:t>
      </w:r>
    </w:p>
    <w:p w14:paraId="638FAF0E" w14:textId="7C140238" w:rsidR="00DA5238" w:rsidRDefault="00DA5238"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P</w:t>
      </w:r>
      <w:r w:rsidRPr="00BD6348">
        <w:rPr>
          <w:rFonts w:asciiTheme="minorHAnsi" w:hAnsiTheme="minorHAnsi" w:cstheme="minorHAnsi"/>
          <w:szCs w:val="28"/>
        </w:rPr>
        <w:t xml:space="preserve">rojekt decyzji </w:t>
      </w:r>
      <w:r w:rsidRPr="00480726">
        <w:rPr>
          <w:rFonts w:asciiTheme="minorHAnsi" w:hAnsiTheme="minorHAnsi" w:cstheme="minorHAnsi"/>
          <w:szCs w:val="28"/>
        </w:rPr>
        <w:t>nie wymaga</w:t>
      </w:r>
      <w:r w:rsidR="00830FB4">
        <w:rPr>
          <w:rFonts w:asciiTheme="minorHAnsi" w:hAnsiTheme="minorHAnsi" w:cstheme="minorHAnsi"/>
          <w:szCs w:val="28"/>
        </w:rPr>
        <w:t>ł</w:t>
      </w:r>
      <w:r w:rsidRPr="00480726">
        <w:rPr>
          <w:rFonts w:asciiTheme="minorHAnsi" w:hAnsiTheme="minorHAnsi" w:cstheme="minorHAnsi"/>
          <w:szCs w:val="28"/>
        </w:rPr>
        <w:t xml:space="preserve"> </w:t>
      </w:r>
      <w:r w:rsidRPr="00BD6348">
        <w:rPr>
          <w:rFonts w:asciiTheme="minorHAnsi" w:hAnsiTheme="minorHAnsi" w:cstheme="minorHAnsi"/>
          <w:szCs w:val="28"/>
        </w:rPr>
        <w:t xml:space="preserve">zaopiniowania przez operatorów, o których mowa </w:t>
      </w:r>
      <w:r w:rsidR="00BD6348" w:rsidRPr="00BD6348">
        <w:rPr>
          <w:rFonts w:asciiTheme="minorHAnsi" w:hAnsiTheme="minorHAnsi" w:cstheme="minorHAnsi"/>
          <w:szCs w:val="28"/>
        </w:rPr>
        <w:t xml:space="preserve">w </w:t>
      </w:r>
      <w:r w:rsidRPr="00BD6348">
        <w:rPr>
          <w:rFonts w:asciiTheme="minorHAnsi" w:hAnsiTheme="minorHAnsi" w:cstheme="minorHAnsi"/>
          <w:szCs w:val="28"/>
        </w:rPr>
        <w:t>art. 5</w:t>
      </w:r>
      <w:r w:rsidR="00BD6348" w:rsidRPr="00BD6348">
        <w:rPr>
          <w:rFonts w:asciiTheme="minorHAnsi" w:hAnsiTheme="minorHAnsi" w:cstheme="minorHAnsi"/>
          <w:szCs w:val="28"/>
        </w:rPr>
        <w:t>3 ust.</w:t>
      </w:r>
      <w:r w:rsidR="00714C15">
        <w:rPr>
          <w:rFonts w:asciiTheme="minorHAnsi" w:hAnsiTheme="minorHAnsi" w:cstheme="minorHAnsi"/>
          <w:szCs w:val="28"/>
        </w:rPr>
        <w:t xml:space="preserve"> </w:t>
      </w:r>
      <w:r w:rsidR="00BD6348" w:rsidRPr="00BD6348">
        <w:rPr>
          <w:rFonts w:asciiTheme="minorHAnsi" w:hAnsiTheme="minorHAnsi" w:cstheme="minorHAnsi"/>
          <w:szCs w:val="28"/>
        </w:rPr>
        <w:t>4 i</w:t>
      </w:r>
      <w:r w:rsidRPr="00BD6348">
        <w:rPr>
          <w:rFonts w:asciiTheme="minorHAnsi" w:hAnsiTheme="minorHAnsi" w:cstheme="minorHAnsi"/>
          <w:szCs w:val="28"/>
        </w:rPr>
        <w:t xml:space="preserve"> ust. 5e </w:t>
      </w:r>
      <w:proofErr w:type="spellStart"/>
      <w:r w:rsidR="007A662F">
        <w:rPr>
          <w:rFonts w:asciiTheme="minorHAnsi" w:hAnsiTheme="minorHAnsi" w:cstheme="minorHAnsi"/>
          <w:szCs w:val="28"/>
        </w:rPr>
        <w:t>u.p.z.p</w:t>
      </w:r>
      <w:proofErr w:type="spellEnd"/>
      <w:r w:rsidRPr="00BD6348">
        <w:rPr>
          <w:rFonts w:asciiTheme="minorHAnsi" w:hAnsiTheme="minorHAnsi" w:cstheme="minorHAnsi"/>
          <w:szCs w:val="28"/>
        </w:rPr>
        <w:t>.</w:t>
      </w:r>
    </w:p>
    <w:p w14:paraId="26A61807" w14:textId="676E94FC" w:rsidR="00471A51" w:rsidRPr="00BD6348" w:rsidRDefault="00471A51" w:rsidP="008B2591">
      <w:pPr>
        <w:spacing w:after="120"/>
        <w:ind w:firstLine="567"/>
        <w:contextualSpacing/>
        <w:jc w:val="both"/>
        <w:rPr>
          <w:rFonts w:asciiTheme="minorHAnsi" w:hAnsiTheme="minorHAnsi" w:cstheme="minorHAnsi"/>
          <w:szCs w:val="28"/>
        </w:rPr>
      </w:pPr>
      <w:r>
        <w:rPr>
          <w:rFonts w:asciiTheme="minorHAnsi" w:hAnsiTheme="minorHAnsi" w:cstheme="minorHAnsi"/>
          <w:szCs w:val="28"/>
        </w:rPr>
        <w:t>Projekt decyzji uzyskał stanowisko zarządcy drogi wewnętrznej (działka o</w:t>
      </w:r>
      <w:r w:rsidR="00A71FDF">
        <w:rPr>
          <w:rFonts w:asciiTheme="minorHAnsi" w:hAnsiTheme="minorHAnsi" w:cstheme="minorHAnsi"/>
          <w:szCs w:val="28"/>
        </w:rPr>
        <w:t> </w:t>
      </w:r>
      <w:r>
        <w:rPr>
          <w:rFonts w:asciiTheme="minorHAnsi" w:hAnsiTheme="minorHAnsi" w:cstheme="minorHAnsi"/>
          <w:szCs w:val="28"/>
        </w:rPr>
        <w:t xml:space="preserve">nr </w:t>
      </w:r>
      <w:proofErr w:type="spellStart"/>
      <w:r>
        <w:rPr>
          <w:rFonts w:asciiTheme="minorHAnsi" w:hAnsiTheme="minorHAnsi" w:cstheme="minorHAnsi"/>
          <w:szCs w:val="28"/>
        </w:rPr>
        <w:t>ewid</w:t>
      </w:r>
      <w:proofErr w:type="spellEnd"/>
      <w:r>
        <w:rPr>
          <w:rFonts w:asciiTheme="minorHAnsi" w:hAnsiTheme="minorHAnsi" w:cstheme="minorHAnsi"/>
          <w:szCs w:val="28"/>
        </w:rPr>
        <w:t>. 89, obręb Gaj), którym jest Burmistrz Śremu, w ramach wewnętrznej procedury.</w:t>
      </w:r>
    </w:p>
    <w:p w14:paraId="34782F81" w14:textId="3DDC7392" w:rsidR="00447F4E" w:rsidRPr="00A31703" w:rsidRDefault="000A3F53" w:rsidP="008B2591">
      <w:pPr>
        <w:widowControl w:val="0"/>
        <w:autoSpaceDE w:val="0"/>
        <w:autoSpaceDN w:val="0"/>
        <w:adjustRightInd w:val="0"/>
        <w:spacing w:after="120"/>
        <w:ind w:right="-1" w:firstLine="567"/>
        <w:contextualSpacing/>
        <w:jc w:val="both"/>
        <w:rPr>
          <w:rFonts w:asciiTheme="minorHAnsi" w:hAnsiTheme="minorHAnsi" w:cstheme="minorHAnsi"/>
          <w:szCs w:val="28"/>
        </w:rPr>
      </w:pPr>
      <w:r>
        <w:rPr>
          <w:rFonts w:asciiTheme="minorHAnsi" w:hAnsiTheme="minorHAnsi" w:cstheme="minorHAnsi"/>
          <w:szCs w:val="28"/>
        </w:rPr>
        <w:t>Niniejsza</w:t>
      </w:r>
      <w:r w:rsidR="00B939E0" w:rsidRPr="00A31703">
        <w:rPr>
          <w:rFonts w:asciiTheme="minorHAnsi" w:hAnsiTheme="minorHAnsi" w:cstheme="minorHAnsi"/>
          <w:szCs w:val="28"/>
        </w:rPr>
        <w:t xml:space="preserve"> decyzja </w:t>
      </w:r>
      <w:r w:rsidR="00B939E0" w:rsidRPr="00FC210D">
        <w:rPr>
          <w:rFonts w:asciiTheme="minorHAnsi" w:hAnsiTheme="minorHAnsi" w:cstheme="minorHAnsi"/>
          <w:szCs w:val="28"/>
        </w:rPr>
        <w:t xml:space="preserve">nie wymagała </w:t>
      </w:r>
      <w:r w:rsidR="00B939E0" w:rsidRPr="00A31703">
        <w:rPr>
          <w:rFonts w:asciiTheme="minorHAnsi" w:hAnsiTheme="minorHAnsi" w:cstheme="minorHAnsi"/>
          <w:szCs w:val="28"/>
        </w:rPr>
        <w:t>wcześniejszego uzyskania decyzji wymaganych przepisami odrębnymi</w:t>
      </w:r>
      <w:r w:rsidR="007A662F">
        <w:rPr>
          <w:rFonts w:asciiTheme="minorHAnsi" w:hAnsiTheme="minorHAnsi" w:cstheme="minorHAnsi"/>
          <w:szCs w:val="28"/>
        </w:rPr>
        <w:t>, poza decyzją środowiskową</w:t>
      </w:r>
      <w:r w:rsidR="00B939E0" w:rsidRPr="00A31703">
        <w:rPr>
          <w:rFonts w:asciiTheme="minorHAnsi" w:hAnsiTheme="minorHAnsi" w:cstheme="minorHAnsi"/>
          <w:szCs w:val="28"/>
        </w:rPr>
        <w:t>.</w:t>
      </w:r>
    </w:p>
    <w:p w14:paraId="1F27EC66" w14:textId="77777777" w:rsidR="00E5021E" w:rsidRDefault="00DD10E6" w:rsidP="008B2591">
      <w:pPr>
        <w:tabs>
          <w:tab w:val="left" w:pos="851"/>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Zgodnie z utrwaloną linią orzecznictwa sądowo-administracyjnego (vide: wyrok NSA z dnia 12.03.2019 r. sygn. akt II OSK 1024/17; wyrok WSA w</w:t>
      </w:r>
      <w:r w:rsidR="00B62652">
        <w:rPr>
          <w:rFonts w:asciiTheme="minorHAnsi" w:hAnsiTheme="minorHAnsi" w:cstheme="minorHAnsi"/>
          <w:szCs w:val="28"/>
        </w:rPr>
        <w:t> </w:t>
      </w:r>
      <w:r w:rsidRPr="00A31703">
        <w:rPr>
          <w:rFonts w:asciiTheme="minorHAnsi" w:hAnsiTheme="minorHAnsi" w:cstheme="minorHAnsi"/>
          <w:szCs w:val="28"/>
        </w:rPr>
        <w:t>Poznaniu z dnia 19.09.2019 r. sygn. akt IV SA/Po 417/19) stronami w</w:t>
      </w:r>
      <w:r w:rsidR="00B62652">
        <w:rPr>
          <w:rFonts w:asciiTheme="minorHAnsi" w:hAnsiTheme="minorHAnsi" w:cstheme="minorHAnsi"/>
          <w:szCs w:val="28"/>
        </w:rPr>
        <w:t> </w:t>
      </w:r>
      <w:r w:rsidRPr="00A31703">
        <w:rPr>
          <w:rFonts w:asciiTheme="minorHAnsi" w:hAnsiTheme="minorHAnsi" w:cstheme="minorHAnsi"/>
          <w:szCs w:val="28"/>
        </w:rPr>
        <w:t>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w:t>
      </w:r>
      <w:r w:rsidR="00B62652">
        <w:rPr>
          <w:rFonts w:asciiTheme="minorHAnsi" w:hAnsiTheme="minorHAnsi" w:cstheme="minorHAnsi"/>
          <w:szCs w:val="28"/>
        </w:rPr>
        <w:t> </w:t>
      </w:r>
      <w:r w:rsidRPr="00A31703">
        <w:rPr>
          <w:rFonts w:asciiTheme="minorHAnsi" w:hAnsiTheme="minorHAnsi" w:cstheme="minorHAnsi"/>
          <w:szCs w:val="28"/>
        </w:rPr>
        <w:t>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w:t>
      </w:r>
      <w:r w:rsidR="00B62652">
        <w:rPr>
          <w:rFonts w:asciiTheme="minorHAnsi" w:hAnsiTheme="minorHAnsi" w:cstheme="minorHAnsi"/>
          <w:szCs w:val="28"/>
        </w:rPr>
        <w:t> </w:t>
      </w:r>
      <w:r w:rsidRPr="00A31703">
        <w:rPr>
          <w:rFonts w:asciiTheme="minorHAnsi" w:hAnsiTheme="minorHAnsi" w:cstheme="minorHAnsi"/>
          <w:szCs w:val="28"/>
        </w:rPr>
        <w:t>zakres jej uciążliwości dla otoczenia, a następnie ustalić, jak daleko sięgać będzie oddziaływanie planowanej inwestycji. Zakres tego oddziaływania pozwala na ustalenie kręgu osób, które mają interes prawny w sprawie.</w:t>
      </w:r>
      <w:r w:rsidR="00CE5666" w:rsidRPr="00A31703">
        <w:rPr>
          <w:rFonts w:asciiTheme="minorHAnsi" w:hAnsiTheme="minorHAnsi" w:cstheme="minorHAnsi"/>
          <w:szCs w:val="28"/>
        </w:rPr>
        <w:t xml:space="preserve"> W</w:t>
      </w:r>
      <w:r w:rsidR="00B62652">
        <w:rPr>
          <w:rFonts w:asciiTheme="minorHAnsi" w:hAnsiTheme="minorHAnsi" w:cstheme="minorHAnsi"/>
          <w:szCs w:val="28"/>
        </w:rPr>
        <w:t> </w:t>
      </w:r>
      <w:r w:rsidR="00CE5666" w:rsidRPr="00A31703">
        <w:rPr>
          <w:rFonts w:asciiTheme="minorHAnsi" w:hAnsiTheme="minorHAnsi" w:cstheme="minorHAnsi"/>
          <w:szCs w:val="28"/>
        </w:rPr>
        <w:t xml:space="preserve">myśl wyroku Wojewódzkiego Sądu Administracyjnego w Poznaniu z dnia </w:t>
      </w:r>
      <w:r w:rsidR="00EB2430" w:rsidRPr="00A31703">
        <w:rPr>
          <w:rFonts w:asciiTheme="minorHAnsi" w:hAnsiTheme="minorHAnsi" w:cstheme="minorHAnsi"/>
          <w:szCs w:val="28"/>
        </w:rPr>
        <w:t>17.01</w:t>
      </w:r>
      <w:r w:rsidR="00CE5666" w:rsidRPr="00A31703">
        <w:rPr>
          <w:rFonts w:asciiTheme="minorHAnsi" w:hAnsiTheme="minorHAnsi" w:cstheme="minorHAnsi"/>
          <w:szCs w:val="28"/>
        </w:rPr>
        <w:t>.2019 r.</w:t>
      </w:r>
      <w:r w:rsidR="00EB2430" w:rsidRPr="00A31703">
        <w:rPr>
          <w:rFonts w:asciiTheme="minorHAnsi" w:hAnsiTheme="minorHAnsi" w:cstheme="minorHAnsi"/>
          <w:szCs w:val="28"/>
        </w:rPr>
        <w:t xml:space="preserve"> sygn. akt II SA/Po 671/18: „</w:t>
      </w:r>
      <w:r w:rsidR="00CE5666" w:rsidRPr="00A31703">
        <w:rPr>
          <w:rFonts w:asciiTheme="minorHAnsi" w:hAnsiTheme="minorHAnsi" w:cstheme="minorHAnsi"/>
          <w:szCs w:val="28"/>
        </w:rPr>
        <w:t>Tylko ograniczenia w</w:t>
      </w:r>
      <w:r w:rsidR="00B62652">
        <w:rPr>
          <w:rFonts w:asciiTheme="minorHAnsi" w:hAnsiTheme="minorHAnsi" w:cstheme="minorHAnsi"/>
          <w:szCs w:val="28"/>
        </w:rPr>
        <w:t> </w:t>
      </w:r>
      <w:r w:rsidR="00CE5666" w:rsidRPr="00A31703">
        <w:rPr>
          <w:rFonts w:asciiTheme="minorHAnsi" w:hAnsiTheme="minorHAnsi" w:cstheme="minorHAnsi"/>
          <w:szCs w:val="28"/>
        </w:rPr>
        <w:t xml:space="preserve">zagospodarowaniu nieruchomości wynikające z konkretnego przepisu prawa dają podstawę do uczestnictwa w charakterze strony w postępowaniu administracyjnym dotyczącym konkretnej inwestycji. </w:t>
      </w:r>
    </w:p>
    <w:p w14:paraId="20A0FB90" w14:textId="4D4A8E51" w:rsidR="00E5021E" w:rsidRDefault="00E5021E" w:rsidP="00E5021E">
      <w:pPr>
        <w:tabs>
          <w:tab w:val="left" w:pos="851"/>
        </w:tabs>
        <w:spacing w:after="120"/>
        <w:contextualSpacing/>
        <w:jc w:val="both"/>
        <w:rPr>
          <w:rFonts w:asciiTheme="minorHAnsi" w:hAnsiTheme="minorHAnsi" w:cstheme="minorHAnsi"/>
          <w:szCs w:val="28"/>
        </w:rPr>
      </w:pPr>
    </w:p>
    <w:p w14:paraId="404290F1" w14:textId="77777777" w:rsidR="000A3F53" w:rsidRDefault="000A3F53" w:rsidP="00E5021E">
      <w:pPr>
        <w:tabs>
          <w:tab w:val="left" w:pos="851"/>
        </w:tabs>
        <w:spacing w:after="120"/>
        <w:contextualSpacing/>
        <w:jc w:val="both"/>
        <w:rPr>
          <w:rFonts w:asciiTheme="minorHAnsi" w:hAnsiTheme="minorHAnsi" w:cstheme="minorHAnsi"/>
          <w:szCs w:val="28"/>
        </w:rPr>
      </w:pPr>
    </w:p>
    <w:p w14:paraId="01C32C94" w14:textId="59A4C185" w:rsidR="00DD10E6" w:rsidRPr="00A31703" w:rsidRDefault="00CE5666" w:rsidP="00E5021E">
      <w:pPr>
        <w:tabs>
          <w:tab w:val="left" w:pos="851"/>
        </w:tabs>
        <w:spacing w:after="120"/>
        <w:contextualSpacing/>
        <w:jc w:val="both"/>
        <w:rPr>
          <w:rFonts w:asciiTheme="minorHAnsi" w:hAnsiTheme="minorHAnsi" w:cstheme="minorHAnsi"/>
          <w:szCs w:val="28"/>
        </w:rPr>
      </w:pPr>
      <w:r w:rsidRPr="00A31703">
        <w:rPr>
          <w:rFonts w:asciiTheme="minorHAnsi" w:hAnsiTheme="minorHAnsi" w:cstheme="minorHAnsi"/>
          <w:szCs w:val="28"/>
        </w:rPr>
        <w:lastRenderedPageBreak/>
        <w:t>Natomiast ograniczenia, które nie są wynikiem istnienia przepisów prawnych nie dają podstawy do uznania danego po</w:t>
      </w:r>
      <w:r w:rsidR="00EB2430" w:rsidRPr="00A31703">
        <w:rPr>
          <w:rFonts w:asciiTheme="minorHAnsi" w:hAnsiTheme="minorHAnsi" w:cstheme="minorHAnsi"/>
          <w:szCs w:val="28"/>
        </w:rPr>
        <w:t>dmiotu za stronę postępowania w </w:t>
      </w:r>
      <w:r w:rsidRPr="00A31703">
        <w:rPr>
          <w:rFonts w:asciiTheme="minorHAnsi" w:hAnsiTheme="minorHAnsi" w:cstheme="minorHAnsi"/>
          <w:szCs w:val="28"/>
        </w:rPr>
        <w:t>tego typu sprawie, wówczas bowiem istnieje interes faktyczny, a nie interes prawny</w:t>
      </w:r>
      <w:r w:rsidR="00EB2430" w:rsidRPr="00A31703">
        <w:rPr>
          <w:rFonts w:asciiTheme="minorHAnsi" w:hAnsiTheme="minorHAnsi" w:cstheme="minorHAnsi"/>
          <w:szCs w:val="28"/>
        </w:rPr>
        <w:t>”</w:t>
      </w:r>
      <w:r w:rsidRPr="00A31703">
        <w:rPr>
          <w:rFonts w:asciiTheme="minorHAnsi" w:hAnsiTheme="minorHAnsi" w:cstheme="minorHAnsi"/>
          <w:szCs w:val="28"/>
        </w:rPr>
        <w:t>.</w:t>
      </w:r>
    </w:p>
    <w:p w14:paraId="3791CC88" w14:textId="0FCC0863" w:rsidR="00DD10E6" w:rsidRPr="00A31703" w:rsidRDefault="00DD10E6" w:rsidP="008B2591">
      <w:pPr>
        <w:tabs>
          <w:tab w:val="left" w:pos="851"/>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Zakresem oddziaływania planowanej inwestycji objęty jest teren</w:t>
      </w:r>
      <w:r w:rsidR="00B62652">
        <w:rPr>
          <w:rFonts w:asciiTheme="minorHAnsi" w:hAnsiTheme="minorHAnsi" w:cstheme="minorHAnsi"/>
          <w:szCs w:val="28"/>
        </w:rPr>
        <w:t xml:space="preserve"> działki o nr </w:t>
      </w:r>
      <w:proofErr w:type="spellStart"/>
      <w:r w:rsidR="00B62652">
        <w:rPr>
          <w:rFonts w:asciiTheme="minorHAnsi" w:hAnsiTheme="minorHAnsi" w:cstheme="minorHAnsi"/>
          <w:szCs w:val="28"/>
        </w:rPr>
        <w:t>ewid</w:t>
      </w:r>
      <w:proofErr w:type="spellEnd"/>
      <w:r w:rsidR="00B62652">
        <w:rPr>
          <w:rFonts w:asciiTheme="minorHAnsi" w:hAnsiTheme="minorHAnsi" w:cstheme="minorHAnsi"/>
          <w:szCs w:val="28"/>
        </w:rPr>
        <w:t>. 91, obręb Gaj.</w:t>
      </w:r>
      <w:r w:rsidR="007A662F">
        <w:rPr>
          <w:rFonts w:asciiTheme="minorHAnsi" w:hAnsiTheme="minorHAnsi" w:cstheme="minorHAnsi"/>
          <w:szCs w:val="28"/>
        </w:rPr>
        <w:t xml:space="preserve"> Planowana inwestycja nie będzie oddziaływać na nieruchomości sąsiednie.</w:t>
      </w:r>
    </w:p>
    <w:p w14:paraId="6F606209" w14:textId="31F27C9D" w:rsidR="00461A49" w:rsidRPr="00226AB7" w:rsidRDefault="00DD10E6" w:rsidP="008B2591">
      <w:pPr>
        <w:tabs>
          <w:tab w:val="left" w:pos="851"/>
        </w:tabs>
        <w:spacing w:after="120"/>
        <w:ind w:firstLine="567"/>
        <w:contextualSpacing/>
        <w:jc w:val="both"/>
        <w:rPr>
          <w:rFonts w:asciiTheme="minorHAnsi" w:hAnsiTheme="minorHAnsi" w:cstheme="minorHAnsi"/>
          <w:i/>
          <w:szCs w:val="28"/>
        </w:rPr>
      </w:pPr>
      <w:r w:rsidRPr="00226AB7">
        <w:rPr>
          <w:rFonts w:asciiTheme="minorHAnsi" w:hAnsiTheme="minorHAnsi" w:cstheme="minorHAnsi"/>
          <w:szCs w:val="28"/>
        </w:rPr>
        <w:t>Biorąc powyższe pod uwagę</w:t>
      </w:r>
      <w:r w:rsidR="00B62652" w:rsidRPr="00226AB7">
        <w:rPr>
          <w:rFonts w:asciiTheme="minorHAnsi" w:hAnsiTheme="minorHAnsi" w:cstheme="minorHAnsi"/>
          <w:szCs w:val="28"/>
        </w:rPr>
        <w:t>,</w:t>
      </w:r>
      <w:r w:rsidRPr="00226AB7">
        <w:rPr>
          <w:rFonts w:asciiTheme="minorHAnsi" w:hAnsiTheme="minorHAnsi" w:cstheme="minorHAnsi"/>
          <w:szCs w:val="28"/>
        </w:rPr>
        <w:t xml:space="preserve"> za strony postępowania</w:t>
      </w:r>
      <w:r w:rsidR="00B62652" w:rsidRPr="00226AB7">
        <w:rPr>
          <w:rFonts w:asciiTheme="minorHAnsi" w:hAnsiTheme="minorHAnsi" w:cstheme="minorHAnsi"/>
          <w:szCs w:val="28"/>
        </w:rPr>
        <w:t xml:space="preserve">, oprócz wnioskodawcy zostali uznani, także </w:t>
      </w:r>
      <w:r w:rsidR="007A662F" w:rsidRPr="00226AB7">
        <w:rPr>
          <w:rFonts w:asciiTheme="minorHAnsi" w:hAnsiTheme="minorHAnsi" w:cstheme="minorHAnsi"/>
          <w:szCs w:val="28"/>
        </w:rPr>
        <w:t>współ</w:t>
      </w:r>
      <w:r w:rsidR="00B62652" w:rsidRPr="00226AB7">
        <w:rPr>
          <w:rFonts w:asciiTheme="minorHAnsi" w:hAnsiTheme="minorHAnsi" w:cstheme="minorHAnsi"/>
          <w:szCs w:val="28"/>
        </w:rPr>
        <w:t xml:space="preserve">właściciele działki </w:t>
      </w:r>
      <w:r w:rsidR="008B2591" w:rsidRPr="00226AB7">
        <w:rPr>
          <w:rFonts w:asciiTheme="minorHAnsi" w:hAnsiTheme="minorHAnsi" w:cstheme="minorHAnsi"/>
          <w:szCs w:val="28"/>
        </w:rPr>
        <w:t>objętej wnioskiem</w:t>
      </w:r>
      <w:r w:rsidR="00714C15" w:rsidRPr="00226AB7">
        <w:rPr>
          <w:rFonts w:ascii="Calibri" w:hAnsi="Calibri" w:cs="Calibri"/>
          <w:szCs w:val="28"/>
        </w:rPr>
        <w:t>.</w:t>
      </w:r>
    </w:p>
    <w:p w14:paraId="176597AF" w14:textId="46196734" w:rsidR="00833261" w:rsidRDefault="00833261" w:rsidP="008B2591">
      <w:pPr>
        <w:spacing w:after="120"/>
        <w:ind w:firstLine="567"/>
        <w:contextualSpacing/>
        <w:jc w:val="both"/>
        <w:rPr>
          <w:rFonts w:ascii="Calibri" w:hAnsi="Calibri" w:cs="Calibri"/>
          <w:szCs w:val="28"/>
        </w:rPr>
      </w:pPr>
      <w:r w:rsidRPr="00CB2719">
        <w:rPr>
          <w:rFonts w:ascii="Calibri" w:hAnsi="Calibri" w:cs="Calibri"/>
          <w:szCs w:val="28"/>
        </w:rPr>
        <w:t xml:space="preserve">Status strony w postępowaniu o ustalenie warunków zabudowy może być również determinowany oddziaływaniem planowanej inwestycji, oddziaływanie to jednak musi mieć charakter uciążliwy. </w:t>
      </w:r>
    </w:p>
    <w:p w14:paraId="579911C0" w14:textId="68E253B0" w:rsidR="008B2591" w:rsidRPr="00CB2719" w:rsidRDefault="008B2591" w:rsidP="008B2591">
      <w:pPr>
        <w:spacing w:after="120"/>
        <w:ind w:firstLine="567"/>
        <w:contextualSpacing/>
        <w:jc w:val="both"/>
        <w:rPr>
          <w:rFonts w:ascii="Calibri" w:hAnsi="Calibri" w:cs="Calibri"/>
          <w:szCs w:val="28"/>
        </w:rPr>
      </w:pPr>
      <w:r>
        <w:rPr>
          <w:rFonts w:ascii="Calibri" w:hAnsi="Calibri" w:cs="Calibri"/>
          <w:szCs w:val="28"/>
        </w:rPr>
        <w:t xml:space="preserve">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 </w:t>
      </w:r>
    </w:p>
    <w:p w14:paraId="5DB99F68" w14:textId="6F4B99E4" w:rsidR="0091164C" w:rsidRPr="00A31703" w:rsidRDefault="0091164C" w:rsidP="008B2591">
      <w:pPr>
        <w:tabs>
          <w:tab w:val="left" w:pos="851"/>
        </w:tabs>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Reas</w:t>
      </w:r>
      <w:r w:rsidR="00B20728" w:rsidRPr="00A31703">
        <w:rPr>
          <w:rFonts w:asciiTheme="minorHAnsi" w:hAnsiTheme="minorHAnsi" w:cstheme="minorHAnsi"/>
          <w:szCs w:val="28"/>
        </w:rPr>
        <w:t>umując,</w:t>
      </w:r>
      <w:r w:rsidR="00833261">
        <w:rPr>
          <w:rFonts w:asciiTheme="minorHAnsi" w:hAnsiTheme="minorHAnsi" w:cstheme="minorHAnsi"/>
          <w:szCs w:val="28"/>
        </w:rPr>
        <w:t xml:space="preserve"> </w:t>
      </w:r>
      <w:r w:rsidR="00FD2676" w:rsidRPr="00A31703">
        <w:rPr>
          <w:rFonts w:asciiTheme="minorHAnsi" w:hAnsiTheme="minorHAnsi" w:cstheme="minorHAnsi"/>
          <w:szCs w:val="28"/>
        </w:rPr>
        <w:t>wnioskowan</w:t>
      </w:r>
      <w:r w:rsidR="008B2591">
        <w:rPr>
          <w:rFonts w:asciiTheme="minorHAnsi" w:hAnsiTheme="minorHAnsi" w:cstheme="minorHAnsi"/>
          <w:szCs w:val="28"/>
        </w:rPr>
        <w:t>y teren oraz rodzaj</w:t>
      </w:r>
      <w:r w:rsidR="00FD2676" w:rsidRPr="00A31703">
        <w:rPr>
          <w:rFonts w:asciiTheme="minorHAnsi" w:hAnsiTheme="minorHAnsi" w:cstheme="minorHAnsi"/>
          <w:szCs w:val="28"/>
        </w:rPr>
        <w:t xml:space="preserve"> inwestycj</w:t>
      </w:r>
      <w:r w:rsidR="008B2591">
        <w:rPr>
          <w:rFonts w:asciiTheme="minorHAnsi" w:hAnsiTheme="minorHAnsi" w:cstheme="minorHAnsi"/>
          <w:szCs w:val="28"/>
        </w:rPr>
        <w:t>i</w:t>
      </w:r>
      <w:r w:rsidR="00FD2676" w:rsidRPr="00A31703">
        <w:rPr>
          <w:rFonts w:asciiTheme="minorHAnsi" w:hAnsiTheme="minorHAnsi" w:cstheme="minorHAnsi"/>
          <w:szCs w:val="28"/>
        </w:rPr>
        <w:t xml:space="preserve"> spełnia</w:t>
      </w:r>
      <w:r w:rsidR="00226AB7">
        <w:rPr>
          <w:rFonts w:asciiTheme="minorHAnsi" w:hAnsiTheme="minorHAnsi" w:cstheme="minorHAnsi"/>
          <w:szCs w:val="28"/>
        </w:rPr>
        <w:t>ją</w:t>
      </w:r>
      <w:r w:rsidR="00FD2676" w:rsidRPr="00A31703">
        <w:rPr>
          <w:rFonts w:asciiTheme="minorHAnsi" w:hAnsiTheme="minorHAnsi" w:cstheme="minorHAnsi"/>
          <w:szCs w:val="28"/>
        </w:rPr>
        <w:t xml:space="preserve"> </w:t>
      </w:r>
      <w:r w:rsidR="00D670F9" w:rsidRPr="00A31703">
        <w:rPr>
          <w:rFonts w:asciiTheme="minorHAnsi" w:hAnsiTheme="minorHAnsi" w:cstheme="minorHAnsi"/>
          <w:szCs w:val="28"/>
        </w:rPr>
        <w:t>łącznie</w:t>
      </w:r>
      <w:r w:rsidR="00FD2676" w:rsidRPr="00A31703">
        <w:rPr>
          <w:rFonts w:asciiTheme="minorHAnsi" w:hAnsiTheme="minorHAnsi" w:cstheme="minorHAnsi"/>
          <w:szCs w:val="28"/>
        </w:rPr>
        <w:t xml:space="preserve"> ust</w:t>
      </w:r>
      <w:r w:rsidR="00D670F9" w:rsidRPr="00A31703">
        <w:rPr>
          <w:rFonts w:asciiTheme="minorHAnsi" w:hAnsiTheme="minorHAnsi" w:cstheme="minorHAnsi"/>
          <w:szCs w:val="28"/>
        </w:rPr>
        <w:t xml:space="preserve">awowe przesłanki, o których mowa w </w:t>
      </w:r>
      <w:r w:rsidR="008A61B4" w:rsidRPr="008A61B4">
        <w:rPr>
          <w:rFonts w:asciiTheme="minorHAnsi" w:hAnsiTheme="minorHAnsi" w:cstheme="minorHAnsi"/>
          <w:szCs w:val="28"/>
        </w:rPr>
        <w:t>u</w:t>
      </w:r>
      <w:r w:rsidR="006E158F">
        <w:rPr>
          <w:rFonts w:asciiTheme="minorHAnsi" w:hAnsiTheme="minorHAnsi" w:cstheme="minorHAnsi"/>
          <w:szCs w:val="28"/>
        </w:rPr>
        <w:t>stawie</w:t>
      </w:r>
      <w:r w:rsidR="00833261">
        <w:rPr>
          <w:rFonts w:asciiTheme="minorHAnsi" w:hAnsiTheme="minorHAnsi" w:cstheme="minorHAnsi"/>
          <w:szCs w:val="28"/>
        </w:rPr>
        <w:t xml:space="preserve"> z dnia 27 marca 2003 r.</w:t>
      </w:r>
      <w:r w:rsidR="006E158F">
        <w:rPr>
          <w:rFonts w:asciiTheme="minorHAnsi" w:hAnsiTheme="minorHAnsi" w:cstheme="minorHAnsi"/>
          <w:szCs w:val="28"/>
        </w:rPr>
        <w:t xml:space="preserve"> o</w:t>
      </w:r>
      <w:r w:rsidR="008B2591">
        <w:rPr>
          <w:rFonts w:asciiTheme="minorHAnsi" w:hAnsiTheme="minorHAnsi" w:cstheme="minorHAnsi"/>
          <w:szCs w:val="28"/>
        </w:rPr>
        <w:t> </w:t>
      </w:r>
      <w:r w:rsidR="008A61B4" w:rsidRPr="008A61B4">
        <w:rPr>
          <w:rFonts w:asciiTheme="minorHAnsi" w:hAnsiTheme="minorHAnsi" w:cstheme="minorHAnsi"/>
          <w:szCs w:val="28"/>
        </w:rPr>
        <w:t>p</w:t>
      </w:r>
      <w:r w:rsidR="006E158F">
        <w:rPr>
          <w:rFonts w:asciiTheme="minorHAnsi" w:hAnsiTheme="minorHAnsi" w:cstheme="minorHAnsi"/>
          <w:szCs w:val="28"/>
        </w:rPr>
        <w:t>lanowaniu i</w:t>
      </w:r>
      <w:r w:rsidR="00833261">
        <w:rPr>
          <w:rFonts w:asciiTheme="minorHAnsi" w:hAnsiTheme="minorHAnsi" w:cstheme="minorHAnsi"/>
          <w:szCs w:val="28"/>
        </w:rPr>
        <w:t> </w:t>
      </w:r>
      <w:r w:rsidR="006E158F" w:rsidRPr="008A61B4">
        <w:rPr>
          <w:rFonts w:asciiTheme="minorHAnsi" w:hAnsiTheme="minorHAnsi" w:cstheme="minorHAnsi"/>
          <w:szCs w:val="28"/>
        </w:rPr>
        <w:t>z</w:t>
      </w:r>
      <w:r w:rsidR="006E158F">
        <w:rPr>
          <w:rFonts w:asciiTheme="minorHAnsi" w:hAnsiTheme="minorHAnsi" w:cstheme="minorHAnsi"/>
          <w:szCs w:val="28"/>
        </w:rPr>
        <w:t xml:space="preserve">agospodarowaniu </w:t>
      </w:r>
      <w:r w:rsidR="008A61B4" w:rsidRPr="008A61B4">
        <w:rPr>
          <w:rFonts w:asciiTheme="minorHAnsi" w:hAnsiTheme="minorHAnsi" w:cstheme="minorHAnsi"/>
          <w:szCs w:val="28"/>
        </w:rPr>
        <w:t>p</w:t>
      </w:r>
      <w:r w:rsidR="006E158F">
        <w:rPr>
          <w:rFonts w:asciiTheme="minorHAnsi" w:hAnsiTheme="minorHAnsi" w:cstheme="minorHAnsi"/>
          <w:szCs w:val="28"/>
        </w:rPr>
        <w:t>rzestrzennym.</w:t>
      </w:r>
    </w:p>
    <w:p w14:paraId="5EFEB7DD" w14:textId="3B815F48" w:rsidR="00CA410A" w:rsidRDefault="0091164C" w:rsidP="00226AB7">
      <w:pPr>
        <w:spacing w:after="120"/>
        <w:contextualSpacing/>
        <w:jc w:val="center"/>
        <w:rPr>
          <w:rFonts w:asciiTheme="minorHAnsi" w:hAnsiTheme="minorHAnsi" w:cstheme="minorHAnsi"/>
          <w:szCs w:val="28"/>
        </w:rPr>
      </w:pPr>
      <w:r w:rsidRPr="00A31703">
        <w:rPr>
          <w:rFonts w:asciiTheme="minorHAnsi" w:hAnsiTheme="minorHAnsi" w:cstheme="minorHAnsi"/>
          <w:szCs w:val="28"/>
        </w:rPr>
        <w:t>W związku z powyższym orzeczono jak w sentencji.</w:t>
      </w:r>
    </w:p>
    <w:p w14:paraId="6D310FFD" w14:textId="77777777" w:rsidR="007204CA" w:rsidRPr="00226AB7" w:rsidRDefault="007204CA" w:rsidP="00226AB7">
      <w:pPr>
        <w:spacing w:after="120"/>
        <w:contextualSpacing/>
        <w:jc w:val="center"/>
        <w:rPr>
          <w:rFonts w:asciiTheme="minorHAnsi" w:hAnsiTheme="minorHAnsi" w:cstheme="minorHAnsi"/>
          <w:szCs w:val="28"/>
        </w:rPr>
      </w:pPr>
    </w:p>
    <w:p w14:paraId="095DBDD4" w14:textId="1E2ED210" w:rsidR="0091164C" w:rsidRPr="008B2591" w:rsidRDefault="001F43E5" w:rsidP="000E1CD6">
      <w:pPr>
        <w:spacing w:after="120"/>
        <w:contextualSpacing/>
        <w:jc w:val="center"/>
        <w:rPr>
          <w:rFonts w:asciiTheme="minorHAnsi" w:hAnsiTheme="minorHAnsi" w:cstheme="minorHAnsi"/>
          <w:bCs/>
          <w:szCs w:val="28"/>
        </w:rPr>
      </w:pPr>
      <w:r w:rsidRPr="008B2591">
        <w:rPr>
          <w:rFonts w:asciiTheme="minorHAnsi" w:hAnsiTheme="minorHAnsi" w:cstheme="minorHAnsi"/>
          <w:bCs/>
          <w:szCs w:val="28"/>
        </w:rPr>
        <w:t>Pouczenie</w:t>
      </w:r>
    </w:p>
    <w:p w14:paraId="6C482D7A" w14:textId="77777777" w:rsidR="0091164C" w:rsidRPr="00A31703" w:rsidRDefault="0091164C" w:rsidP="008B2591">
      <w:pPr>
        <w:spacing w:after="120"/>
        <w:contextualSpacing/>
        <w:jc w:val="both"/>
        <w:rPr>
          <w:rFonts w:asciiTheme="minorHAnsi" w:hAnsiTheme="minorHAnsi" w:cstheme="minorHAnsi"/>
          <w:szCs w:val="28"/>
        </w:rPr>
      </w:pPr>
    </w:p>
    <w:p w14:paraId="28059BC1" w14:textId="77777777" w:rsidR="004D4538" w:rsidRPr="00A31703" w:rsidRDefault="0091164C"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Od niniejszej decyzji służy stronom prawo wniesienia odwołania do Samorządowego Kolegium Odwoławczego w Poznaniu, za moim pośrednictwem, w terminie 14 dni od dnia doręczenia.</w:t>
      </w:r>
    </w:p>
    <w:p w14:paraId="7A350D75" w14:textId="77777777" w:rsidR="004D4538" w:rsidRPr="00A31703" w:rsidRDefault="0091164C"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6052333E" w14:textId="4C3965FA" w:rsidR="0091164C" w:rsidRPr="00A31703" w:rsidRDefault="0091164C"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Z dniem doręczenia organowi administracji publicznej oświadczenia o</w:t>
      </w:r>
      <w:r w:rsidR="006E158F">
        <w:rPr>
          <w:rFonts w:asciiTheme="minorHAnsi" w:hAnsiTheme="minorHAnsi" w:cstheme="minorHAnsi"/>
          <w:szCs w:val="28"/>
        </w:rPr>
        <w:t> </w:t>
      </w:r>
      <w:r w:rsidRPr="00A31703">
        <w:rPr>
          <w:rFonts w:asciiTheme="minorHAnsi" w:hAnsiTheme="minorHAnsi" w:cstheme="minorHAnsi"/>
          <w:szCs w:val="28"/>
        </w:rPr>
        <w:t>zrzeczeniu się prawa do wniesienia odwołania przez ostatnią ze stron postępowania, decyzja staje się ostateczna i prawomocna.</w:t>
      </w:r>
    </w:p>
    <w:p w14:paraId="300671BB" w14:textId="4A6CAE97" w:rsidR="007204CA" w:rsidRDefault="00A31703" w:rsidP="00E5021E">
      <w:pPr>
        <w:widowControl w:val="0"/>
        <w:autoSpaceDE w:val="0"/>
        <w:autoSpaceDN w:val="0"/>
        <w:adjustRightInd w:val="0"/>
        <w:spacing w:after="120"/>
        <w:ind w:firstLine="567"/>
        <w:contextualSpacing/>
        <w:jc w:val="both"/>
        <w:rPr>
          <w:rFonts w:asciiTheme="minorHAnsi" w:hAnsiTheme="minorHAnsi" w:cstheme="minorHAnsi"/>
          <w:szCs w:val="28"/>
        </w:rPr>
      </w:pPr>
      <w:r w:rsidRPr="00D5734F">
        <w:rPr>
          <w:rFonts w:asciiTheme="minorHAnsi" w:hAnsiTheme="minorHAnsi" w:cstheme="minorHAnsi"/>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D5734F">
        <w:rPr>
          <w:rFonts w:asciiTheme="minorHAnsi" w:hAnsiTheme="minorHAnsi" w:cstheme="minorHAnsi"/>
          <w:szCs w:val="28"/>
          <w:shd w:val="clear" w:color="auto" w:fill="FFFFFF"/>
        </w:rPr>
        <w:t>wnosi się za pośrednictwem Burmistrza Śremu.</w:t>
      </w:r>
    </w:p>
    <w:p w14:paraId="353BE6E8" w14:textId="77777777" w:rsidR="000A3F53" w:rsidRDefault="000A3F53" w:rsidP="008B2591">
      <w:pPr>
        <w:spacing w:after="120"/>
        <w:contextualSpacing/>
        <w:jc w:val="center"/>
        <w:rPr>
          <w:rFonts w:asciiTheme="minorHAnsi" w:hAnsiTheme="minorHAnsi" w:cstheme="minorHAnsi"/>
          <w:szCs w:val="28"/>
        </w:rPr>
      </w:pPr>
    </w:p>
    <w:p w14:paraId="7F5148C7" w14:textId="4D1340D5" w:rsidR="0091164C" w:rsidRPr="00A31703" w:rsidRDefault="0091164C" w:rsidP="00471A51">
      <w:pPr>
        <w:spacing w:after="120"/>
        <w:contextualSpacing/>
        <w:jc w:val="center"/>
        <w:rPr>
          <w:rFonts w:asciiTheme="minorHAnsi" w:hAnsiTheme="minorHAnsi" w:cstheme="minorHAnsi"/>
          <w:szCs w:val="28"/>
        </w:rPr>
      </w:pPr>
      <w:r w:rsidRPr="00A31703">
        <w:rPr>
          <w:rFonts w:asciiTheme="minorHAnsi" w:hAnsiTheme="minorHAnsi" w:cstheme="minorHAnsi"/>
          <w:szCs w:val="28"/>
        </w:rPr>
        <w:lastRenderedPageBreak/>
        <w:t>Informacja</w:t>
      </w:r>
    </w:p>
    <w:p w14:paraId="6C6208A8" w14:textId="5803226D" w:rsidR="004D4538" w:rsidRPr="00A31703" w:rsidRDefault="0091164C"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Stosownie do art. 63 pkt 2 </w:t>
      </w:r>
      <w:proofErr w:type="spellStart"/>
      <w:r w:rsidR="007A662F">
        <w:rPr>
          <w:rFonts w:asciiTheme="minorHAnsi" w:hAnsiTheme="minorHAnsi" w:cstheme="minorHAnsi"/>
          <w:szCs w:val="28"/>
        </w:rPr>
        <w:t>u.p.z.p</w:t>
      </w:r>
      <w:proofErr w:type="spellEnd"/>
      <w:r w:rsidR="007A662F">
        <w:rPr>
          <w:rFonts w:asciiTheme="minorHAnsi" w:hAnsiTheme="minorHAnsi" w:cstheme="minorHAnsi"/>
          <w:szCs w:val="28"/>
        </w:rPr>
        <w:t>.</w:t>
      </w:r>
      <w:r w:rsidR="008A61B4">
        <w:rPr>
          <w:rFonts w:asciiTheme="minorHAnsi" w:hAnsiTheme="minorHAnsi" w:cstheme="minorHAnsi"/>
          <w:szCs w:val="28"/>
        </w:rPr>
        <w:t xml:space="preserve"> </w:t>
      </w:r>
      <w:r w:rsidRPr="00A31703">
        <w:rPr>
          <w:rFonts w:asciiTheme="minorHAnsi" w:hAnsiTheme="minorHAnsi" w:cstheme="minorHAnsi"/>
          <w:szCs w:val="28"/>
        </w:rPr>
        <w:t>decyzja o warunkach zabudowy nie rodzi praw do terenu oraz nie narusza prawa własności i uprawnień osób trzecich.</w:t>
      </w:r>
    </w:p>
    <w:p w14:paraId="07F2F35F" w14:textId="779DB792" w:rsidR="0091164C" w:rsidRPr="00A31703" w:rsidRDefault="0091164C" w:rsidP="008B2591">
      <w:pPr>
        <w:spacing w:after="120"/>
        <w:ind w:firstLine="567"/>
        <w:contextualSpacing/>
        <w:jc w:val="both"/>
        <w:rPr>
          <w:rFonts w:asciiTheme="minorHAnsi" w:hAnsiTheme="minorHAnsi" w:cstheme="minorHAnsi"/>
          <w:szCs w:val="28"/>
        </w:rPr>
      </w:pPr>
      <w:r w:rsidRPr="00A31703">
        <w:rPr>
          <w:rFonts w:asciiTheme="minorHAnsi" w:hAnsiTheme="minorHAnsi" w:cstheme="minorHAnsi"/>
          <w:szCs w:val="28"/>
        </w:rPr>
        <w:t xml:space="preserve">Stosownie do art. 65 </w:t>
      </w:r>
      <w:proofErr w:type="spellStart"/>
      <w:r w:rsidR="007A662F">
        <w:rPr>
          <w:rFonts w:asciiTheme="minorHAnsi" w:hAnsiTheme="minorHAnsi" w:cstheme="minorHAnsi"/>
          <w:szCs w:val="28"/>
        </w:rPr>
        <w:t>u.p.z.p</w:t>
      </w:r>
      <w:proofErr w:type="spellEnd"/>
      <w:r w:rsidR="007A662F">
        <w:rPr>
          <w:rFonts w:asciiTheme="minorHAnsi" w:hAnsiTheme="minorHAnsi" w:cstheme="minorHAnsi"/>
          <w:szCs w:val="28"/>
        </w:rPr>
        <w:t>.</w:t>
      </w:r>
      <w:r w:rsidR="008A61B4">
        <w:rPr>
          <w:rFonts w:asciiTheme="minorHAnsi" w:hAnsiTheme="minorHAnsi" w:cstheme="minorHAnsi"/>
          <w:szCs w:val="28"/>
        </w:rPr>
        <w:t xml:space="preserve"> </w:t>
      </w:r>
      <w:r w:rsidRPr="00A31703">
        <w:rPr>
          <w:rFonts w:asciiTheme="minorHAnsi" w:hAnsiTheme="minorHAnsi" w:cstheme="minorHAnsi"/>
          <w:szCs w:val="28"/>
        </w:rPr>
        <w:t>w drodze decyzji, stwierdza się wygaśnięcie decyzji o warunkach zabudowy albo decyzji o lokalizacji inwestycji celu publicznego, jeżeli:</w:t>
      </w:r>
    </w:p>
    <w:p w14:paraId="0E6F2B01" w14:textId="77777777" w:rsidR="00F951B7" w:rsidRPr="00A31703" w:rsidRDefault="00F951B7" w:rsidP="008B2591">
      <w:pPr>
        <w:widowControl w:val="0"/>
        <w:numPr>
          <w:ilvl w:val="1"/>
          <w:numId w:val="16"/>
        </w:numPr>
        <w:tabs>
          <w:tab w:val="clear" w:pos="720"/>
          <w:tab w:val="left" w:pos="993"/>
        </w:tabs>
        <w:autoSpaceDE w:val="0"/>
        <w:autoSpaceDN w:val="0"/>
        <w:adjustRightInd w:val="0"/>
        <w:spacing w:after="120"/>
        <w:ind w:left="0" w:firstLine="567"/>
        <w:contextualSpacing/>
        <w:jc w:val="both"/>
        <w:rPr>
          <w:rFonts w:asciiTheme="minorHAnsi" w:hAnsiTheme="minorHAnsi" w:cstheme="minorHAnsi"/>
          <w:szCs w:val="28"/>
        </w:rPr>
      </w:pPr>
      <w:r w:rsidRPr="00A31703">
        <w:rPr>
          <w:rFonts w:asciiTheme="minorHAnsi" w:hAnsiTheme="minorHAnsi" w:cstheme="minorHAnsi"/>
          <w:szCs w:val="28"/>
        </w:rPr>
        <w:t>inny wnioskodawca uzyskał pozwolenie na budowę;</w:t>
      </w:r>
    </w:p>
    <w:p w14:paraId="04A65B32" w14:textId="00B676F2" w:rsidR="007204CA" w:rsidRPr="00471A51" w:rsidRDefault="00F951B7" w:rsidP="00A31703">
      <w:pPr>
        <w:widowControl w:val="0"/>
        <w:numPr>
          <w:ilvl w:val="1"/>
          <w:numId w:val="16"/>
        </w:numPr>
        <w:tabs>
          <w:tab w:val="clear" w:pos="720"/>
          <w:tab w:val="left" w:pos="993"/>
        </w:tabs>
        <w:autoSpaceDE w:val="0"/>
        <w:autoSpaceDN w:val="0"/>
        <w:adjustRightInd w:val="0"/>
        <w:spacing w:after="120"/>
        <w:ind w:left="0" w:firstLine="567"/>
        <w:contextualSpacing/>
        <w:jc w:val="both"/>
        <w:rPr>
          <w:rFonts w:asciiTheme="minorHAnsi" w:hAnsiTheme="minorHAnsi" w:cstheme="minorHAnsi"/>
          <w:szCs w:val="28"/>
        </w:rPr>
      </w:pPr>
      <w:r w:rsidRPr="00A31703">
        <w:rPr>
          <w:rFonts w:asciiTheme="minorHAnsi" w:hAnsiTheme="minorHAnsi" w:cstheme="minorHAnsi"/>
          <w:szCs w:val="28"/>
        </w:rPr>
        <w:t>dla tego terenu uchwalono plan miejscowy, którego ustalenia są inne niż w wydanej decyzji.</w:t>
      </w:r>
    </w:p>
    <w:p w14:paraId="1B7255D1" w14:textId="77777777" w:rsidR="00471A51" w:rsidRDefault="00471A51" w:rsidP="008B2591">
      <w:pPr>
        <w:widowControl w:val="0"/>
        <w:autoSpaceDE w:val="0"/>
        <w:autoSpaceDN w:val="0"/>
        <w:adjustRightInd w:val="0"/>
        <w:spacing w:after="120"/>
        <w:contextualSpacing/>
        <w:jc w:val="both"/>
        <w:rPr>
          <w:rFonts w:asciiTheme="minorHAnsi" w:hAnsiTheme="minorHAnsi" w:cstheme="minorHAnsi"/>
          <w:szCs w:val="28"/>
        </w:rPr>
      </w:pPr>
    </w:p>
    <w:p w14:paraId="111DD5EA" w14:textId="77777777" w:rsidR="00471A51" w:rsidRDefault="00471A51" w:rsidP="008B2591">
      <w:pPr>
        <w:widowControl w:val="0"/>
        <w:autoSpaceDE w:val="0"/>
        <w:autoSpaceDN w:val="0"/>
        <w:adjustRightInd w:val="0"/>
        <w:spacing w:after="120"/>
        <w:contextualSpacing/>
        <w:jc w:val="both"/>
        <w:rPr>
          <w:rFonts w:asciiTheme="minorHAnsi" w:hAnsiTheme="minorHAnsi" w:cstheme="minorHAnsi"/>
          <w:szCs w:val="28"/>
        </w:rPr>
      </w:pPr>
    </w:p>
    <w:p w14:paraId="2023D61A" w14:textId="72FDE3EC" w:rsidR="005D6852" w:rsidRPr="00A31703" w:rsidRDefault="005D6852" w:rsidP="008B2591">
      <w:pPr>
        <w:widowControl w:val="0"/>
        <w:autoSpaceDE w:val="0"/>
        <w:autoSpaceDN w:val="0"/>
        <w:adjustRightInd w:val="0"/>
        <w:spacing w:after="120"/>
        <w:contextualSpacing/>
        <w:jc w:val="both"/>
        <w:rPr>
          <w:rFonts w:asciiTheme="minorHAnsi" w:hAnsiTheme="minorHAnsi" w:cstheme="minorHAnsi"/>
          <w:szCs w:val="28"/>
        </w:rPr>
      </w:pPr>
      <w:r w:rsidRPr="00A31703">
        <w:rPr>
          <w:rFonts w:asciiTheme="minorHAnsi" w:hAnsiTheme="minorHAnsi" w:cstheme="minorHAnsi"/>
          <w:szCs w:val="28"/>
        </w:rPr>
        <w:t>Załączniki:</w:t>
      </w:r>
    </w:p>
    <w:p w14:paraId="19D96336" w14:textId="77777777" w:rsidR="005D6852" w:rsidRPr="00A31703" w:rsidRDefault="005D6852" w:rsidP="008B2591">
      <w:pPr>
        <w:numPr>
          <w:ilvl w:val="0"/>
          <w:numId w:val="17"/>
        </w:numPr>
        <w:spacing w:after="120"/>
        <w:contextualSpacing/>
        <w:jc w:val="both"/>
        <w:rPr>
          <w:rFonts w:asciiTheme="minorHAnsi" w:hAnsiTheme="minorHAnsi" w:cstheme="minorHAnsi"/>
          <w:szCs w:val="28"/>
        </w:rPr>
      </w:pPr>
      <w:r w:rsidRPr="00A31703">
        <w:rPr>
          <w:rFonts w:asciiTheme="minorHAnsi" w:hAnsiTheme="minorHAnsi" w:cstheme="minorHAnsi"/>
          <w:szCs w:val="28"/>
        </w:rPr>
        <w:t>załącznik nr 1 – część graficzna decyzji,</w:t>
      </w:r>
    </w:p>
    <w:p w14:paraId="6E7877F6" w14:textId="77777777" w:rsidR="007A662F" w:rsidRDefault="005D6852" w:rsidP="008B2591">
      <w:pPr>
        <w:numPr>
          <w:ilvl w:val="0"/>
          <w:numId w:val="17"/>
        </w:numPr>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załącznik nr 2 – </w:t>
      </w:r>
      <w:r w:rsidR="00C52234" w:rsidRPr="00A31703">
        <w:rPr>
          <w:rFonts w:asciiTheme="minorHAnsi" w:hAnsiTheme="minorHAnsi" w:cstheme="minorHAnsi"/>
          <w:szCs w:val="28"/>
        </w:rPr>
        <w:t xml:space="preserve">część tekstowa </w:t>
      </w:r>
      <w:r w:rsidRPr="00A31703">
        <w:rPr>
          <w:rFonts w:asciiTheme="minorHAnsi" w:hAnsiTheme="minorHAnsi" w:cstheme="minorHAnsi"/>
          <w:szCs w:val="28"/>
        </w:rPr>
        <w:t>wynik</w:t>
      </w:r>
      <w:r w:rsidR="00C52234" w:rsidRPr="00A31703">
        <w:rPr>
          <w:rFonts w:asciiTheme="minorHAnsi" w:hAnsiTheme="minorHAnsi" w:cstheme="minorHAnsi"/>
          <w:szCs w:val="28"/>
        </w:rPr>
        <w:t>ów</w:t>
      </w:r>
      <w:r w:rsidRPr="00A31703">
        <w:rPr>
          <w:rFonts w:asciiTheme="minorHAnsi" w:hAnsiTheme="minorHAnsi" w:cstheme="minorHAnsi"/>
          <w:szCs w:val="28"/>
        </w:rPr>
        <w:t xml:space="preserve"> analizy funkcji oraz cech zabudowy i zagospodarowania terenu</w:t>
      </w:r>
      <w:r w:rsidR="007A662F">
        <w:rPr>
          <w:rFonts w:asciiTheme="minorHAnsi" w:hAnsiTheme="minorHAnsi" w:cstheme="minorHAnsi"/>
          <w:szCs w:val="28"/>
        </w:rPr>
        <w:t>,</w:t>
      </w:r>
    </w:p>
    <w:p w14:paraId="02774902" w14:textId="72199E80" w:rsidR="000E1CD6" w:rsidRPr="00CA410A" w:rsidRDefault="007A662F" w:rsidP="008B2591">
      <w:pPr>
        <w:numPr>
          <w:ilvl w:val="0"/>
          <w:numId w:val="17"/>
        </w:numPr>
        <w:spacing w:after="120"/>
        <w:contextualSpacing/>
        <w:jc w:val="both"/>
        <w:rPr>
          <w:rFonts w:asciiTheme="minorHAnsi" w:hAnsiTheme="minorHAnsi" w:cstheme="minorHAnsi"/>
          <w:szCs w:val="28"/>
        </w:rPr>
      </w:pPr>
      <w:r>
        <w:rPr>
          <w:rFonts w:asciiTheme="minorHAnsi" w:hAnsiTheme="minorHAnsi" w:cstheme="minorHAnsi"/>
          <w:szCs w:val="28"/>
        </w:rPr>
        <w:t>załącznik nr 3 – dane osobowe pozostałych stron postępowania (w aktach sprawy)</w:t>
      </w:r>
      <w:r w:rsidR="00CC3EF1">
        <w:rPr>
          <w:rFonts w:asciiTheme="minorHAnsi" w:hAnsiTheme="minorHAnsi" w:cstheme="minorHAnsi"/>
          <w:szCs w:val="28"/>
        </w:rPr>
        <w:t>.</w:t>
      </w:r>
    </w:p>
    <w:p w14:paraId="525921E1" w14:textId="77777777" w:rsidR="00226AB7" w:rsidRDefault="00226AB7" w:rsidP="008B2591">
      <w:pPr>
        <w:spacing w:after="120"/>
        <w:contextualSpacing/>
        <w:jc w:val="both"/>
        <w:rPr>
          <w:rFonts w:asciiTheme="minorHAnsi" w:hAnsiTheme="minorHAnsi" w:cstheme="minorHAnsi"/>
          <w:szCs w:val="28"/>
        </w:rPr>
      </w:pPr>
    </w:p>
    <w:p w14:paraId="50E8540B" w14:textId="425BAF19" w:rsidR="005D6852" w:rsidRDefault="005D6852" w:rsidP="008B2591">
      <w:pPr>
        <w:spacing w:after="120"/>
        <w:contextualSpacing/>
        <w:jc w:val="both"/>
        <w:rPr>
          <w:rFonts w:asciiTheme="minorHAnsi" w:hAnsiTheme="minorHAnsi" w:cstheme="minorHAnsi"/>
          <w:szCs w:val="28"/>
        </w:rPr>
      </w:pPr>
      <w:r w:rsidRPr="00A31703">
        <w:rPr>
          <w:rFonts w:asciiTheme="minorHAnsi" w:hAnsiTheme="minorHAnsi" w:cstheme="minorHAnsi"/>
          <w:szCs w:val="28"/>
        </w:rPr>
        <w:t>Sprawę prowadzi:</w:t>
      </w:r>
    </w:p>
    <w:p w14:paraId="7EB043CC" w14:textId="129F4FE6" w:rsidR="001F1E99" w:rsidRDefault="001F1E99" w:rsidP="008B2591">
      <w:pPr>
        <w:spacing w:after="120"/>
        <w:contextualSpacing/>
        <w:jc w:val="both"/>
        <w:rPr>
          <w:rFonts w:asciiTheme="minorHAnsi" w:hAnsiTheme="minorHAnsi" w:cstheme="minorHAnsi"/>
          <w:szCs w:val="28"/>
        </w:rPr>
      </w:pPr>
      <w:r>
        <w:rPr>
          <w:rFonts w:asciiTheme="minorHAnsi" w:hAnsiTheme="minorHAnsi" w:cstheme="minorHAnsi"/>
          <w:szCs w:val="28"/>
        </w:rPr>
        <w:t xml:space="preserve">Sandra Krauze </w:t>
      </w:r>
    </w:p>
    <w:p w14:paraId="04C8F410" w14:textId="4B50872C" w:rsidR="001F1E99" w:rsidRDefault="001F1E99" w:rsidP="008B2591">
      <w:pPr>
        <w:spacing w:after="120"/>
        <w:contextualSpacing/>
        <w:jc w:val="both"/>
        <w:rPr>
          <w:rFonts w:asciiTheme="minorHAnsi" w:hAnsiTheme="minorHAnsi" w:cstheme="minorHAnsi"/>
          <w:szCs w:val="28"/>
        </w:rPr>
      </w:pPr>
      <w:r>
        <w:rPr>
          <w:rFonts w:asciiTheme="minorHAnsi" w:hAnsiTheme="minorHAnsi" w:cstheme="minorHAnsi"/>
          <w:szCs w:val="28"/>
        </w:rPr>
        <w:t>podinspektor</w:t>
      </w:r>
    </w:p>
    <w:p w14:paraId="2A1260E0" w14:textId="405CF2ED" w:rsidR="001F1E99" w:rsidRPr="00A31703" w:rsidRDefault="001F1E99" w:rsidP="008B2591">
      <w:pPr>
        <w:spacing w:after="120"/>
        <w:contextualSpacing/>
        <w:jc w:val="both"/>
        <w:rPr>
          <w:rFonts w:asciiTheme="minorHAnsi" w:hAnsiTheme="minorHAnsi" w:cstheme="minorHAnsi"/>
          <w:szCs w:val="28"/>
        </w:rPr>
      </w:pPr>
      <w:r>
        <w:rPr>
          <w:rFonts w:asciiTheme="minorHAnsi" w:hAnsiTheme="minorHAnsi" w:cstheme="minorHAnsi"/>
          <w:szCs w:val="28"/>
        </w:rPr>
        <w:t>tel. 61 28 47</w:t>
      </w:r>
      <w:r w:rsidR="000E1CD6">
        <w:rPr>
          <w:rFonts w:asciiTheme="minorHAnsi" w:hAnsiTheme="minorHAnsi" w:cstheme="minorHAnsi"/>
          <w:szCs w:val="28"/>
        </w:rPr>
        <w:t> </w:t>
      </w:r>
      <w:r>
        <w:rPr>
          <w:rFonts w:asciiTheme="minorHAnsi" w:hAnsiTheme="minorHAnsi" w:cstheme="minorHAnsi"/>
          <w:szCs w:val="28"/>
        </w:rPr>
        <w:t>190</w:t>
      </w:r>
    </w:p>
    <w:p w14:paraId="609EC390" w14:textId="77777777" w:rsidR="000E1CD6" w:rsidRPr="00A31703" w:rsidRDefault="000E1CD6" w:rsidP="00A31703">
      <w:pPr>
        <w:spacing w:after="120"/>
        <w:jc w:val="both"/>
        <w:rPr>
          <w:rFonts w:asciiTheme="minorHAnsi" w:hAnsiTheme="minorHAnsi" w:cstheme="minorHAnsi"/>
          <w:szCs w:val="28"/>
        </w:rPr>
      </w:pPr>
    </w:p>
    <w:p w14:paraId="516DBB3F" w14:textId="1247B325" w:rsidR="005D6852" w:rsidRDefault="005D6852" w:rsidP="008B2591">
      <w:pPr>
        <w:spacing w:after="120"/>
        <w:jc w:val="both"/>
        <w:rPr>
          <w:rFonts w:asciiTheme="minorHAnsi" w:hAnsiTheme="minorHAnsi" w:cstheme="minorHAnsi"/>
          <w:szCs w:val="28"/>
        </w:rPr>
      </w:pPr>
      <w:r w:rsidRPr="00A31703">
        <w:rPr>
          <w:rFonts w:asciiTheme="minorHAnsi" w:hAnsiTheme="minorHAnsi" w:cstheme="minorHAnsi"/>
          <w:szCs w:val="28"/>
        </w:rPr>
        <w:t>Otrzymują:</w:t>
      </w:r>
    </w:p>
    <w:p w14:paraId="63B05341" w14:textId="60838253" w:rsidR="007A662F" w:rsidRDefault="007A662F" w:rsidP="008B2591">
      <w:pPr>
        <w:spacing w:after="120"/>
        <w:jc w:val="both"/>
        <w:rPr>
          <w:rFonts w:asciiTheme="minorHAnsi" w:hAnsiTheme="minorHAnsi" w:cstheme="minorHAnsi"/>
          <w:szCs w:val="28"/>
        </w:rPr>
      </w:pPr>
      <w:r>
        <w:rPr>
          <w:rFonts w:asciiTheme="minorHAnsi" w:hAnsiTheme="minorHAnsi" w:cstheme="minorHAnsi"/>
          <w:szCs w:val="28"/>
        </w:rPr>
        <w:t>Strony postępowania:</w:t>
      </w:r>
    </w:p>
    <w:p w14:paraId="70EE4FD0" w14:textId="77777777" w:rsidR="008B2591" w:rsidRDefault="006E158F" w:rsidP="008B2591">
      <w:pPr>
        <w:pStyle w:val="Akapitzlist"/>
        <w:numPr>
          <w:ilvl w:val="0"/>
          <w:numId w:val="27"/>
        </w:numPr>
        <w:spacing w:after="120"/>
        <w:jc w:val="both"/>
        <w:rPr>
          <w:rFonts w:asciiTheme="minorHAnsi" w:hAnsiTheme="minorHAnsi" w:cstheme="minorHAnsi"/>
          <w:szCs w:val="28"/>
        </w:rPr>
      </w:pPr>
      <w:proofErr w:type="spellStart"/>
      <w:r w:rsidRPr="006E158F">
        <w:rPr>
          <w:rFonts w:asciiTheme="minorHAnsi" w:hAnsiTheme="minorHAnsi" w:cstheme="minorHAnsi"/>
          <w:szCs w:val="28"/>
        </w:rPr>
        <w:t>Copernic</w:t>
      </w:r>
      <w:proofErr w:type="spellEnd"/>
      <w:r w:rsidRPr="006E158F">
        <w:rPr>
          <w:rFonts w:asciiTheme="minorHAnsi" w:hAnsiTheme="minorHAnsi" w:cstheme="minorHAnsi"/>
          <w:szCs w:val="28"/>
        </w:rPr>
        <w:t xml:space="preserve"> Black Sp. z o.o., ul. Lekarska 1, 31-203 Kraków</w:t>
      </w:r>
      <w:r>
        <w:rPr>
          <w:rFonts w:asciiTheme="minorHAnsi" w:hAnsiTheme="minorHAnsi" w:cstheme="minorHAnsi"/>
          <w:szCs w:val="28"/>
        </w:rPr>
        <w:t xml:space="preserve">; </w:t>
      </w:r>
    </w:p>
    <w:p w14:paraId="79B53D9E" w14:textId="2F4BB6D7" w:rsidR="005D6852" w:rsidRPr="00E35462" w:rsidRDefault="007A662F" w:rsidP="000E1CD6">
      <w:pPr>
        <w:pStyle w:val="Akapitzlist"/>
        <w:numPr>
          <w:ilvl w:val="0"/>
          <w:numId w:val="27"/>
        </w:numPr>
        <w:spacing w:after="120"/>
        <w:jc w:val="both"/>
        <w:rPr>
          <w:rFonts w:asciiTheme="minorHAnsi" w:hAnsiTheme="minorHAnsi" w:cstheme="minorHAnsi"/>
          <w:szCs w:val="28"/>
        </w:rPr>
      </w:pPr>
      <w:r>
        <w:rPr>
          <w:rFonts w:asciiTheme="minorHAnsi" w:hAnsiTheme="minorHAnsi" w:cstheme="minorHAnsi"/>
          <w:szCs w:val="28"/>
        </w:rPr>
        <w:t>Pozostałe s</w:t>
      </w:r>
      <w:r w:rsidR="005D6852" w:rsidRPr="00E35462">
        <w:rPr>
          <w:rFonts w:asciiTheme="minorHAnsi" w:hAnsiTheme="minorHAnsi" w:cstheme="minorHAnsi"/>
          <w:szCs w:val="28"/>
        </w:rPr>
        <w:t xml:space="preserve">trony postępowania </w:t>
      </w:r>
      <w:r>
        <w:rPr>
          <w:rFonts w:asciiTheme="minorHAnsi" w:hAnsiTheme="minorHAnsi" w:cstheme="minorHAnsi"/>
          <w:szCs w:val="28"/>
        </w:rPr>
        <w:t>zgodnie z załącznikiem nr 3 do decyzji.</w:t>
      </w:r>
    </w:p>
    <w:p w14:paraId="3909DF85" w14:textId="1D1B9426" w:rsidR="005D6852" w:rsidRPr="00A31703" w:rsidRDefault="005D6852" w:rsidP="000E1CD6">
      <w:pPr>
        <w:tabs>
          <w:tab w:val="left" w:pos="567"/>
        </w:tabs>
        <w:spacing w:after="120"/>
        <w:ind w:firstLine="284"/>
        <w:contextualSpacing/>
        <w:jc w:val="both"/>
        <w:rPr>
          <w:rFonts w:asciiTheme="minorHAnsi" w:hAnsiTheme="minorHAnsi" w:cstheme="minorHAnsi"/>
          <w:szCs w:val="28"/>
        </w:rPr>
      </w:pPr>
      <w:r w:rsidRPr="00A31703">
        <w:rPr>
          <w:rFonts w:asciiTheme="minorHAnsi" w:hAnsiTheme="minorHAnsi" w:cstheme="minorHAnsi"/>
          <w:szCs w:val="28"/>
        </w:rPr>
        <w:t>aa</w:t>
      </w:r>
    </w:p>
    <w:p w14:paraId="25219CD7" w14:textId="77777777" w:rsidR="000E1CD6" w:rsidRPr="006E158F" w:rsidRDefault="000E1CD6" w:rsidP="006E158F">
      <w:pPr>
        <w:tabs>
          <w:tab w:val="left" w:pos="567"/>
        </w:tabs>
        <w:spacing w:after="120"/>
        <w:jc w:val="both"/>
        <w:rPr>
          <w:rFonts w:asciiTheme="minorHAnsi" w:hAnsiTheme="minorHAnsi" w:cstheme="minorHAnsi"/>
          <w:szCs w:val="28"/>
        </w:rPr>
      </w:pPr>
    </w:p>
    <w:p w14:paraId="1A6676AF" w14:textId="614943B9" w:rsidR="001F43E5" w:rsidRPr="00A31703" w:rsidRDefault="002D65AD" w:rsidP="008B2591">
      <w:pPr>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Uiszczono opłatę skarbową w kwocie: </w:t>
      </w:r>
      <w:r w:rsidR="002C777E" w:rsidRPr="00A31703">
        <w:rPr>
          <w:rFonts w:asciiTheme="minorHAnsi" w:hAnsiTheme="minorHAnsi" w:cstheme="minorHAnsi"/>
          <w:szCs w:val="28"/>
        </w:rPr>
        <w:t>598</w:t>
      </w:r>
      <w:r w:rsidRPr="00A31703">
        <w:rPr>
          <w:rFonts w:asciiTheme="minorHAnsi" w:hAnsiTheme="minorHAnsi" w:cstheme="minorHAnsi"/>
          <w:szCs w:val="28"/>
        </w:rPr>
        <w:t xml:space="preserve">,00 zł </w:t>
      </w:r>
      <w:r w:rsidR="00B9621F">
        <w:rPr>
          <w:rFonts w:asciiTheme="minorHAnsi" w:hAnsiTheme="minorHAnsi" w:cstheme="minorHAnsi"/>
          <w:szCs w:val="28"/>
        </w:rPr>
        <w:t>oraz w kwocie: 17,00 zł</w:t>
      </w:r>
    </w:p>
    <w:p w14:paraId="67E3E460" w14:textId="604BA6E7" w:rsidR="002D65AD" w:rsidRPr="00A31703" w:rsidRDefault="002D65AD" w:rsidP="008B2591">
      <w:pPr>
        <w:spacing w:after="120"/>
        <w:contextualSpacing/>
        <w:jc w:val="both"/>
        <w:rPr>
          <w:rFonts w:asciiTheme="minorHAnsi" w:hAnsiTheme="minorHAnsi" w:cstheme="minorHAnsi"/>
          <w:szCs w:val="28"/>
        </w:rPr>
      </w:pPr>
      <w:r w:rsidRPr="00A31703">
        <w:rPr>
          <w:rFonts w:asciiTheme="minorHAnsi" w:hAnsiTheme="minorHAnsi" w:cstheme="minorHAnsi"/>
          <w:szCs w:val="28"/>
        </w:rPr>
        <w:t xml:space="preserve">Data wpłaty: </w:t>
      </w:r>
      <w:r w:rsidR="00CD11E0">
        <w:rPr>
          <w:rFonts w:asciiTheme="minorHAnsi" w:hAnsiTheme="minorHAnsi" w:cstheme="minorHAnsi"/>
          <w:szCs w:val="28"/>
        </w:rPr>
        <w:t>02.12.2022 r.</w:t>
      </w:r>
    </w:p>
    <w:p w14:paraId="2CBD17AF" w14:textId="77777777" w:rsidR="002D65AD" w:rsidRPr="00A31703" w:rsidRDefault="002D65AD" w:rsidP="008B2591">
      <w:pPr>
        <w:spacing w:after="120"/>
        <w:contextualSpacing/>
        <w:jc w:val="both"/>
        <w:rPr>
          <w:rFonts w:asciiTheme="minorHAnsi" w:hAnsiTheme="minorHAnsi" w:cstheme="minorHAnsi"/>
          <w:szCs w:val="28"/>
        </w:rPr>
      </w:pPr>
      <w:r w:rsidRPr="00A31703">
        <w:rPr>
          <w:rFonts w:asciiTheme="minorHAnsi" w:hAnsiTheme="minorHAnsi" w:cstheme="minorHAnsi"/>
          <w:szCs w:val="28"/>
        </w:rPr>
        <w:t>Nr rachunku bankowego Urzędu Miejskiego w Śremie:</w:t>
      </w:r>
    </w:p>
    <w:p w14:paraId="6D42621F" w14:textId="059CC78B" w:rsidR="002D65AD" w:rsidRDefault="002D65AD" w:rsidP="008B2591">
      <w:pPr>
        <w:spacing w:after="120"/>
        <w:contextualSpacing/>
        <w:jc w:val="both"/>
        <w:rPr>
          <w:rFonts w:asciiTheme="minorHAnsi" w:hAnsiTheme="minorHAnsi" w:cstheme="minorHAnsi"/>
          <w:szCs w:val="28"/>
        </w:rPr>
      </w:pPr>
      <w:r w:rsidRPr="00A31703">
        <w:rPr>
          <w:rFonts w:asciiTheme="minorHAnsi" w:hAnsiTheme="minorHAnsi" w:cstheme="minorHAnsi"/>
          <w:szCs w:val="28"/>
        </w:rPr>
        <w:t>57 9084 0003 2102 0013 0521 0013</w:t>
      </w:r>
    </w:p>
    <w:p w14:paraId="3410FB8D" w14:textId="77777777" w:rsidR="00A31703" w:rsidRPr="00A31703" w:rsidRDefault="00A31703" w:rsidP="00A31703">
      <w:pPr>
        <w:spacing w:after="120"/>
        <w:ind w:right="-1"/>
        <w:jc w:val="both"/>
        <w:rPr>
          <w:rFonts w:asciiTheme="minorHAnsi" w:hAnsiTheme="minorHAnsi" w:cstheme="minorHAnsi"/>
          <w:szCs w:val="28"/>
        </w:rPr>
      </w:pPr>
    </w:p>
    <w:p w14:paraId="26BB3F64" w14:textId="2F7B475D" w:rsidR="000508E7" w:rsidRDefault="000508E7" w:rsidP="00A31703">
      <w:pPr>
        <w:spacing w:after="120"/>
        <w:jc w:val="both"/>
        <w:rPr>
          <w:rFonts w:asciiTheme="minorHAnsi" w:hAnsiTheme="minorHAnsi" w:cstheme="minorHAnsi"/>
          <w:szCs w:val="28"/>
        </w:rPr>
      </w:pPr>
    </w:p>
    <w:p w14:paraId="276D8D48" w14:textId="77777777" w:rsidR="000508E7" w:rsidRDefault="000508E7">
      <w:pPr>
        <w:rPr>
          <w:rFonts w:asciiTheme="minorHAnsi" w:hAnsiTheme="minorHAnsi" w:cstheme="minorHAnsi"/>
          <w:szCs w:val="28"/>
        </w:rPr>
      </w:pPr>
      <w:r>
        <w:rPr>
          <w:rFonts w:asciiTheme="minorHAnsi" w:hAnsiTheme="minorHAnsi" w:cstheme="minorHAnsi"/>
          <w:szCs w:val="28"/>
        </w:rPr>
        <w:br w:type="page"/>
      </w:r>
    </w:p>
    <w:p w14:paraId="2256C01B" w14:textId="60AAB7F9" w:rsidR="000508E7" w:rsidRDefault="000508E7">
      <w:pPr>
        <w:rPr>
          <w:rFonts w:asciiTheme="minorHAnsi" w:hAnsiTheme="minorHAnsi" w:cstheme="minorHAnsi"/>
          <w:szCs w:val="28"/>
        </w:rPr>
        <w:sectPr w:rsidR="000508E7" w:rsidSect="00046E10">
          <w:headerReference w:type="default" r:id="rId8"/>
          <w:footerReference w:type="default" r:id="rId9"/>
          <w:headerReference w:type="first" r:id="rId10"/>
          <w:pgSz w:w="11906" w:h="16838"/>
          <w:pgMar w:top="1418" w:right="1418" w:bottom="1701" w:left="1701" w:header="709" w:footer="709" w:gutter="0"/>
          <w:cols w:space="708"/>
          <w:titlePg/>
          <w:docGrid w:linePitch="600" w:charSpace="32768"/>
        </w:sectPr>
      </w:pPr>
    </w:p>
    <w:p w14:paraId="7514965C" w14:textId="77777777" w:rsidR="000508E7" w:rsidRDefault="000508E7">
      <w:pPr>
        <w:rPr>
          <w:rFonts w:asciiTheme="minorHAnsi" w:hAnsiTheme="minorHAnsi" w:cstheme="minorHAnsi"/>
          <w:szCs w:val="28"/>
        </w:rPr>
        <w:sectPr w:rsidR="000508E7" w:rsidSect="000508E7">
          <w:pgSz w:w="16838" w:h="11906" w:orient="landscape"/>
          <w:pgMar w:top="1701" w:right="1418" w:bottom="1418" w:left="1701" w:header="709" w:footer="709" w:gutter="0"/>
          <w:cols w:space="708"/>
          <w:docGrid w:linePitch="600" w:charSpace="32768"/>
        </w:sectPr>
      </w:pPr>
      <w:r>
        <w:rPr>
          <w:rFonts w:asciiTheme="minorHAnsi" w:hAnsiTheme="minorHAnsi" w:cstheme="minorHAnsi"/>
          <w:noProof/>
          <w:szCs w:val="28"/>
        </w:rPr>
        <w:lastRenderedPageBreak/>
        <w:drawing>
          <wp:inline distT="0" distB="0" distL="0" distR="0" wp14:anchorId="0FA9965E" wp14:editId="3E410D5F">
            <wp:extent cx="8522335" cy="56237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40975" cy="5636070"/>
                    </a:xfrm>
                    <a:prstGeom prst="rect">
                      <a:avLst/>
                    </a:prstGeom>
                  </pic:spPr>
                </pic:pic>
              </a:graphicData>
            </a:graphic>
          </wp:inline>
        </w:drawing>
      </w:r>
    </w:p>
    <w:p w14:paraId="1B61052A" w14:textId="77777777" w:rsidR="000508E7" w:rsidRPr="00633564" w:rsidRDefault="000508E7" w:rsidP="00A34B8A">
      <w:pPr>
        <w:spacing w:after="120"/>
        <w:contextualSpacing/>
        <w:rPr>
          <w:rFonts w:asciiTheme="minorHAnsi" w:hAnsiTheme="minorHAnsi" w:cstheme="minorHAnsi"/>
        </w:rPr>
      </w:pPr>
      <w:r w:rsidRPr="00633564">
        <w:rPr>
          <w:rFonts w:asciiTheme="minorHAnsi" w:hAnsiTheme="minorHAnsi" w:cstheme="minorHAnsi"/>
        </w:rPr>
        <w:lastRenderedPageBreak/>
        <w:t>PPSPP</w:t>
      </w:r>
      <w:r>
        <w:rPr>
          <w:rFonts w:asciiTheme="minorHAnsi" w:hAnsiTheme="minorHAnsi" w:cstheme="minorHAnsi"/>
        </w:rPr>
        <w:t>.6730.146.2022.KSAN</w:t>
      </w:r>
    </w:p>
    <w:p w14:paraId="740FE29D" w14:textId="77777777" w:rsidR="000508E7" w:rsidRPr="00633564" w:rsidRDefault="000508E7" w:rsidP="00A34B8A">
      <w:pPr>
        <w:spacing w:after="120"/>
        <w:contextualSpacing/>
        <w:rPr>
          <w:rFonts w:asciiTheme="minorHAnsi" w:hAnsiTheme="minorHAnsi" w:cstheme="minorHAnsi"/>
        </w:rPr>
      </w:pPr>
    </w:p>
    <w:p w14:paraId="20759062" w14:textId="77777777" w:rsidR="000508E7" w:rsidRPr="00633564" w:rsidRDefault="000508E7" w:rsidP="00A34B8A">
      <w:pPr>
        <w:spacing w:after="120"/>
        <w:contextualSpacing/>
        <w:jc w:val="center"/>
        <w:rPr>
          <w:rFonts w:asciiTheme="minorHAnsi" w:hAnsiTheme="minorHAnsi" w:cstheme="minorHAnsi"/>
        </w:rPr>
      </w:pPr>
      <w:r w:rsidRPr="00633564">
        <w:rPr>
          <w:rFonts w:asciiTheme="minorHAnsi" w:hAnsiTheme="minorHAnsi" w:cstheme="minorHAnsi"/>
        </w:rPr>
        <w:t xml:space="preserve">Wyniki analizy </w:t>
      </w:r>
    </w:p>
    <w:p w14:paraId="5930B014" w14:textId="77777777" w:rsidR="000508E7" w:rsidRDefault="000508E7" w:rsidP="00A34B8A">
      <w:pPr>
        <w:spacing w:after="120"/>
        <w:contextualSpacing/>
        <w:jc w:val="center"/>
        <w:rPr>
          <w:rFonts w:asciiTheme="minorHAnsi" w:hAnsiTheme="minorHAnsi" w:cstheme="minorHAnsi"/>
        </w:rPr>
      </w:pPr>
      <w:r w:rsidRPr="00633564">
        <w:rPr>
          <w:rFonts w:asciiTheme="minorHAnsi" w:hAnsiTheme="minorHAnsi" w:cstheme="minorHAnsi"/>
        </w:rPr>
        <w:t xml:space="preserve">funkcji oraz cech zabudowy i zagospodarowania terenu w zakresie warunków, o których mowa w art. 61 ust. 1 – 5 </w:t>
      </w:r>
      <w:proofErr w:type="spellStart"/>
      <w:r>
        <w:rPr>
          <w:rFonts w:asciiTheme="minorHAnsi" w:hAnsiTheme="minorHAnsi" w:cstheme="minorHAnsi"/>
        </w:rPr>
        <w:t>u.p.z.p</w:t>
      </w:r>
      <w:proofErr w:type="spellEnd"/>
      <w:r>
        <w:rPr>
          <w:rFonts w:asciiTheme="minorHAnsi" w:hAnsiTheme="minorHAnsi" w:cstheme="minorHAnsi"/>
        </w:rPr>
        <w:t>.</w:t>
      </w:r>
    </w:p>
    <w:p w14:paraId="3BDFDD1C" w14:textId="77777777" w:rsidR="000508E7" w:rsidRPr="00633564" w:rsidRDefault="000508E7" w:rsidP="00A34B8A">
      <w:pPr>
        <w:spacing w:after="120"/>
        <w:contextualSpacing/>
        <w:jc w:val="center"/>
        <w:rPr>
          <w:rFonts w:asciiTheme="minorHAnsi" w:hAnsiTheme="minorHAnsi" w:cstheme="minorHAnsi"/>
        </w:rPr>
      </w:pPr>
    </w:p>
    <w:p w14:paraId="16325FF4" w14:textId="77777777" w:rsidR="000508E7" w:rsidRPr="00633564" w:rsidRDefault="000508E7" w:rsidP="00A34B8A">
      <w:pPr>
        <w:spacing w:after="120"/>
        <w:ind w:firstLine="567"/>
        <w:contextualSpacing/>
        <w:jc w:val="both"/>
        <w:rPr>
          <w:rFonts w:asciiTheme="minorHAnsi" w:hAnsiTheme="minorHAnsi" w:cstheme="minorHAnsi"/>
        </w:rPr>
      </w:pPr>
      <w:r w:rsidRPr="00633564">
        <w:rPr>
          <w:rFonts w:asciiTheme="minorHAnsi" w:hAnsiTheme="minorHAnsi" w:cstheme="minorHAnsi"/>
        </w:rPr>
        <w:t xml:space="preserve">Spełnienie warunków dopuszczających wydanie decyzji o warunkach zabudowy, których mowa w art. 61 ust. 1 </w:t>
      </w:r>
      <w:proofErr w:type="spellStart"/>
      <w:r>
        <w:rPr>
          <w:rFonts w:asciiTheme="minorHAnsi" w:hAnsiTheme="minorHAnsi" w:cstheme="minorHAnsi"/>
        </w:rPr>
        <w:t>u.p.z.p</w:t>
      </w:r>
      <w:proofErr w:type="spellEnd"/>
      <w:r>
        <w:rPr>
          <w:rFonts w:asciiTheme="minorHAnsi" w:hAnsiTheme="minorHAnsi" w:cstheme="minorHAnsi"/>
        </w:rPr>
        <w:t>.</w:t>
      </w:r>
      <w:r w:rsidRPr="00633564">
        <w:rPr>
          <w:rFonts w:asciiTheme="minorHAnsi" w:hAnsiTheme="minorHAnsi" w:cstheme="minorHAnsi"/>
        </w:rPr>
        <w:t xml:space="preserve"> przedstawiono w poniższej tabeli.</w:t>
      </w:r>
    </w:p>
    <w:tbl>
      <w:tblPr>
        <w:tblStyle w:val="Tabela-Siatka"/>
        <w:tblW w:w="0" w:type="auto"/>
        <w:tblInd w:w="-147" w:type="dxa"/>
        <w:tblLook w:val="04A0" w:firstRow="1" w:lastRow="0" w:firstColumn="1" w:lastColumn="0" w:noHBand="0" w:noVBand="1"/>
      </w:tblPr>
      <w:tblGrid>
        <w:gridCol w:w="960"/>
        <w:gridCol w:w="6136"/>
        <w:gridCol w:w="1828"/>
      </w:tblGrid>
      <w:tr w:rsidR="000508E7" w:rsidRPr="00633564" w14:paraId="2E91FA44" w14:textId="77777777" w:rsidTr="008A35BC">
        <w:tc>
          <w:tcPr>
            <w:tcW w:w="7096" w:type="dxa"/>
            <w:gridSpan w:val="2"/>
            <w:tcBorders>
              <w:right w:val="dotted" w:sz="4" w:space="0" w:color="auto"/>
            </w:tcBorders>
            <w:vAlign w:val="center"/>
          </w:tcPr>
          <w:p w14:paraId="2597D2E2"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28" w:type="dxa"/>
            <w:tcBorders>
              <w:left w:val="dotted" w:sz="4" w:space="0" w:color="auto"/>
            </w:tcBorders>
            <w:vAlign w:val="center"/>
          </w:tcPr>
          <w:p w14:paraId="4C81E744"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0508E7" w:rsidRPr="00633564" w14:paraId="7FBDB26C" w14:textId="77777777" w:rsidTr="008A35BC">
        <w:tc>
          <w:tcPr>
            <w:tcW w:w="960" w:type="dxa"/>
            <w:tcBorders>
              <w:bottom w:val="single" w:sz="2" w:space="0" w:color="auto"/>
              <w:right w:val="dotted" w:sz="4" w:space="0" w:color="auto"/>
            </w:tcBorders>
            <w:vAlign w:val="center"/>
          </w:tcPr>
          <w:p w14:paraId="313ABF06"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136" w:type="dxa"/>
            <w:tcBorders>
              <w:left w:val="dotted" w:sz="4" w:space="0" w:color="auto"/>
              <w:bottom w:val="single" w:sz="2" w:space="0" w:color="auto"/>
              <w:right w:val="dotted" w:sz="4" w:space="0" w:color="auto"/>
            </w:tcBorders>
          </w:tcPr>
          <w:p w14:paraId="35BF0520"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7C345C16"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nie </w:t>
            </w:r>
            <w:r>
              <w:rPr>
                <w:rFonts w:asciiTheme="minorHAnsi" w:hAnsiTheme="minorHAnsi" w:cstheme="minorHAnsi"/>
                <w:sz w:val="24"/>
                <w:szCs w:val="24"/>
              </w:rPr>
              <w:t>dotyczy</w:t>
            </w:r>
          </w:p>
        </w:tc>
      </w:tr>
      <w:tr w:rsidR="000508E7" w:rsidRPr="00633564" w14:paraId="0512108E" w14:textId="77777777" w:rsidTr="008A35BC">
        <w:tc>
          <w:tcPr>
            <w:tcW w:w="960" w:type="dxa"/>
            <w:tcBorders>
              <w:top w:val="single" w:sz="2" w:space="0" w:color="auto"/>
              <w:bottom w:val="single" w:sz="2" w:space="0" w:color="auto"/>
              <w:right w:val="dotted" w:sz="4" w:space="0" w:color="auto"/>
            </w:tcBorders>
            <w:vAlign w:val="center"/>
          </w:tcPr>
          <w:p w14:paraId="2B72D1F2"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136" w:type="dxa"/>
            <w:tcBorders>
              <w:top w:val="single" w:sz="2" w:space="0" w:color="auto"/>
              <w:left w:val="dotted" w:sz="4" w:space="0" w:color="auto"/>
              <w:bottom w:val="single" w:sz="2" w:space="0" w:color="auto"/>
              <w:right w:val="dotted" w:sz="4" w:space="0" w:color="auto"/>
            </w:tcBorders>
          </w:tcPr>
          <w:p w14:paraId="6EECFC5D" w14:textId="77777777" w:rsidR="000508E7" w:rsidRPr="00633564" w:rsidRDefault="000508E7" w:rsidP="008A35BC">
            <w:pPr>
              <w:spacing w:after="120"/>
              <w:jc w:val="both"/>
              <w:rPr>
                <w:rFonts w:asciiTheme="minorHAnsi" w:eastAsia="Times New Roman" w:hAnsiTheme="minorHAnsi" w:cstheme="minorHAnsi"/>
                <w:sz w:val="24"/>
                <w:szCs w:val="24"/>
                <w:lang w:eastAsia="pl-PL"/>
              </w:rPr>
            </w:pPr>
            <w:bookmarkStart w:id="0" w:name="mip44711609"/>
            <w:bookmarkEnd w:id="0"/>
            <w:r w:rsidRPr="00633564">
              <w:rPr>
                <w:rFonts w:asciiTheme="minorHAnsi" w:eastAsia="Times New Roman" w:hAnsiTheme="minorHAnsi" w:cstheme="minorHAnsi"/>
                <w:sz w:val="24"/>
                <w:szCs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149A789E"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nie </w:t>
            </w:r>
            <w:r>
              <w:rPr>
                <w:rFonts w:asciiTheme="minorHAnsi" w:hAnsiTheme="minorHAnsi" w:cstheme="minorHAnsi"/>
                <w:sz w:val="24"/>
                <w:szCs w:val="24"/>
              </w:rPr>
              <w:t>dotyczy</w:t>
            </w:r>
          </w:p>
        </w:tc>
      </w:tr>
      <w:tr w:rsidR="000508E7" w:rsidRPr="00633564" w14:paraId="39AC762D" w14:textId="77777777" w:rsidTr="008A35BC">
        <w:tc>
          <w:tcPr>
            <w:tcW w:w="960" w:type="dxa"/>
            <w:tcBorders>
              <w:top w:val="single" w:sz="2" w:space="0" w:color="auto"/>
              <w:bottom w:val="single" w:sz="2" w:space="0" w:color="auto"/>
              <w:right w:val="dotted" w:sz="4" w:space="0" w:color="auto"/>
            </w:tcBorders>
            <w:vAlign w:val="center"/>
          </w:tcPr>
          <w:p w14:paraId="2111D22F"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136" w:type="dxa"/>
            <w:tcBorders>
              <w:top w:val="single" w:sz="2" w:space="0" w:color="auto"/>
              <w:left w:val="dotted" w:sz="4" w:space="0" w:color="auto"/>
              <w:bottom w:val="single" w:sz="2" w:space="0" w:color="auto"/>
              <w:right w:val="dotted" w:sz="4" w:space="0" w:color="auto"/>
            </w:tcBorders>
          </w:tcPr>
          <w:p w14:paraId="43B90A33"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2CC9180D"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0508E7" w:rsidRPr="00633564" w14:paraId="00E0F16B" w14:textId="77777777" w:rsidTr="008A35BC">
        <w:tc>
          <w:tcPr>
            <w:tcW w:w="960" w:type="dxa"/>
            <w:tcBorders>
              <w:top w:val="single" w:sz="2" w:space="0" w:color="auto"/>
              <w:bottom w:val="single" w:sz="2" w:space="0" w:color="auto"/>
              <w:right w:val="dotted" w:sz="4" w:space="0" w:color="auto"/>
            </w:tcBorders>
            <w:vAlign w:val="center"/>
          </w:tcPr>
          <w:p w14:paraId="283E72D1"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136" w:type="dxa"/>
            <w:tcBorders>
              <w:top w:val="single" w:sz="2" w:space="0" w:color="auto"/>
              <w:left w:val="dotted" w:sz="4" w:space="0" w:color="auto"/>
              <w:bottom w:val="single" w:sz="2" w:space="0" w:color="auto"/>
              <w:right w:val="dotted" w:sz="4" w:space="0" w:color="auto"/>
            </w:tcBorders>
          </w:tcPr>
          <w:p w14:paraId="7EC786ED"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47902B7B"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0508E7" w:rsidRPr="00633564" w14:paraId="057F1605" w14:textId="77777777" w:rsidTr="008A35BC">
        <w:tc>
          <w:tcPr>
            <w:tcW w:w="960" w:type="dxa"/>
            <w:tcBorders>
              <w:top w:val="single" w:sz="2" w:space="0" w:color="auto"/>
              <w:bottom w:val="single" w:sz="2" w:space="0" w:color="auto"/>
              <w:right w:val="dotted" w:sz="4" w:space="0" w:color="auto"/>
            </w:tcBorders>
            <w:vAlign w:val="center"/>
          </w:tcPr>
          <w:p w14:paraId="509A4048"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136" w:type="dxa"/>
            <w:tcBorders>
              <w:top w:val="single" w:sz="2" w:space="0" w:color="auto"/>
              <w:left w:val="dotted" w:sz="4" w:space="0" w:color="auto"/>
              <w:bottom w:val="single" w:sz="2" w:space="0" w:color="auto"/>
              <w:right w:val="dotted" w:sz="4" w:space="0" w:color="auto"/>
            </w:tcBorders>
          </w:tcPr>
          <w:p w14:paraId="48A0DCA7"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5E3DD772"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0508E7" w:rsidRPr="00633564" w14:paraId="4B75A983" w14:textId="77777777" w:rsidTr="008A35BC">
        <w:tc>
          <w:tcPr>
            <w:tcW w:w="960" w:type="dxa"/>
            <w:tcBorders>
              <w:top w:val="single" w:sz="2" w:space="0" w:color="auto"/>
              <w:right w:val="dotted" w:sz="4" w:space="0" w:color="auto"/>
            </w:tcBorders>
            <w:vAlign w:val="center"/>
          </w:tcPr>
          <w:p w14:paraId="777C7CFA"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136" w:type="dxa"/>
            <w:tcBorders>
              <w:top w:val="single" w:sz="2" w:space="0" w:color="auto"/>
              <w:left w:val="dotted" w:sz="4" w:space="0" w:color="auto"/>
              <w:right w:val="dotted" w:sz="4" w:space="0" w:color="auto"/>
            </w:tcBorders>
          </w:tcPr>
          <w:p w14:paraId="7DD387BD" w14:textId="77777777" w:rsidR="000508E7" w:rsidRPr="00633564" w:rsidRDefault="000508E7" w:rsidP="008A35BC">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tcBorders>
            <w:vAlign w:val="center"/>
          </w:tcPr>
          <w:p w14:paraId="370B66DB" w14:textId="77777777" w:rsidR="000508E7" w:rsidRPr="00633564" w:rsidRDefault="000508E7" w:rsidP="008A35BC">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7BF4EB24" w14:textId="77777777" w:rsidR="000508E7" w:rsidRDefault="000508E7" w:rsidP="00A34B8A">
      <w:pPr>
        <w:spacing w:after="120"/>
        <w:rPr>
          <w:rFonts w:asciiTheme="minorHAnsi" w:hAnsiTheme="minorHAnsi" w:cstheme="minorHAnsi"/>
        </w:rPr>
      </w:pPr>
    </w:p>
    <w:p w14:paraId="7DEDBB23" w14:textId="77777777" w:rsidR="000508E7" w:rsidRDefault="000508E7" w:rsidP="00A34B8A">
      <w:pPr>
        <w:spacing w:after="120"/>
        <w:ind w:firstLine="567"/>
        <w:rPr>
          <w:rFonts w:asciiTheme="minorHAnsi" w:hAnsiTheme="minorHAnsi" w:cstheme="minorHAnsi"/>
        </w:rPr>
      </w:pPr>
      <w:r>
        <w:rPr>
          <w:rFonts w:asciiTheme="minorHAnsi" w:hAnsiTheme="minorHAnsi" w:cstheme="minorHAnsi"/>
        </w:rPr>
        <w:t xml:space="preserve">Planowana inwestycja jest instalacją odnawialnego źródła energii. </w:t>
      </w:r>
    </w:p>
    <w:p w14:paraId="24311FAF" w14:textId="77777777" w:rsidR="000508E7" w:rsidRDefault="000508E7" w:rsidP="000508E7">
      <w:pPr>
        <w:spacing w:after="120"/>
        <w:ind w:firstLine="567"/>
        <w:contextualSpacing/>
        <w:jc w:val="both"/>
        <w:rPr>
          <w:rFonts w:asciiTheme="minorHAnsi" w:hAnsiTheme="minorHAnsi" w:cstheme="minorHAnsi"/>
        </w:rPr>
      </w:pPr>
      <w:r>
        <w:rPr>
          <w:rFonts w:asciiTheme="minorHAnsi" w:hAnsiTheme="minorHAnsi" w:cstheme="minorHAnsi"/>
        </w:rPr>
        <w:t xml:space="preserve">Zgodnie z art. 61 ust. 3 </w:t>
      </w:r>
      <w:proofErr w:type="spellStart"/>
      <w:r>
        <w:rPr>
          <w:rFonts w:asciiTheme="minorHAnsi" w:hAnsiTheme="minorHAnsi" w:cstheme="minorHAnsi"/>
        </w:rPr>
        <w:t>u.p.z.p</w:t>
      </w:r>
      <w:proofErr w:type="spellEnd"/>
      <w:r>
        <w:rPr>
          <w:rFonts w:asciiTheme="minorHAnsi" w:hAnsiTheme="minorHAnsi" w:cstheme="minorHAnsi"/>
        </w:rPr>
        <w:t>. przepisów ust. 1 pkt 1 i 2 stosuje się do instalacji odnawialnego źródła energii w rozumieniu art. 2 pkt 13 ustawy z dnia 20 lutego 2015 r. o odnawialnych źródłach energii.</w:t>
      </w:r>
    </w:p>
    <w:p w14:paraId="0B993AB1" w14:textId="198CDC8E" w:rsidR="000508E7" w:rsidRPr="00A34B8A" w:rsidRDefault="000508E7" w:rsidP="000508E7">
      <w:pPr>
        <w:spacing w:after="120"/>
        <w:ind w:firstLine="567"/>
        <w:contextualSpacing/>
        <w:jc w:val="both"/>
        <w:rPr>
          <w:rFonts w:asciiTheme="minorHAnsi" w:hAnsiTheme="minorHAnsi" w:cstheme="minorHAnsi"/>
        </w:rPr>
      </w:pPr>
      <w:r>
        <w:rPr>
          <w:rFonts w:asciiTheme="minorHAnsi" w:hAnsiTheme="minorHAnsi" w:cstheme="minorHAnsi"/>
        </w:rPr>
        <w:lastRenderedPageBreak/>
        <w:t xml:space="preserve">Reasumując, planowana inwestycja spełnia łącznie wszystkie pozostałe warunki określone w art. 61 ust. 1 pkt. 3-6 </w:t>
      </w:r>
      <w:proofErr w:type="spellStart"/>
      <w:r>
        <w:rPr>
          <w:rFonts w:asciiTheme="minorHAnsi" w:hAnsiTheme="minorHAnsi" w:cstheme="minorHAnsi"/>
        </w:rPr>
        <w:t>u.p.z.p</w:t>
      </w:r>
      <w:proofErr w:type="spellEnd"/>
      <w:r>
        <w:rPr>
          <w:rFonts w:asciiTheme="minorHAnsi" w:hAnsiTheme="minorHAnsi" w:cstheme="minorHAnsi"/>
        </w:rPr>
        <w:t xml:space="preserve">., tak więc wydanie decyzji o warunkach zabudowy jest możliwe. </w:t>
      </w:r>
    </w:p>
    <w:p w14:paraId="7E03D536" w14:textId="0406B064" w:rsidR="000508E7" w:rsidRDefault="000508E7" w:rsidP="000508E7">
      <w:pPr>
        <w:jc w:val="both"/>
        <w:rPr>
          <w:rFonts w:asciiTheme="minorHAnsi" w:hAnsiTheme="minorHAnsi" w:cstheme="minorHAnsi"/>
          <w:szCs w:val="28"/>
        </w:rPr>
      </w:pPr>
    </w:p>
    <w:p w14:paraId="42049350" w14:textId="77777777" w:rsidR="000508E7" w:rsidRPr="00A31703" w:rsidRDefault="000508E7" w:rsidP="00A31703">
      <w:pPr>
        <w:spacing w:after="120"/>
        <w:jc w:val="both"/>
        <w:rPr>
          <w:rFonts w:asciiTheme="minorHAnsi" w:hAnsiTheme="minorHAnsi" w:cstheme="minorHAnsi"/>
          <w:szCs w:val="28"/>
        </w:rPr>
      </w:pPr>
    </w:p>
    <w:sectPr w:rsidR="000508E7" w:rsidRPr="00A31703" w:rsidSect="00606F72">
      <w:pgSz w:w="11906" w:h="16838"/>
      <w:pgMar w:top="1418" w:right="1418" w:bottom="170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DA7B0" w14:textId="77777777" w:rsidR="004A7AF9" w:rsidRDefault="004A7AF9" w:rsidP="0091164C">
      <w:r>
        <w:separator/>
      </w:r>
    </w:p>
  </w:endnote>
  <w:endnote w:type="continuationSeparator" w:id="0">
    <w:p w14:paraId="6F346A92" w14:textId="77777777" w:rsidR="004A7AF9" w:rsidRDefault="004A7AF9" w:rsidP="00911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8932"/>
      <w:docPartObj>
        <w:docPartGallery w:val="Page Numbers (Bottom of Page)"/>
        <w:docPartUnique/>
      </w:docPartObj>
    </w:sdtPr>
    <w:sdtContent>
      <w:sdt>
        <w:sdtPr>
          <w:id w:val="98381352"/>
          <w:docPartObj>
            <w:docPartGallery w:val="Page Numbers (Top of Page)"/>
            <w:docPartUnique/>
          </w:docPartObj>
        </w:sdtPr>
        <w:sdtContent>
          <w:p w14:paraId="5F5F9A1C" w14:textId="77777777" w:rsidR="0091164C" w:rsidRDefault="0091164C" w:rsidP="0091164C">
            <w:pPr>
              <w:pStyle w:val="Stopka"/>
              <w:jc w:val="center"/>
            </w:pPr>
            <w:r w:rsidRPr="00ED1303">
              <w:rPr>
                <w:rFonts w:asciiTheme="minorHAnsi" w:hAnsiTheme="minorHAnsi" w:cstheme="minorHAnsi"/>
                <w:szCs w:val="28"/>
              </w:rPr>
              <w:t xml:space="preserve">Strona </w:t>
            </w:r>
            <w:r w:rsidRPr="00ED1303">
              <w:rPr>
                <w:rFonts w:asciiTheme="minorHAnsi" w:hAnsiTheme="minorHAnsi" w:cstheme="minorHAnsi"/>
                <w:szCs w:val="28"/>
              </w:rPr>
              <w:fldChar w:fldCharType="begin"/>
            </w:r>
            <w:r w:rsidRPr="00ED1303">
              <w:rPr>
                <w:rFonts w:asciiTheme="minorHAnsi" w:hAnsiTheme="minorHAnsi" w:cstheme="minorHAnsi"/>
                <w:szCs w:val="28"/>
              </w:rPr>
              <w:instrText>PAGE</w:instrText>
            </w:r>
            <w:r w:rsidRPr="00ED1303">
              <w:rPr>
                <w:rFonts w:asciiTheme="minorHAnsi" w:hAnsiTheme="minorHAnsi" w:cstheme="minorHAnsi"/>
                <w:szCs w:val="28"/>
              </w:rPr>
              <w:fldChar w:fldCharType="separate"/>
            </w:r>
            <w:r w:rsidR="00E85366" w:rsidRPr="00ED1303">
              <w:rPr>
                <w:rFonts w:asciiTheme="minorHAnsi" w:hAnsiTheme="minorHAnsi" w:cstheme="minorHAnsi"/>
                <w:noProof/>
                <w:szCs w:val="28"/>
              </w:rPr>
              <w:t>1</w:t>
            </w:r>
            <w:r w:rsidRPr="00ED1303">
              <w:rPr>
                <w:rFonts w:asciiTheme="minorHAnsi" w:hAnsiTheme="minorHAnsi" w:cstheme="minorHAnsi"/>
                <w:szCs w:val="28"/>
              </w:rPr>
              <w:fldChar w:fldCharType="end"/>
            </w:r>
            <w:r w:rsidRPr="00ED1303">
              <w:rPr>
                <w:rFonts w:asciiTheme="minorHAnsi" w:hAnsiTheme="minorHAnsi" w:cstheme="minorHAnsi"/>
                <w:szCs w:val="28"/>
              </w:rPr>
              <w:t xml:space="preserve"> z </w:t>
            </w:r>
            <w:r w:rsidRPr="00ED1303">
              <w:rPr>
                <w:rFonts w:asciiTheme="minorHAnsi" w:hAnsiTheme="minorHAnsi" w:cstheme="minorHAnsi"/>
                <w:szCs w:val="28"/>
              </w:rPr>
              <w:fldChar w:fldCharType="begin"/>
            </w:r>
            <w:r w:rsidRPr="00ED1303">
              <w:rPr>
                <w:rFonts w:asciiTheme="minorHAnsi" w:hAnsiTheme="minorHAnsi" w:cstheme="minorHAnsi"/>
                <w:szCs w:val="28"/>
              </w:rPr>
              <w:instrText>NUMPAGES</w:instrText>
            </w:r>
            <w:r w:rsidRPr="00ED1303">
              <w:rPr>
                <w:rFonts w:asciiTheme="minorHAnsi" w:hAnsiTheme="minorHAnsi" w:cstheme="minorHAnsi"/>
                <w:szCs w:val="28"/>
              </w:rPr>
              <w:fldChar w:fldCharType="separate"/>
            </w:r>
            <w:r w:rsidR="00E85366" w:rsidRPr="00ED1303">
              <w:rPr>
                <w:rFonts w:asciiTheme="minorHAnsi" w:hAnsiTheme="minorHAnsi" w:cstheme="minorHAnsi"/>
                <w:noProof/>
                <w:szCs w:val="28"/>
              </w:rPr>
              <w:t>14</w:t>
            </w:r>
            <w:r w:rsidRPr="00ED1303">
              <w:rPr>
                <w:rFonts w:asciiTheme="minorHAnsi" w:hAnsiTheme="minorHAnsi" w:cstheme="minorHAnsi"/>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A6D89" w14:textId="77777777" w:rsidR="004A7AF9" w:rsidRDefault="004A7AF9" w:rsidP="0091164C">
      <w:r>
        <w:separator/>
      </w:r>
    </w:p>
  </w:footnote>
  <w:footnote w:type="continuationSeparator" w:id="0">
    <w:p w14:paraId="6ED11714" w14:textId="77777777" w:rsidR="004A7AF9" w:rsidRDefault="004A7AF9" w:rsidP="00911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F84AD" w14:textId="06256C68" w:rsidR="0091164C" w:rsidRPr="00D5734F" w:rsidRDefault="0091164C" w:rsidP="0091164C">
    <w:pPr>
      <w:pStyle w:val="Nagwek"/>
      <w:jc w:val="right"/>
      <w:rPr>
        <w:rFonts w:asciiTheme="minorHAnsi" w:hAnsiTheme="minorHAnsi" w:cstheme="minorHAnsi"/>
        <w:iCs/>
        <w:color w:val="808080" w:themeColor="background1" w:themeShade="80"/>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3CD65" w14:textId="3BD326F1" w:rsidR="00046E10" w:rsidRDefault="00046E10">
    <w:pPr>
      <w:pStyle w:val="Nagwek"/>
    </w:pPr>
    <w:r>
      <w:rPr>
        <w:noProof/>
      </w:rPr>
      <w:drawing>
        <wp:anchor distT="0" distB="0" distL="114300" distR="114300" simplePos="0" relativeHeight="251659264" behindDoc="1" locked="0" layoutInCell="1" allowOverlap="1" wp14:anchorId="2E89D08E" wp14:editId="7BDAC3A4">
          <wp:simplePos x="0" y="0"/>
          <wp:positionH relativeFrom="column">
            <wp:posOffset>-1595336</wp:posOffset>
          </wp:positionH>
          <wp:positionV relativeFrom="page">
            <wp:posOffset>-214247</wp:posOffset>
          </wp:positionV>
          <wp:extent cx="7552800" cy="1067400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552800" cy="10674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0020"/>
    <w:multiLevelType w:val="hybridMultilevel"/>
    <w:tmpl w:val="07080B4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12445D"/>
    <w:multiLevelType w:val="hybridMultilevel"/>
    <w:tmpl w:val="D74AC830"/>
    <w:lvl w:ilvl="0" w:tplc="E256A08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F6E41C9A"/>
    <w:lvl w:ilvl="0" w:tplc="BAF275D4">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C91EF0"/>
    <w:multiLevelType w:val="hybridMultilevel"/>
    <w:tmpl w:val="36D26448"/>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3D7B37"/>
    <w:multiLevelType w:val="hybridMultilevel"/>
    <w:tmpl w:val="A2D6687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8E2DD7"/>
    <w:multiLevelType w:val="hybridMultilevel"/>
    <w:tmpl w:val="E5768F2E"/>
    <w:lvl w:ilvl="0" w:tplc="A1B2B76A">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2F6207"/>
    <w:multiLevelType w:val="hybridMultilevel"/>
    <w:tmpl w:val="03BEE7A4"/>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96451D"/>
    <w:multiLevelType w:val="hybridMultilevel"/>
    <w:tmpl w:val="68A0400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926E56"/>
    <w:multiLevelType w:val="hybridMultilevel"/>
    <w:tmpl w:val="763C604C"/>
    <w:lvl w:ilvl="0" w:tplc="10E21C3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C05019"/>
    <w:multiLevelType w:val="multilevel"/>
    <w:tmpl w:val="37E00F76"/>
    <w:lvl w:ilvl="0">
      <w:start w:val="2"/>
      <w:numFmt w:val="decimal"/>
      <w:lvlText w:val="%1."/>
      <w:lvlJc w:val="left"/>
      <w:pPr>
        <w:ind w:left="675" w:hanging="675"/>
      </w:pPr>
    </w:lvl>
    <w:lvl w:ilvl="1">
      <w:start w:val="1"/>
      <w:numFmt w:val="decimal"/>
      <w:lvlText w:val="%2)"/>
      <w:lvlJc w:val="left"/>
      <w:pPr>
        <w:ind w:left="1216" w:hanging="720"/>
      </w:pPr>
      <w:rPr>
        <w:b w:val="0"/>
      </w:rPr>
    </w:lvl>
    <w:lvl w:ilvl="2">
      <w:start w:val="1"/>
      <w:numFmt w:val="lowerLetter"/>
      <w:lvlText w:val="%3)"/>
      <w:lvlJc w:val="left"/>
      <w:pPr>
        <w:ind w:left="1712" w:hanging="720"/>
      </w:pPr>
      <w:rPr>
        <w:i w:val="0"/>
      </w:rPr>
    </w:lvl>
    <w:lvl w:ilvl="3">
      <w:start w:val="1"/>
      <w:numFmt w:val="bullet"/>
      <w:lvlText w:val=""/>
      <w:lvlJc w:val="left"/>
      <w:pPr>
        <w:ind w:left="2568" w:hanging="1080"/>
      </w:pPr>
      <w:rPr>
        <w:rFonts w:ascii="Symbol" w:hAnsi="Symbol" w:hint="default"/>
        <w:i w:val="0"/>
      </w:rPr>
    </w:lvl>
    <w:lvl w:ilvl="4">
      <w:start w:val="1"/>
      <w:numFmt w:val="decimal"/>
      <w:lvlText w:val="%1.%2.%3.%4.%5."/>
      <w:lvlJc w:val="left"/>
      <w:pPr>
        <w:ind w:left="3064" w:hanging="1080"/>
      </w:pPr>
    </w:lvl>
    <w:lvl w:ilvl="5">
      <w:start w:val="1"/>
      <w:numFmt w:val="decimal"/>
      <w:lvlText w:val="%1.%2.%3.%4.%5.%6."/>
      <w:lvlJc w:val="left"/>
      <w:pPr>
        <w:ind w:left="3920" w:hanging="1440"/>
      </w:pPr>
    </w:lvl>
    <w:lvl w:ilvl="6">
      <w:start w:val="1"/>
      <w:numFmt w:val="decimal"/>
      <w:lvlText w:val="%1.%2.%3.%4.%5.%6.%7."/>
      <w:lvlJc w:val="left"/>
      <w:pPr>
        <w:ind w:left="4776" w:hanging="1800"/>
      </w:pPr>
    </w:lvl>
    <w:lvl w:ilvl="7">
      <w:start w:val="1"/>
      <w:numFmt w:val="decimal"/>
      <w:lvlText w:val="%1.%2.%3.%4.%5.%6.%7.%8."/>
      <w:lvlJc w:val="left"/>
      <w:pPr>
        <w:ind w:left="5272" w:hanging="1800"/>
      </w:pPr>
    </w:lvl>
    <w:lvl w:ilvl="8">
      <w:start w:val="1"/>
      <w:numFmt w:val="decimal"/>
      <w:lvlText w:val="%1.%2.%3.%4.%5.%6.%7.%8.%9."/>
      <w:lvlJc w:val="left"/>
      <w:pPr>
        <w:ind w:left="6128" w:hanging="2160"/>
      </w:pPr>
    </w:lvl>
  </w:abstractNum>
  <w:abstractNum w:abstractNumId="23" w15:restartNumberingAfterBreak="0">
    <w:nsid w:val="5CB60AB0"/>
    <w:multiLevelType w:val="hybridMultilevel"/>
    <w:tmpl w:val="1FE0257E"/>
    <w:lvl w:ilvl="0" w:tplc="960A995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5E0E1C86"/>
    <w:multiLevelType w:val="hybridMultilevel"/>
    <w:tmpl w:val="3D52D026"/>
    <w:lvl w:ilvl="0" w:tplc="D7EC016A">
      <w:start w:val="1"/>
      <w:numFmt w:val="decimal"/>
      <w:lvlText w:val="%1)"/>
      <w:lvlJc w:val="left"/>
      <w:pPr>
        <w:ind w:left="720" w:hanging="360"/>
      </w:pPr>
      <w:rPr>
        <w:rFonts w:hint="default"/>
        <w:b w:val="0"/>
        <w:bCs/>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2400F2D"/>
    <w:multiLevelType w:val="hybridMultilevel"/>
    <w:tmpl w:val="3238D7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FC16BB"/>
    <w:multiLevelType w:val="hybridMultilevel"/>
    <w:tmpl w:val="8D22B8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327249282">
    <w:abstractNumId w:val="3"/>
  </w:num>
  <w:num w:numId="2" w16cid:durableId="1257596720">
    <w:abstractNumId w:val="24"/>
  </w:num>
  <w:num w:numId="3" w16cid:durableId="17120187">
    <w:abstractNumId w:val="4"/>
  </w:num>
  <w:num w:numId="4" w16cid:durableId="1153989499">
    <w:abstractNumId w:val="10"/>
  </w:num>
  <w:num w:numId="5" w16cid:durableId="1281454752">
    <w:abstractNumId w:val="12"/>
  </w:num>
  <w:num w:numId="6" w16cid:durableId="314114223">
    <w:abstractNumId w:val="18"/>
  </w:num>
  <w:num w:numId="7" w16cid:durableId="192154032">
    <w:abstractNumId w:val="22"/>
  </w:num>
  <w:num w:numId="8" w16cid:durableId="1068529627">
    <w:abstractNumId w:val="0"/>
  </w:num>
  <w:num w:numId="9" w16cid:durableId="175467680">
    <w:abstractNumId w:val="17"/>
  </w:num>
  <w:num w:numId="10" w16cid:durableId="486092794">
    <w:abstractNumId w:val="8"/>
  </w:num>
  <w:num w:numId="11" w16cid:durableId="1773430583">
    <w:abstractNumId w:val="26"/>
  </w:num>
  <w:num w:numId="12" w16cid:durableId="906722274">
    <w:abstractNumId w:val="2"/>
  </w:num>
  <w:num w:numId="13" w16cid:durableId="782577172">
    <w:abstractNumId w:val="5"/>
  </w:num>
  <w:num w:numId="14" w16cid:durableId="48967108">
    <w:abstractNumId w:val="20"/>
  </w:num>
  <w:num w:numId="15" w16cid:durableId="1958104224">
    <w:abstractNumId w:val="11"/>
  </w:num>
  <w:num w:numId="16" w16cid:durableId="13489424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1648188">
    <w:abstractNumId w:val="28"/>
  </w:num>
  <w:num w:numId="18" w16cid:durableId="147326170">
    <w:abstractNumId w:val="15"/>
  </w:num>
  <w:num w:numId="19" w16cid:durableId="1766464263">
    <w:abstractNumId w:val="16"/>
  </w:num>
  <w:num w:numId="20" w16cid:durableId="1527675359">
    <w:abstractNumId w:val="14"/>
  </w:num>
  <w:num w:numId="21" w16cid:durableId="1525364239">
    <w:abstractNumId w:val="21"/>
  </w:num>
  <w:num w:numId="22" w16cid:durableId="1689215362">
    <w:abstractNumId w:val="27"/>
  </w:num>
  <w:num w:numId="23" w16cid:durableId="836189931">
    <w:abstractNumId w:val="7"/>
  </w:num>
  <w:num w:numId="24" w16cid:durableId="833304502">
    <w:abstractNumId w:val="6"/>
  </w:num>
  <w:num w:numId="25" w16cid:durableId="1055659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94248919">
    <w:abstractNumId w:val="9"/>
  </w:num>
  <w:num w:numId="27" w16cid:durableId="843665673">
    <w:abstractNumId w:val="25"/>
  </w:num>
  <w:num w:numId="28" w16cid:durableId="490096406">
    <w:abstractNumId w:val="13"/>
  </w:num>
  <w:num w:numId="29" w16cid:durableId="1369522456">
    <w:abstractNumId w:val="1"/>
  </w:num>
  <w:num w:numId="30" w16cid:durableId="18141314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drawingGridHorizontalSpacing w:val="200"/>
  <w:drawingGridVerticalSpacing w:val="30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26"/>
    <w:rsid w:val="00001A91"/>
    <w:rsid w:val="000037FB"/>
    <w:rsid w:val="00004F5C"/>
    <w:rsid w:val="00015DA1"/>
    <w:rsid w:val="0002068E"/>
    <w:rsid w:val="000206C3"/>
    <w:rsid w:val="00021409"/>
    <w:rsid w:val="0002355B"/>
    <w:rsid w:val="00037937"/>
    <w:rsid w:val="00037DE4"/>
    <w:rsid w:val="00045956"/>
    <w:rsid w:val="00046071"/>
    <w:rsid w:val="00046E10"/>
    <w:rsid w:val="000508E7"/>
    <w:rsid w:val="00050FBE"/>
    <w:rsid w:val="000572AE"/>
    <w:rsid w:val="0006686F"/>
    <w:rsid w:val="00067D4B"/>
    <w:rsid w:val="00070CE9"/>
    <w:rsid w:val="000726D9"/>
    <w:rsid w:val="00073BC3"/>
    <w:rsid w:val="00080A38"/>
    <w:rsid w:val="00083EE7"/>
    <w:rsid w:val="000855E2"/>
    <w:rsid w:val="000863B2"/>
    <w:rsid w:val="00087F85"/>
    <w:rsid w:val="00091FEF"/>
    <w:rsid w:val="000A3F53"/>
    <w:rsid w:val="000B193C"/>
    <w:rsid w:val="000B2EAE"/>
    <w:rsid w:val="000B53DE"/>
    <w:rsid w:val="000C45D4"/>
    <w:rsid w:val="000D0118"/>
    <w:rsid w:val="000D0827"/>
    <w:rsid w:val="000D736D"/>
    <w:rsid w:val="000E1CD6"/>
    <w:rsid w:val="000E3CF5"/>
    <w:rsid w:val="000E7B54"/>
    <w:rsid w:val="000F0870"/>
    <w:rsid w:val="000F714A"/>
    <w:rsid w:val="001018FD"/>
    <w:rsid w:val="0010274F"/>
    <w:rsid w:val="00105229"/>
    <w:rsid w:val="00107517"/>
    <w:rsid w:val="00110822"/>
    <w:rsid w:val="00110E93"/>
    <w:rsid w:val="00114420"/>
    <w:rsid w:val="00117E73"/>
    <w:rsid w:val="00126760"/>
    <w:rsid w:val="00135EE3"/>
    <w:rsid w:val="00141B6D"/>
    <w:rsid w:val="00142BB6"/>
    <w:rsid w:val="001455D1"/>
    <w:rsid w:val="001479CF"/>
    <w:rsid w:val="0015086E"/>
    <w:rsid w:val="001605B5"/>
    <w:rsid w:val="00173A94"/>
    <w:rsid w:val="00175C47"/>
    <w:rsid w:val="001870C9"/>
    <w:rsid w:val="00191684"/>
    <w:rsid w:val="001A0967"/>
    <w:rsid w:val="001B08CA"/>
    <w:rsid w:val="001B1CA0"/>
    <w:rsid w:val="001D6E06"/>
    <w:rsid w:val="001E1EDC"/>
    <w:rsid w:val="001E73A4"/>
    <w:rsid w:val="001F14A6"/>
    <w:rsid w:val="001F1E99"/>
    <w:rsid w:val="001F43E5"/>
    <w:rsid w:val="00200FBC"/>
    <w:rsid w:val="002052D8"/>
    <w:rsid w:val="002066ED"/>
    <w:rsid w:val="0020711F"/>
    <w:rsid w:val="002203E7"/>
    <w:rsid w:val="002227F3"/>
    <w:rsid w:val="00224BCF"/>
    <w:rsid w:val="00226AB7"/>
    <w:rsid w:val="00241605"/>
    <w:rsid w:val="0024234D"/>
    <w:rsid w:val="002514E5"/>
    <w:rsid w:val="00251628"/>
    <w:rsid w:val="002522F0"/>
    <w:rsid w:val="00263C36"/>
    <w:rsid w:val="002746F9"/>
    <w:rsid w:val="00274C2D"/>
    <w:rsid w:val="00283F3E"/>
    <w:rsid w:val="00284728"/>
    <w:rsid w:val="0028475B"/>
    <w:rsid w:val="0029759A"/>
    <w:rsid w:val="002A0904"/>
    <w:rsid w:val="002A0B26"/>
    <w:rsid w:val="002A28A7"/>
    <w:rsid w:val="002B0020"/>
    <w:rsid w:val="002B01FB"/>
    <w:rsid w:val="002B0F3D"/>
    <w:rsid w:val="002B2BFE"/>
    <w:rsid w:val="002B78AC"/>
    <w:rsid w:val="002C0265"/>
    <w:rsid w:val="002C52BF"/>
    <w:rsid w:val="002C777E"/>
    <w:rsid w:val="002D65AD"/>
    <w:rsid w:val="002E1764"/>
    <w:rsid w:val="002F0427"/>
    <w:rsid w:val="002F08D4"/>
    <w:rsid w:val="0030390B"/>
    <w:rsid w:val="00307046"/>
    <w:rsid w:val="0031104C"/>
    <w:rsid w:val="00311785"/>
    <w:rsid w:val="00325A39"/>
    <w:rsid w:val="00325DD1"/>
    <w:rsid w:val="00327B2B"/>
    <w:rsid w:val="00336F26"/>
    <w:rsid w:val="003451F4"/>
    <w:rsid w:val="00345CA1"/>
    <w:rsid w:val="0035002A"/>
    <w:rsid w:val="00353BED"/>
    <w:rsid w:val="00370786"/>
    <w:rsid w:val="003833F5"/>
    <w:rsid w:val="003C070B"/>
    <w:rsid w:val="003C21EE"/>
    <w:rsid w:val="003D11BD"/>
    <w:rsid w:val="003D5B70"/>
    <w:rsid w:val="003D7B40"/>
    <w:rsid w:val="003E5C7E"/>
    <w:rsid w:val="003E7FB4"/>
    <w:rsid w:val="00423F13"/>
    <w:rsid w:val="004248F5"/>
    <w:rsid w:val="00424A35"/>
    <w:rsid w:val="00431AAB"/>
    <w:rsid w:val="00437534"/>
    <w:rsid w:val="00445266"/>
    <w:rsid w:val="00447F4E"/>
    <w:rsid w:val="00452558"/>
    <w:rsid w:val="00456EDF"/>
    <w:rsid w:val="00461A49"/>
    <w:rsid w:val="0046434F"/>
    <w:rsid w:val="00471436"/>
    <w:rsid w:val="00471A51"/>
    <w:rsid w:val="00480726"/>
    <w:rsid w:val="00485440"/>
    <w:rsid w:val="00487DB3"/>
    <w:rsid w:val="004949FF"/>
    <w:rsid w:val="00497346"/>
    <w:rsid w:val="004A7AF9"/>
    <w:rsid w:val="004B4101"/>
    <w:rsid w:val="004C4CCE"/>
    <w:rsid w:val="004C5F2E"/>
    <w:rsid w:val="004C7752"/>
    <w:rsid w:val="004D0F05"/>
    <w:rsid w:val="004D4538"/>
    <w:rsid w:val="004F1457"/>
    <w:rsid w:val="004F4099"/>
    <w:rsid w:val="0050212D"/>
    <w:rsid w:val="00502696"/>
    <w:rsid w:val="0050529B"/>
    <w:rsid w:val="00505B75"/>
    <w:rsid w:val="00506945"/>
    <w:rsid w:val="00510BE0"/>
    <w:rsid w:val="00511AF8"/>
    <w:rsid w:val="0054019A"/>
    <w:rsid w:val="00541EFB"/>
    <w:rsid w:val="00544544"/>
    <w:rsid w:val="00544B87"/>
    <w:rsid w:val="005519F9"/>
    <w:rsid w:val="005826A0"/>
    <w:rsid w:val="005973F5"/>
    <w:rsid w:val="005A6CBB"/>
    <w:rsid w:val="005B3F9B"/>
    <w:rsid w:val="005C04DC"/>
    <w:rsid w:val="005C14EE"/>
    <w:rsid w:val="005C3FEE"/>
    <w:rsid w:val="005D1942"/>
    <w:rsid w:val="005D4896"/>
    <w:rsid w:val="005D545A"/>
    <w:rsid w:val="005D6852"/>
    <w:rsid w:val="005E2DDC"/>
    <w:rsid w:val="005E6D87"/>
    <w:rsid w:val="005F067E"/>
    <w:rsid w:val="005F08AA"/>
    <w:rsid w:val="005F1E6E"/>
    <w:rsid w:val="00601EC1"/>
    <w:rsid w:val="00602964"/>
    <w:rsid w:val="0060345D"/>
    <w:rsid w:val="006066A8"/>
    <w:rsid w:val="00606F72"/>
    <w:rsid w:val="00612E5B"/>
    <w:rsid w:val="00617810"/>
    <w:rsid w:val="00622AC2"/>
    <w:rsid w:val="00632ABE"/>
    <w:rsid w:val="00645D6A"/>
    <w:rsid w:val="006500D5"/>
    <w:rsid w:val="0066444B"/>
    <w:rsid w:val="00664ACC"/>
    <w:rsid w:val="00674B39"/>
    <w:rsid w:val="00685812"/>
    <w:rsid w:val="006914AB"/>
    <w:rsid w:val="006958F0"/>
    <w:rsid w:val="006A1A8B"/>
    <w:rsid w:val="006A2C64"/>
    <w:rsid w:val="006B2915"/>
    <w:rsid w:val="006B2D3C"/>
    <w:rsid w:val="006C1007"/>
    <w:rsid w:val="006C119A"/>
    <w:rsid w:val="006D427C"/>
    <w:rsid w:val="006E108D"/>
    <w:rsid w:val="006E158F"/>
    <w:rsid w:val="007079F7"/>
    <w:rsid w:val="00714C15"/>
    <w:rsid w:val="0071797C"/>
    <w:rsid w:val="007204CA"/>
    <w:rsid w:val="007303EB"/>
    <w:rsid w:val="00737B83"/>
    <w:rsid w:val="00751D3C"/>
    <w:rsid w:val="00760797"/>
    <w:rsid w:val="00765626"/>
    <w:rsid w:val="00765752"/>
    <w:rsid w:val="00774466"/>
    <w:rsid w:val="00797B75"/>
    <w:rsid w:val="007A662F"/>
    <w:rsid w:val="007B4C4B"/>
    <w:rsid w:val="007B4F9E"/>
    <w:rsid w:val="007C2797"/>
    <w:rsid w:val="007C68D3"/>
    <w:rsid w:val="007D4348"/>
    <w:rsid w:val="007D4923"/>
    <w:rsid w:val="007D68DC"/>
    <w:rsid w:val="007E15D4"/>
    <w:rsid w:val="007F557C"/>
    <w:rsid w:val="00801A7B"/>
    <w:rsid w:val="00802C01"/>
    <w:rsid w:val="00804934"/>
    <w:rsid w:val="008302DE"/>
    <w:rsid w:val="00830CEE"/>
    <w:rsid w:val="00830FB4"/>
    <w:rsid w:val="00833261"/>
    <w:rsid w:val="00842932"/>
    <w:rsid w:val="008561F0"/>
    <w:rsid w:val="00856C32"/>
    <w:rsid w:val="00876052"/>
    <w:rsid w:val="00881A29"/>
    <w:rsid w:val="008A10AA"/>
    <w:rsid w:val="008A4CB5"/>
    <w:rsid w:val="008A61B4"/>
    <w:rsid w:val="008B2591"/>
    <w:rsid w:val="008B276B"/>
    <w:rsid w:val="008C02E0"/>
    <w:rsid w:val="008C7256"/>
    <w:rsid w:val="008E37F7"/>
    <w:rsid w:val="008F255C"/>
    <w:rsid w:val="00902BF3"/>
    <w:rsid w:val="0091164C"/>
    <w:rsid w:val="00914948"/>
    <w:rsid w:val="0092011E"/>
    <w:rsid w:val="0093154E"/>
    <w:rsid w:val="00932740"/>
    <w:rsid w:val="00944329"/>
    <w:rsid w:val="00945AEB"/>
    <w:rsid w:val="00947CE3"/>
    <w:rsid w:val="009564C7"/>
    <w:rsid w:val="00962F12"/>
    <w:rsid w:val="0097215F"/>
    <w:rsid w:val="009721B5"/>
    <w:rsid w:val="0097482E"/>
    <w:rsid w:val="00975B81"/>
    <w:rsid w:val="009A09FC"/>
    <w:rsid w:val="009A242B"/>
    <w:rsid w:val="009A52E9"/>
    <w:rsid w:val="009B4FFA"/>
    <w:rsid w:val="009B6D20"/>
    <w:rsid w:val="009C4706"/>
    <w:rsid w:val="009C505F"/>
    <w:rsid w:val="009C5B92"/>
    <w:rsid w:val="009D1F43"/>
    <w:rsid w:val="009D70EC"/>
    <w:rsid w:val="009E16AC"/>
    <w:rsid w:val="00A059ED"/>
    <w:rsid w:val="00A069A6"/>
    <w:rsid w:val="00A102F5"/>
    <w:rsid w:val="00A1082C"/>
    <w:rsid w:val="00A142D9"/>
    <w:rsid w:val="00A23DA1"/>
    <w:rsid w:val="00A26A25"/>
    <w:rsid w:val="00A31703"/>
    <w:rsid w:val="00A3461E"/>
    <w:rsid w:val="00A3678E"/>
    <w:rsid w:val="00A37BFE"/>
    <w:rsid w:val="00A400FB"/>
    <w:rsid w:val="00A4193E"/>
    <w:rsid w:val="00A47DBD"/>
    <w:rsid w:val="00A56615"/>
    <w:rsid w:val="00A70012"/>
    <w:rsid w:val="00A71FDF"/>
    <w:rsid w:val="00A860B9"/>
    <w:rsid w:val="00A95CAB"/>
    <w:rsid w:val="00A95D24"/>
    <w:rsid w:val="00AA2608"/>
    <w:rsid w:val="00AB4C52"/>
    <w:rsid w:val="00AB56C1"/>
    <w:rsid w:val="00AC4478"/>
    <w:rsid w:val="00AD5839"/>
    <w:rsid w:val="00AD775E"/>
    <w:rsid w:val="00AE1DBD"/>
    <w:rsid w:val="00AE44B3"/>
    <w:rsid w:val="00AF44F5"/>
    <w:rsid w:val="00AF6416"/>
    <w:rsid w:val="00AF64EF"/>
    <w:rsid w:val="00B00671"/>
    <w:rsid w:val="00B0228C"/>
    <w:rsid w:val="00B03EFB"/>
    <w:rsid w:val="00B1358F"/>
    <w:rsid w:val="00B20728"/>
    <w:rsid w:val="00B27735"/>
    <w:rsid w:val="00B40021"/>
    <w:rsid w:val="00B442C4"/>
    <w:rsid w:val="00B444E0"/>
    <w:rsid w:val="00B53433"/>
    <w:rsid w:val="00B56198"/>
    <w:rsid w:val="00B61DA6"/>
    <w:rsid w:val="00B62652"/>
    <w:rsid w:val="00B66A2B"/>
    <w:rsid w:val="00B67F15"/>
    <w:rsid w:val="00B85D01"/>
    <w:rsid w:val="00B86A67"/>
    <w:rsid w:val="00B87D2B"/>
    <w:rsid w:val="00B9304C"/>
    <w:rsid w:val="00B939E0"/>
    <w:rsid w:val="00B94C20"/>
    <w:rsid w:val="00B960F9"/>
    <w:rsid w:val="00B9621F"/>
    <w:rsid w:val="00BA533F"/>
    <w:rsid w:val="00BB3027"/>
    <w:rsid w:val="00BC6C23"/>
    <w:rsid w:val="00BC7754"/>
    <w:rsid w:val="00BD3B26"/>
    <w:rsid w:val="00BD4E33"/>
    <w:rsid w:val="00BD6348"/>
    <w:rsid w:val="00BE0C4C"/>
    <w:rsid w:val="00BE3850"/>
    <w:rsid w:val="00BE519E"/>
    <w:rsid w:val="00BE70FF"/>
    <w:rsid w:val="00BF2AB0"/>
    <w:rsid w:val="00BF3945"/>
    <w:rsid w:val="00BF3C38"/>
    <w:rsid w:val="00C03E10"/>
    <w:rsid w:val="00C411C0"/>
    <w:rsid w:val="00C43484"/>
    <w:rsid w:val="00C46230"/>
    <w:rsid w:val="00C51134"/>
    <w:rsid w:val="00C52234"/>
    <w:rsid w:val="00C76491"/>
    <w:rsid w:val="00C85CC3"/>
    <w:rsid w:val="00C8778B"/>
    <w:rsid w:val="00C87DCF"/>
    <w:rsid w:val="00CA410A"/>
    <w:rsid w:val="00CA4397"/>
    <w:rsid w:val="00CC38C2"/>
    <w:rsid w:val="00CC3EF1"/>
    <w:rsid w:val="00CC68FD"/>
    <w:rsid w:val="00CC7BB9"/>
    <w:rsid w:val="00CD07B2"/>
    <w:rsid w:val="00CD0B12"/>
    <w:rsid w:val="00CD11E0"/>
    <w:rsid w:val="00CD641F"/>
    <w:rsid w:val="00CE5666"/>
    <w:rsid w:val="00CE58DD"/>
    <w:rsid w:val="00CF20CE"/>
    <w:rsid w:val="00CF5F6D"/>
    <w:rsid w:val="00D00420"/>
    <w:rsid w:val="00D00431"/>
    <w:rsid w:val="00D0303D"/>
    <w:rsid w:val="00D136B1"/>
    <w:rsid w:val="00D20F17"/>
    <w:rsid w:val="00D23A15"/>
    <w:rsid w:val="00D245B9"/>
    <w:rsid w:val="00D32E78"/>
    <w:rsid w:val="00D41493"/>
    <w:rsid w:val="00D43BC0"/>
    <w:rsid w:val="00D5383A"/>
    <w:rsid w:val="00D5734F"/>
    <w:rsid w:val="00D670F9"/>
    <w:rsid w:val="00D71DE8"/>
    <w:rsid w:val="00D77DAD"/>
    <w:rsid w:val="00D81D5B"/>
    <w:rsid w:val="00D96B30"/>
    <w:rsid w:val="00DA083B"/>
    <w:rsid w:val="00DA5238"/>
    <w:rsid w:val="00DB0EC2"/>
    <w:rsid w:val="00DD10E6"/>
    <w:rsid w:val="00DF4654"/>
    <w:rsid w:val="00DF5079"/>
    <w:rsid w:val="00E012A8"/>
    <w:rsid w:val="00E02744"/>
    <w:rsid w:val="00E03A7A"/>
    <w:rsid w:val="00E15D26"/>
    <w:rsid w:val="00E17657"/>
    <w:rsid w:val="00E236C4"/>
    <w:rsid w:val="00E35462"/>
    <w:rsid w:val="00E46803"/>
    <w:rsid w:val="00E5021E"/>
    <w:rsid w:val="00E601AC"/>
    <w:rsid w:val="00E66865"/>
    <w:rsid w:val="00E71834"/>
    <w:rsid w:val="00E74993"/>
    <w:rsid w:val="00E80207"/>
    <w:rsid w:val="00E841A2"/>
    <w:rsid w:val="00E85366"/>
    <w:rsid w:val="00E920BB"/>
    <w:rsid w:val="00E93CFC"/>
    <w:rsid w:val="00EA271A"/>
    <w:rsid w:val="00EB2430"/>
    <w:rsid w:val="00EB3C59"/>
    <w:rsid w:val="00ED1303"/>
    <w:rsid w:val="00ED5A7F"/>
    <w:rsid w:val="00EE2C4A"/>
    <w:rsid w:val="00EE2F3E"/>
    <w:rsid w:val="00EE4C3C"/>
    <w:rsid w:val="00F0288A"/>
    <w:rsid w:val="00F1059C"/>
    <w:rsid w:val="00F11882"/>
    <w:rsid w:val="00F11ADB"/>
    <w:rsid w:val="00F13699"/>
    <w:rsid w:val="00F14EA5"/>
    <w:rsid w:val="00F445F0"/>
    <w:rsid w:val="00F64568"/>
    <w:rsid w:val="00F64FAC"/>
    <w:rsid w:val="00F74C16"/>
    <w:rsid w:val="00F81A22"/>
    <w:rsid w:val="00F87571"/>
    <w:rsid w:val="00F94372"/>
    <w:rsid w:val="00F951B7"/>
    <w:rsid w:val="00F96D05"/>
    <w:rsid w:val="00F978F9"/>
    <w:rsid w:val="00FB2E18"/>
    <w:rsid w:val="00FC11EE"/>
    <w:rsid w:val="00FC210D"/>
    <w:rsid w:val="00FC2AAB"/>
    <w:rsid w:val="00FD2676"/>
    <w:rsid w:val="00FD27D6"/>
    <w:rsid w:val="00FD5881"/>
    <w:rsid w:val="00FE4A0D"/>
    <w:rsid w:val="00FF1B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1E5A1"/>
  <w15:docId w15:val="{24514C06-8232-47D0-B440-4B7AB31A7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1164C"/>
    <w:pPr>
      <w:tabs>
        <w:tab w:val="center" w:pos="4536"/>
        <w:tab w:val="right" w:pos="9072"/>
      </w:tabs>
    </w:pPr>
  </w:style>
  <w:style w:type="character" w:customStyle="1" w:styleId="NagwekZnak">
    <w:name w:val="Nagłówek Znak"/>
    <w:basedOn w:val="Domylnaczcionkaakapitu"/>
    <w:link w:val="Nagwek"/>
    <w:uiPriority w:val="99"/>
    <w:rsid w:val="0091164C"/>
  </w:style>
  <w:style w:type="paragraph" w:styleId="Stopka">
    <w:name w:val="footer"/>
    <w:basedOn w:val="Normalny"/>
    <w:link w:val="StopkaZnak"/>
    <w:uiPriority w:val="99"/>
    <w:unhideWhenUsed/>
    <w:rsid w:val="0091164C"/>
    <w:pPr>
      <w:tabs>
        <w:tab w:val="center" w:pos="4536"/>
        <w:tab w:val="right" w:pos="9072"/>
      </w:tabs>
    </w:pPr>
  </w:style>
  <w:style w:type="character" w:customStyle="1" w:styleId="StopkaZnak">
    <w:name w:val="Stopka Znak"/>
    <w:basedOn w:val="Domylnaczcionkaakapitu"/>
    <w:link w:val="Stopka"/>
    <w:uiPriority w:val="99"/>
    <w:rsid w:val="0091164C"/>
  </w:style>
  <w:style w:type="paragraph" w:styleId="Akapitzlist">
    <w:name w:val="List Paragraph"/>
    <w:basedOn w:val="Normalny"/>
    <w:uiPriority w:val="34"/>
    <w:qFormat/>
    <w:rsid w:val="00ED5A7F"/>
    <w:pPr>
      <w:ind w:left="720"/>
      <w:contextualSpacing/>
    </w:pPr>
  </w:style>
  <w:style w:type="character" w:styleId="Odwoaniedokomentarza">
    <w:name w:val="annotation reference"/>
    <w:basedOn w:val="Domylnaczcionkaakapitu"/>
    <w:uiPriority w:val="99"/>
    <w:semiHidden/>
    <w:unhideWhenUsed/>
    <w:rsid w:val="00EB3C59"/>
    <w:rPr>
      <w:sz w:val="16"/>
      <w:szCs w:val="16"/>
    </w:rPr>
  </w:style>
  <w:style w:type="paragraph" w:styleId="Tekstkomentarza">
    <w:name w:val="annotation text"/>
    <w:basedOn w:val="Normalny"/>
    <w:link w:val="TekstkomentarzaZnak"/>
    <w:uiPriority w:val="99"/>
    <w:unhideWhenUsed/>
    <w:rsid w:val="00EB3C59"/>
    <w:rPr>
      <w:sz w:val="20"/>
      <w:szCs w:val="20"/>
    </w:rPr>
  </w:style>
  <w:style w:type="character" w:customStyle="1" w:styleId="TekstkomentarzaZnak">
    <w:name w:val="Tekst komentarza Znak"/>
    <w:basedOn w:val="Domylnaczcionkaakapitu"/>
    <w:link w:val="Tekstkomentarza"/>
    <w:uiPriority w:val="99"/>
    <w:rsid w:val="00EB3C59"/>
    <w:rPr>
      <w:sz w:val="20"/>
      <w:szCs w:val="20"/>
    </w:rPr>
  </w:style>
  <w:style w:type="paragraph" w:styleId="Tematkomentarza">
    <w:name w:val="annotation subject"/>
    <w:basedOn w:val="Tekstkomentarza"/>
    <w:next w:val="Tekstkomentarza"/>
    <w:link w:val="TematkomentarzaZnak"/>
    <w:uiPriority w:val="99"/>
    <w:semiHidden/>
    <w:unhideWhenUsed/>
    <w:rsid w:val="00EB3C59"/>
    <w:rPr>
      <w:b/>
      <w:bCs/>
    </w:rPr>
  </w:style>
  <w:style w:type="character" w:customStyle="1" w:styleId="TematkomentarzaZnak">
    <w:name w:val="Temat komentarza Znak"/>
    <w:basedOn w:val="TekstkomentarzaZnak"/>
    <w:link w:val="Tematkomentarza"/>
    <w:uiPriority w:val="99"/>
    <w:semiHidden/>
    <w:rsid w:val="00EB3C59"/>
    <w:rPr>
      <w:b/>
      <w:bCs/>
      <w:sz w:val="20"/>
      <w:szCs w:val="20"/>
    </w:rPr>
  </w:style>
  <w:style w:type="paragraph" w:styleId="Tekstdymka">
    <w:name w:val="Balloon Text"/>
    <w:basedOn w:val="Normalny"/>
    <w:link w:val="TekstdymkaZnak"/>
    <w:uiPriority w:val="99"/>
    <w:semiHidden/>
    <w:unhideWhenUsed/>
    <w:rsid w:val="00EB3C59"/>
    <w:rPr>
      <w:rFonts w:ascii="Tahoma" w:hAnsi="Tahoma" w:cs="Tahoma"/>
      <w:sz w:val="16"/>
      <w:szCs w:val="16"/>
    </w:rPr>
  </w:style>
  <w:style w:type="character" w:customStyle="1" w:styleId="TekstdymkaZnak">
    <w:name w:val="Tekst dymka Znak"/>
    <w:basedOn w:val="Domylnaczcionkaakapitu"/>
    <w:link w:val="Tekstdymka"/>
    <w:uiPriority w:val="99"/>
    <w:semiHidden/>
    <w:rsid w:val="00EB3C59"/>
    <w:rPr>
      <w:rFonts w:ascii="Tahoma" w:hAnsi="Tahoma" w:cs="Tahoma"/>
      <w:sz w:val="16"/>
      <w:szCs w:val="16"/>
    </w:rPr>
  </w:style>
  <w:style w:type="character" w:styleId="Hipercze">
    <w:name w:val="Hyperlink"/>
    <w:basedOn w:val="Domylnaczcionkaakapitu"/>
    <w:uiPriority w:val="99"/>
    <w:semiHidden/>
    <w:unhideWhenUsed/>
    <w:rsid w:val="00DF4654"/>
    <w:rPr>
      <w:color w:val="0000FF"/>
      <w:u w:val="single"/>
    </w:rPr>
  </w:style>
  <w:style w:type="paragraph" w:styleId="Tekstprzypisudolnego">
    <w:name w:val="footnote text"/>
    <w:basedOn w:val="Normalny"/>
    <w:link w:val="TekstprzypisudolnegoZnak"/>
    <w:uiPriority w:val="99"/>
    <w:semiHidden/>
    <w:unhideWhenUsed/>
    <w:rsid w:val="00A23DA1"/>
    <w:rPr>
      <w:sz w:val="20"/>
      <w:szCs w:val="20"/>
    </w:rPr>
  </w:style>
  <w:style w:type="character" w:customStyle="1" w:styleId="TekstprzypisudolnegoZnak">
    <w:name w:val="Tekst przypisu dolnego Znak"/>
    <w:basedOn w:val="Domylnaczcionkaakapitu"/>
    <w:link w:val="Tekstprzypisudolnego"/>
    <w:uiPriority w:val="99"/>
    <w:semiHidden/>
    <w:rsid w:val="00A23DA1"/>
    <w:rPr>
      <w:sz w:val="20"/>
      <w:szCs w:val="20"/>
    </w:rPr>
  </w:style>
  <w:style w:type="character" w:styleId="Odwoanieprzypisudolnego">
    <w:name w:val="footnote reference"/>
    <w:basedOn w:val="Domylnaczcionkaakapitu"/>
    <w:uiPriority w:val="99"/>
    <w:semiHidden/>
    <w:unhideWhenUsed/>
    <w:rsid w:val="00A23DA1"/>
    <w:rPr>
      <w:vertAlign w:val="superscript"/>
    </w:rPr>
  </w:style>
  <w:style w:type="table" w:styleId="Tabela-Siatka">
    <w:name w:val="Table Grid"/>
    <w:basedOn w:val="Standardowy"/>
    <w:uiPriority w:val="59"/>
    <w:rsid w:val="00A31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366732">
      <w:bodyDiv w:val="1"/>
      <w:marLeft w:val="0"/>
      <w:marRight w:val="0"/>
      <w:marTop w:val="0"/>
      <w:marBottom w:val="0"/>
      <w:divBdr>
        <w:top w:val="none" w:sz="0" w:space="0" w:color="auto"/>
        <w:left w:val="none" w:sz="0" w:space="0" w:color="auto"/>
        <w:bottom w:val="none" w:sz="0" w:space="0" w:color="auto"/>
        <w:right w:val="none" w:sz="0" w:space="0" w:color="auto"/>
      </w:divBdr>
      <w:divsChild>
        <w:div w:id="1834224922">
          <w:marLeft w:val="0"/>
          <w:marRight w:val="0"/>
          <w:marTop w:val="0"/>
          <w:marBottom w:val="0"/>
          <w:divBdr>
            <w:top w:val="none" w:sz="0" w:space="0" w:color="auto"/>
            <w:left w:val="none" w:sz="0" w:space="0" w:color="auto"/>
            <w:bottom w:val="none" w:sz="0" w:space="0" w:color="auto"/>
            <w:right w:val="none" w:sz="0" w:space="0" w:color="auto"/>
          </w:divBdr>
          <w:divsChild>
            <w:div w:id="298875940">
              <w:marLeft w:val="0"/>
              <w:marRight w:val="0"/>
              <w:marTop w:val="0"/>
              <w:marBottom w:val="0"/>
              <w:divBdr>
                <w:top w:val="none" w:sz="0" w:space="0" w:color="auto"/>
                <w:left w:val="none" w:sz="0" w:space="0" w:color="auto"/>
                <w:bottom w:val="none" w:sz="0" w:space="0" w:color="auto"/>
                <w:right w:val="none" w:sz="0" w:space="0" w:color="auto"/>
              </w:divBdr>
            </w:div>
            <w:div w:id="569971479">
              <w:marLeft w:val="0"/>
              <w:marRight w:val="0"/>
              <w:marTop w:val="0"/>
              <w:marBottom w:val="0"/>
              <w:divBdr>
                <w:top w:val="none" w:sz="0" w:space="0" w:color="auto"/>
                <w:left w:val="none" w:sz="0" w:space="0" w:color="auto"/>
                <w:bottom w:val="none" w:sz="0" w:space="0" w:color="auto"/>
                <w:right w:val="none" w:sz="0" w:space="0" w:color="auto"/>
              </w:divBdr>
              <w:divsChild>
                <w:div w:id="980233770">
                  <w:marLeft w:val="0"/>
                  <w:marRight w:val="0"/>
                  <w:marTop w:val="0"/>
                  <w:marBottom w:val="0"/>
                  <w:divBdr>
                    <w:top w:val="none" w:sz="0" w:space="0" w:color="auto"/>
                    <w:left w:val="none" w:sz="0" w:space="0" w:color="auto"/>
                    <w:bottom w:val="none" w:sz="0" w:space="0" w:color="auto"/>
                    <w:right w:val="none" w:sz="0" w:space="0" w:color="auto"/>
                  </w:divBdr>
                  <w:divsChild>
                    <w:div w:id="20873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53315">
              <w:marLeft w:val="0"/>
              <w:marRight w:val="0"/>
              <w:marTop w:val="0"/>
              <w:marBottom w:val="0"/>
              <w:divBdr>
                <w:top w:val="none" w:sz="0" w:space="0" w:color="auto"/>
                <w:left w:val="none" w:sz="0" w:space="0" w:color="auto"/>
                <w:bottom w:val="none" w:sz="0" w:space="0" w:color="auto"/>
                <w:right w:val="none" w:sz="0" w:space="0" w:color="auto"/>
              </w:divBdr>
              <w:divsChild>
                <w:div w:id="700856542">
                  <w:marLeft w:val="0"/>
                  <w:marRight w:val="0"/>
                  <w:marTop w:val="0"/>
                  <w:marBottom w:val="0"/>
                  <w:divBdr>
                    <w:top w:val="none" w:sz="0" w:space="0" w:color="auto"/>
                    <w:left w:val="none" w:sz="0" w:space="0" w:color="auto"/>
                    <w:bottom w:val="none" w:sz="0" w:space="0" w:color="auto"/>
                    <w:right w:val="none" w:sz="0" w:space="0" w:color="auto"/>
                  </w:divBdr>
                  <w:divsChild>
                    <w:div w:id="163363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6B0F6-1610-4059-B402-FA6835C50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3799</Words>
  <Characters>22797</Characters>
  <Application>Microsoft Office Word</Application>
  <DocSecurity>0</DocSecurity>
  <Lines>189</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Bednarowicz</dc:creator>
  <cp:keywords/>
  <dc:description/>
  <cp:lastModifiedBy>Sandra Krauze</cp:lastModifiedBy>
  <cp:revision>2</cp:revision>
  <dcterms:created xsi:type="dcterms:W3CDTF">2023-01-25T07:47:00Z</dcterms:created>
  <dcterms:modified xsi:type="dcterms:W3CDTF">2023-01-25T07:47:00Z</dcterms:modified>
</cp:coreProperties>
</file>