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1293FA5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01FB63" w14:textId="7F0579D1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725F2">
        <w:rPr>
          <w:rFonts w:eastAsia="Calibri" w:cstheme="minorHAnsi"/>
          <w:sz w:val="28"/>
          <w:szCs w:val="28"/>
        </w:rPr>
        <w:t xml:space="preserve"> </w:t>
      </w:r>
      <w:r w:rsidR="003A325A">
        <w:rPr>
          <w:rFonts w:eastAsia="Calibri" w:cstheme="minorHAnsi"/>
          <w:sz w:val="28"/>
          <w:szCs w:val="28"/>
        </w:rPr>
        <w:t>03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C0315A">
        <w:rPr>
          <w:rFonts w:eastAsia="Calibri" w:cstheme="minorHAnsi"/>
          <w:sz w:val="28"/>
          <w:szCs w:val="28"/>
        </w:rPr>
        <w:t>marca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60D31E27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C0315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0D5E1978" w14:textId="77777777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23296555" w14:textId="7EE8C7FC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Na podstawie art. 53 ust. 1 ustawy z dnia 27 marca 2003 r. o planowaniu i zagospodarowaniu przestrzennym (Dz. U. </w:t>
      </w:r>
      <w:r w:rsidRPr="000A11C4">
        <w:rPr>
          <w:rFonts w:cstheme="minorHAnsi"/>
          <w:sz w:val="28"/>
          <w:szCs w:val="28"/>
        </w:rPr>
        <w:t>z</w:t>
      </w:r>
      <w:r>
        <w:rPr>
          <w:rFonts w:cstheme="minorHAnsi"/>
          <w:sz w:val="28"/>
          <w:szCs w:val="28"/>
        </w:rPr>
        <w:t> </w:t>
      </w:r>
      <w:r w:rsidRPr="000A11C4">
        <w:rPr>
          <w:rFonts w:cstheme="minorHAnsi"/>
          <w:sz w:val="28"/>
          <w:szCs w:val="28"/>
        </w:rPr>
        <w:t>2022 r. poz.</w:t>
      </w:r>
      <w:r w:rsidR="00C0315A">
        <w:rPr>
          <w:rFonts w:cstheme="minorHAnsi"/>
          <w:sz w:val="28"/>
          <w:szCs w:val="28"/>
        </w:rPr>
        <w:br/>
      </w:r>
      <w:r w:rsidRPr="000A11C4">
        <w:rPr>
          <w:rFonts w:cstheme="minorHAnsi"/>
          <w:sz w:val="28"/>
          <w:szCs w:val="28"/>
        </w:rPr>
        <w:t>503, 1846, 2185 i 2747</w:t>
      </w:r>
      <w:r w:rsidRPr="00001FCD">
        <w:rPr>
          <w:rFonts w:cstheme="minorHAnsi"/>
          <w:sz w:val="28"/>
          <w:szCs w:val="28"/>
        </w:rPr>
        <w:t xml:space="preserve">) zawiadamiam o wszczęciu postępowania administracyjnego w sprawie ustalenia lokalizacji inwestycji celu publicznego: </w:t>
      </w:r>
      <w:r w:rsidR="00C0315A" w:rsidRPr="00C0315A">
        <w:rPr>
          <w:rFonts w:cstheme="minorHAnsi"/>
          <w:bCs/>
          <w:sz w:val="28"/>
          <w:szCs w:val="28"/>
        </w:rPr>
        <w:t>budowa stacji bazowej telefonii komórkowej sieci Play wraz z infrastrukturą towarzyszącą na terenie części działki o nr ewid. 123, obręb Mechlin</w:t>
      </w:r>
      <w:r w:rsidRPr="00001FCD">
        <w:rPr>
          <w:rFonts w:cstheme="minorHAnsi"/>
          <w:sz w:val="28"/>
          <w:szCs w:val="28"/>
        </w:rPr>
        <w:t xml:space="preserve">, na wniosek </w:t>
      </w:r>
      <w:r w:rsidR="00C0315A" w:rsidRPr="00C0315A">
        <w:rPr>
          <w:rFonts w:cstheme="minorHAnsi"/>
          <w:bCs/>
          <w:sz w:val="28"/>
          <w:szCs w:val="28"/>
        </w:rPr>
        <w:t>P4 Sp. z o.o., ul. Wynalazek 1, 02 – 677 Warszawa, z 26.02.2023</w:t>
      </w:r>
      <w:r w:rsidR="00C0315A">
        <w:rPr>
          <w:rFonts w:cstheme="minorHAnsi"/>
          <w:bCs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>r.</w:t>
      </w:r>
    </w:p>
    <w:p w14:paraId="06212D0C" w14:textId="77777777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</w:t>
      </w:r>
    </w:p>
    <w:p w14:paraId="41C9DD8E" w14:textId="77777777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33.</w:t>
      </w:r>
    </w:p>
    <w:p w14:paraId="78457343" w14:textId="77777777" w:rsidR="005E2C53" w:rsidRPr="005A07CF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2000, 2185 i 1855).</w:t>
      </w:r>
    </w:p>
    <w:p w14:paraId="1B63DA03" w14:textId="77777777" w:rsidR="005E2C53" w:rsidRPr="005A07CF" w:rsidRDefault="005E2C53" w:rsidP="005E2C5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0AF648D" w14:textId="77777777" w:rsidR="005E2C53" w:rsidRPr="002339DC" w:rsidRDefault="005E2C53" w:rsidP="005E2C5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B16FA8" w14:textId="77777777" w:rsidR="005E2C53" w:rsidRPr="005A07CF" w:rsidRDefault="005E2C53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0915523B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……………………………..</w:t>
      </w:r>
    </w:p>
    <w:p w14:paraId="12005EE1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8334045" w14:textId="77777777" w:rsidR="005E2C53" w:rsidRDefault="005E2C53" w:rsidP="00C0315A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1135971F" w14:textId="77777777" w:rsidR="005E2C53" w:rsidRDefault="005E2C53" w:rsidP="005E2C53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lastRenderedPageBreak/>
        <w:t>Klauzula informacyjna</w:t>
      </w:r>
    </w:p>
    <w:p w14:paraId="4FF343FF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Zgodnie z art. 13 Rozporządzenia Parlamentu Europejskiego i Rady (UE) 2016/679 z dnia 27 kwietnia 2016 roku w sprawie ochrony osób fizycznych w związku z przetwarzaniem danych osobowych i w sprawie swobodnego przepływu takich danych oraz uchylenia dyrektywy 95/46/WE, zwanego dalej RODO, Gmina Śrem informuje, iż:</w:t>
      </w:r>
    </w:p>
    <w:p w14:paraId="42846F45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1. Administrator Danych Osobowych</w:t>
      </w:r>
    </w:p>
    <w:p w14:paraId="6DAD778A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Administratorem Pani/Pana danych osobowych jest gmina Śrem z siedzibą w Śremie przy ul. Plac 20 Października 1, 63-100 Śrem.</w:t>
      </w:r>
    </w:p>
    <w:p w14:paraId="32CFE24B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2. Inspektor Ochrony Danych</w:t>
      </w:r>
    </w:p>
    <w:p w14:paraId="6C292625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1A93D8D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3. Cel i podstawa prawna przetwarzania</w:t>
      </w:r>
    </w:p>
    <w:p w14:paraId="54AAF11C" w14:textId="77777777" w:rsidR="005E2C53" w:rsidRPr="0085334B" w:rsidRDefault="005E2C53" w:rsidP="005E2C53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postępowania dotyczącego ustalenia lokalizacji inwestycji celu publicznego,</w:t>
      </w:r>
      <w:r>
        <w:rPr>
          <w:rFonts w:cs="Calibri"/>
          <w:bCs/>
          <w:iCs/>
          <w:sz w:val="28"/>
          <w:szCs w:val="28"/>
          <w:lang w:val="cs-CZ"/>
        </w:rPr>
        <w:t xml:space="preserve"> na </w:t>
      </w:r>
      <w:r>
        <w:rPr>
          <w:rFonts w:cs="Calibri"/>
          <w:bCs/>
          <w:iCs/>
          <w:sz w:val="28"/>
          <w:szCs w:val="28"/>
        </w:rPr>
        <w:t>podstawie</w:t>
      </w:r>
      <w:r>
        <w:rPr>
          <w:rFonts w:cs="Calibri"/>
          <w:bCs/>
          <w:iCs/>
          <w:sz w:val="28"/>
          <w:szCs w:val="28"/>
          <w:lang w:val="cs-CZ"/>
        </w:rPr>
        <w:t xml:space="preserve"> art. 52 oraz 53 </w:t>
      </w:r>
      <w:r>
        <w:rPr>
          <w:rFonts w:cs="Calibri"/>
          <w:bCs/>
          <w:iCs/>
          <w:sz w:val="28"/>
          <w:szCs w:val="28"/>
        </w:rPr>
        <w:t>ustawy</w:t>
      </w:r>
      <w:r>
        <w:rPr>
          <w:rFonts w:cs="Calibri"/>
          <w:bCs/>
          <w:iCs/>
          <w:sz w:val="28"/>
          <w:szCs w:val="28"/>
          <w:lang w:val="cs-CZ"/>
        </w:rPr>
        <w:t xml:space="preserve"> z </w:t>
      </w:r>
      <w:r>
        <w:rPr>
          <w:rFonts w:cs="Calibri"/>
          <w:bCs/>
          <w:iCs/>
          <w:sz w:val="28"/>
          <w:szCs w:val="28"/>
        </w:rPr>
        <w:t>dnia</w:t>
      </w:r>
      <w:r>
        <w:rPr>
          <w:rFonts w:cs="Calibri"/>
          <w:bCs/>
          <w:iCs/>
          <w:sz w:val="28"/>
          <w:szCs w:val="28"/>
          <w:lang w:val="cs-CZ"/>
        </w:rPr>
        <w:t xml:space="preserve"> 27 </w:t>
      </w:r>
      <w:r>
        <w:rPr>
          <w:rFonts w:cs="Calibri"/>
          <w:bCs/>
          <w:iCs/>
          <w:sz w:val="28"/>
          <w:szCs w:val="28"/>
        </w:rPr>
        <w:t>marca</w:t>
      </w:r>
      <w:r>
        <w:rPr>
          <w:rFonts w:cs="Calibri"/>
          <w:bCs/>
          <w:iCs/>
          <w:sz w:val="28"/>
          <w:szCs w:val="28"/>
          <w:lang w:val="cs-CZ"/>
        </w:rPr>
        <w:t xml:space="preserve"> 2003 r. o </w:t>
      </w:r>
      <w:r>
        <w:rPr>
          <w:rFonts w:cs="Calibri"/>
          <w:bCs/>
          <w:iCs/>
          <w:sz w:val="28"/>
          <w:szCs w:val="28"/>
        </w:rPr>
        <w:t>planowaniu</w:t>
      </w:r>
      <w:r>
        <w:rPr>
          <w:rFonts w:cs="Calibri"/>
          <w:bCs/>
          <w:iCs/>
          <w:sz w:val="28"/>
          <w:szCs w:val="28"/>
          <w:lang w:val="cs-CZ"/>
        </w:rPr>
        <w:t xml:space="preserve"> i zagospodarowaniu przestrzennym.</w:t>
      </w:r>
    </w:p>
    <w:p w14:paraId="3CF0A36D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4. Odbiorcy danych</w:t>
      </w:r>
    </w:p>
    <w:p w14:paraId="76BA733F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9E4323E" w14:textId="77777777" w:rsidR="005E2C53" w:rsidRDefault="005E2C53" w:rsidP="005E2C53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5. </w:t>
      </w:r>
      <w:r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72686630" w14:textId="77777777" w:rsidR="005E2C53" w:rsidRDefault="005E2C53" w:rsidP="005E2C53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8"/>
          <w:szCs w:val="28"/>
        </w:rPr>
      </w:pPr>
      <w:r>
        <w:rPr>
          <w:rFonts w:eastAsia="TimesNewRomanPS-ItalicMT" w:cs="Calibri"/>
          <w:bCs/>
          <w:iCs/>
          <w:sz w:val="28"/>
          <w:szCs w:val="28"/>
        </w:rPr>
        <w:t>Pani/Pana dane osobowe będą przechowywane przez okres wynikający z przepisów ustawy z 14 lipca 1983 r. o narodowym zasobie archiwalnym i archiwach (Dz.U. z 2020 r. poz. 164, z późn. zm.).</w:t>
      </w:r>
    </w:p>
    <w:p w14:paraId="2A252E55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6F6F461F" w14:textId="77777777" w:rsidR="005E2C53" w:rsidRDefault="005E2C53" w:rsidP="005E2C53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1AE20BE6" w14:textId="77777777" w:rsidR="005E2C53" w:rsidRDefault="005E2C53" w:rsidP="005E2C53">
      <w:pPr>
        <w:pStyle w:val="Standard"/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br w:type="page"/>
      </w:r>
      <w:r>
        <w:rPr>
          <w:rFonts w:cs="Calibri"/>
          <w:bCs/>
          <w:iCs/>
          <w:sz w:val="28"/>
          <w:szCs w:val="28"/>
        </w:rPr>
        <w:lastRenderedPageBreak/>
        <w:t>7. Prawa osób, których dane są przetwarzane</w:t>
      </w:r>
    </w:p>
    <w:p w14:paraId="6CEF3B1D" w14:textId="77777777" w:rsidR="005E2C53" w:rsidRDefault="005E2C53" w:rsidP="005E2C53">
      <w:pPr>
        <w:pStyle w:val="Standard"/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30BBA918" w14:textId="77777777" w:rsidR="005E2C53" w:rsidRDefault="005E2C53" w:rsidP="005E2C53">
      <w:pPr>
        <w:pStyle w:val="Akapitzlist"/>
        <w:numPr>
          <w:ilvl w:val="0"/>
          <w:numId w:val="2"/>
        </w:numPr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dostępu do danych osobowych,</w:t>
      </w:r>
    </w:p>
    <w:p w14:paraId="2A52C461" w14:textId="77777777" w:rsidR="005E2C53" w:rsidRDefault="005E2C53" w:rsidP="005E2C53">
      <w:pPr>
        <w:pStyle w:val="Akapitzlist"/>
        <w:numPr>
          <w:ilvl w:val="0"/>
          <w:numId w:val="1"/>
        </w:numPr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44447BBB" w14:textId="77777777" w:rsidR="005E2C53" w:rsidRDefault="005E2C53" w:rsidP="005E2C53">
      <w:pPr>
        <w:pStyle w:val="Akapitzlist"/>
        <w:numPr>
          <w:ilvl w:val="0"/>
          <w:numId w:val="1"/>
        </w:numPr>
        <w:spacing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24B7B25" w14:textId="77777777" w:rsidR="005E2C53" w:rsidRDefault="005E2C53" w:rsidP="005E2C53">
      <w:pPr>
        <w:pStyle w:val="Akapitzlist"/>
        <w:spacing w:after="0" w:line="228" w:lineRule="auto"/>
        <w:ind w:left="0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8. Profilowanie</w:t>
      </w:r>
    </w:p>
    <w:p w14:paraId="74BFF57B" w14:textId="77777777" w:rsidR="005E2C53" w:rsidRDefault="005E2C53" w:rsidP="005E2C53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033974FC" w14:textId="77777777" w:rsidR="005E2C53" w:rsidRDefault="005E2C53" w:rsidP="005E2C53">
      <w:pPr>
        <w:pStyle w:val="Standard"/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9. Dobrowolność podania danych</w:t>
      </w:r>
    </w:p>
    <w:p w14:paraId="4E49A06B" w14:textId="77777777" w:rsidR="005E2C53" w:rsidRPr="00C7367F" w:rsidRDefault="005E2C53" w:rsidP="005E2C53">
      <w:pPr>
        <w:pStyle w:val="Standard"/>
        <w:spacing w:line="228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Przetwarzanie Pani/Pana danych osobowych stanowi obligatoryjny obowiązek administratora. </w:t>
      </w:r>
    </w:p>
    <w:p w14:paraId="799BFD8A" w14:textId="77777777" w:rsidR="005E2C53" w:rsidRPr="002339DC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F9DADA9" w14:textId="6376B4F1" w:rsidR="00053E5A" w:rsidRPr="00FC2D17" w:rsidRDefault="008F426F" w:rsidP="00FC2D17">
      <w:pPr>
        <w:pStyle w:val="Standard"/>
        <w:spacing w:line="228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 </w:t>
      </w:r>
    </w:p>
    <w:sectPr w:rsidR="00053E5A" w:rsidRPr="00FC2D17" w:rsidSect="00CB0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7746C" w14:textId="77777777" w:rsidR="003E463F" w:rsidRDefault="003E463F" w:rsidP="00053E5A">
      <w:pPr>
        <w:spacing w:after="0" w:line="240" w:lineRule="auto"/>
      </w:pPr>
      <w:r>
        <w:separator/>
      </w:r>
    </w:p>
  </w:endnote>
  <w:endnote w:type="continuationSeparator" w:id="0">
    <w:p w14:paraId="3A9EA44E" w14:textId="77777777" w:rsidR="003E463F" w:rsidRDefault="003E463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C7DE9" w14:textId="77777777" w:rsidR="003E463F" w:rsidRDefault="003E463F" w:rsidP="00053E5A">
      <w:pPr>
        <w:spacing w:after="0" w:line="240" w:lineRule="auto"/>
      </w:pPr>
      <w:r>
        <w:separator/>
      </w:r>
    </w:p>
  </w:footnote>
  <w:footnote w:type="continuationSeparator" w:id="0">
    <w:p w14:paraId="238A0519" w14:textId="77777777" w:rsidR="003E463F" w:rsidRDefault="003E463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900477986">
    <w:abstractNumId w:val="0"/>
  </w:num>
  <w:num w:numId="2" w16cid:durableId="4073885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73356"/>
    <w:rsid w:val="00250690"/>
    <w:rsid w:val="002F74A4"/>
    <w:rsid w:val="003A325A"/>
    <w:rsid w:val="003E463F"/>
    <w:rsid w:val="004519AC"/>
    <w:rsid w:val="0048459B"/>
    <w:rsid w:val="00525346"/>
    <w:rsid w:val="005725F2"/>
    <w:rsid w:val="005811F1"/>
    <w:rsid w:val="005E2C53"/>
    <w:rsid w:val="005E5887"/>
    <w:rsid w:val="005F048F"/>
    <w:rsid w:val="005F23DE"/>
    <w:rsid w:val="006A6F3E"/>
    <w:rsid w:val="006B04E6"/>
    <w:rsid w:val="007362FC"/>
    <w:rsid w:val="007C6800"/>
    <w:rsid w:val="0081559F"/>
    <w:rsid w:val="00833526"/>
    <w:rsid w:val="008B0B89"/>
    <w:rsid w:val="008F426F"/>
    <w:rsid w:val="00917C21"/>
    <w:rsid w:val="00945706"/>
    <w:rsid w:val="009614DC"/>
    <w:rsid w:val="00A123EF"/>
    <w:rsid w:val="00B91287"/>
    <w:rsid w:val="00C0315A"/>
    <w:rsid w:val="00CB0D40"/>
    <w:rsid w:val="00CC44D5"/>
    <w:rsid w:val="00DA3932"/>
    <w:rsid w:val="00DB7013"/>
    <w:rsid w:val="00E074FC"/>
    <w:rsid w:val="00E34C2B"/>
    <w:rsid w:val="00FC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2020-02-11T13:09:00Z</cp:lastPrinted>
  <dcterms:created xsi:type="dcterms:W3CDTF">2023-03-03T11:35:00Z</dcterms:created>
  <dcterms:modified xsi:type="dcterms:W3CDTF">2023-03-06T05:59:00Z</dcterms:modified>
</cp:coreProperties>
</file>