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8041E" w14:textId="77777777" w:rsidR="005E5887" w:rsidRPr="00DB7013" w:rsidRDefault="005E5887">
      <w:pPr>
        <w:rPr>
          <w:rFonts w:cstheme="minorHAnsi"/>
          <w:sz w:val="28"/>
          <w:szCs w:val="28"/>
        </w:rPr>
      </w:pPr>
    </w:p>
    <w:p w14:paraId="2981DBF3"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Burmistrz Śremu</w:t>
      </w:r>
    </w:p>
    <w:p w14:paraId="75DFC148"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ul. Plac 20 Października 1</w:t>
      </w:r>
    </w:p>
    <w:p w14:paraId="2406D65A"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63-100 Śrem</w:t>
      </w:r>
    </w:p>
    <w:p w14:paraId="355A0374" w14:textId="0F9E22F0" w:rsidR="00BD2D28" w:rsidRPr="00676AE8" w:rsidRDefault="00BD2D28" w:rsidP="00BD2D28">
      <w:pPr>
        <w:spacing w:after="120" w:line="240" w:lineRule="auto"/>
        <w:jc w:val="right"/>
        <w:rPr>
          <w:rFonts w:eastAsia="Calibri" w:cstheme="minorHAnsi"/>
          <w:sz w:val="28"/>
          <w:szCs w:val="28"/>
        </w:rPr>
      </w:pPr>
      <w:r w:rsidRPr="00676AE8">
        <w:rPr>
          <w:rFonts w:eastAsia="Calibri" w:cstheme="minorHAnsi"/>
          <w:sz w:val="28"/>
          <w:szCs w:val="28"/>
        </w:rPr>
        <w:t xml:space="preserve">Śrem, </w:t>
      </w:r>
      <w:r w:rsidR="00593284">
        <w:rPr>
          <w:rFonts w:eastAsia="Calibri" w:cstheme="minorHAnsi"/>
          <w:sz w:val="28"/>
          <w:szCs w:val="28"/>
        </w:rPr>
        <w:t>13</w:t>
      </w:r>
      <w:r w:rsidR="00897EDA">
        <w:rPr>
          <w:rFonts w:eastAsia="Calibri" w:cstheme="minorHAnsi"/>
          <w:sz w:val="28"/>
          <w:szCs w:val="28"/>
        </w:rPr>
        <w:t xml:space="preserve"> marca</w:t>
      </w:r>
      <w:r w:rsidRPr="00676AE8">
        <w:rPr>
          <w:rFonts w:eastAsia="Calibri" w:cstheme="minorHAnsi"/>
          <w:sz w:val="28"/>
          <w:szCs w:val="28"/>
        </w:rPr>
        <w:t xml:space="preserve"> 2023 roku</w:t>
      </w:r>
    </w:p>
    <w:p w14:paraId="59433AED" w14:textId="66C1CCF1" w:rsidR="00BD2D28" w:rsidRPr="00676AE8" w:rsidRDefault="00BD2D28" w:rsidP="00BD2D28">
      <w:pPr>
        <w:spacing w:after="120" w:line="240" w:lineRule="auto"/>
        <w:jc w:val="both"/>
        <w:rPr>
          <w:rFonts w:eastAsia="Calibri" w:cstheme="minorHAnsi"/>
          <w:sz w:val="28"/>
          <w:szCs w:val="28"/>
        </w:rPr>
      </w:pPr>
      <w:r w:rsidRPr="00676AE8">
        <w:rPr>
          <w:rFonts w:eastAsia="Calibri" w:cstheme="minorHAnsi"/>
          <w:sz w:val="28"/>
          <w:szCs w:val="28"/>
        </w:rPr>
        <w:t>PPSOŚ.6220.</w:t>
      </w:r>
      <w:r w:rsidR="000A59B2">
        <w:rPr>
          <w:rFonts w:eastAsia="Calibri" w:cstheme="minorHAnsi"/>
          <w:sz w:val="28"/>
          <w:szCs w:val="28"/>
        </w:rPr>
        <w:t>5</w:t>
      </w:r>
      <w:r w:rsidR="00413992">
        <w:rPr>
          <w:rFonts w:eastAsia="Calibri" w:cstheme="minorHAnsi"/>
          <w:sz w:val="28"/>
          <w:szCs w:val="28"/>
        </w:rPr>
        <w:t>.2023</w:t>
      </w:r>
      <w:r w:rsidRPr="00676AE8">
        <w:rPr>
          <w:rFonts w:eastAsia="Calibri" w:cstheme="minorHAnsi"/>
          <w:sz w:val="28"/>
          <w:szCs w:val="28"/>
        </w:rPr>
        <w:t>.BM</w:t>
      </w:r>
    </w:p>
    <w:p w14:paraId="03388260"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Obwieszczenie</w:t>
      </w:r>
    </w:p>
    <w:p w14:paraId="29EE3C0C"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 wszczęciu postępowania administracyjnego w przedmiocie wydania decyzji o środowiskowych uwarunkowaniach</w:t>
      </w:r>
    </w:p>
    <w:p w14:paraId="3382616B" w14:textId="05CE659F" w:rsidR="00BD2D28" w:rsidRPr="00676AE8" w:rsidRDefault="000A59B2" w:rsidP="00BD2D28">
      <w:pPr>
        <w:spacing w:after="120" w:line="240" w:lineRule="auto"/>
        <w:ind w:firstLine="708"/>
        <w:jc w:val="both"/>
        <w:rPr>
          <w:rFonts w:cstheme="minorHAnsi"/>
          <w:sz w:val="28"/>
          <w:szCs w:val="28"/>
        </w:rPr>
      </w:pPr>
      <w:r>
        <w:rPr>
          <w:rFonts w:cstheme="minorHAnsi"/>
          <w:sz w:val="28"/>
          <w:szCs w:val="28"/>
        </w:rPr>
        <w:t>Z</w:t>
      </w:r>
      <w:r w:rsidR="00BD2D28" w:rsidRPr="00676AE8">
        <w:rPr>
          <w:rFonts w:cstheme="minorHAnsi"/>
          <w:sz w:val="28"/>
          <w:szCs w:val="28"/>
        </w:rPr>
        <w:t>awiadamiam</w:t>
      </w:r>
      <w:r>
        <w:rPr>
          <w:rFonts w:cstheme="minorHAnsi"/>
          <w:sz w:val="28"/>
          <w:szCs w:val="28"/>
          <w:vertAlign w:val="superscript"/>
        </w:rPr>
        <w:t>1</w:t>
      </w:r>
      <w:r w:rsidR="00BD2D28" w:rsidRPr="00676AE8">
        <w:rPr>
          <w:rFonts w:cstheme="minorHAnsi"/>
          <w:sz w:val="28"/>
          <w:szCs w:val="28"/>
        </w:rPr>
        <w:t xml:space="preserve"> strony postępowania o wszczęciu</w:t>
      </w:r>
      <w:r>
        <w:rPr>
          <w:rFonts w:cstheme="minorHAnsi"/>
          <w:sz w:val="28"/>
          <w:szCs w:val="28"/>
        </w:rPr>
        <w:t>,</w:t>
      </w:r>
      <w:r w:rsidR="00BD2D28" w:rsidRPr="00676AE8">
        <w:rPr>
          <w:rFonts w:cstheme="minorHAnsi"/>
          <w:sz w:val="28"/>
          <w:szCs w:val="28"/>
        </w:rPr>
        <w:t xml:space="preserve"> na wniosek </w:t>
      </w:r>
      <w:r>
        <w:rPr>
          <w:rFonts w:cstheme="minorHAnsi"/>
          <w:sz w:val="28"/>
          <w:szCs w:val="28"/>
        </w:rPr>
        <w:t>Revit Point Niedzielska Kaźmierczak Pacholski Spółki Jawnej, ul. Henryka Sienkiewicza 22, 60-818 Poznań</w:t>
      </w:r>
      <w:r w:rsidR="00BD2D28" w:rsidRPr="00676AE8">
        <w:rPr>
          <w:rFonts w:cstheme="minorHAnsi"/>
          <w:sz w:val="28"/>
          <w:szCs w:val="28"/>
        </w:rPr>
        <w:t xml:space="preserve">, postępowania administracyjnego w sprawie wydania decyzji o środowiskowych uwarunkowaniach dla planowanego przedsięwzięcia polegającego na </w:t>
      </w:r>
      <w:r w:rsidRPr="00680989">
        <w:rPr>
          <w:rFonts w:ascii="Calibri" w:eastAsia="Times New Roman" w:hAnsi="Calibri" w:cs="Calibri"/>
          <w:b/>
          <w:bCs/>
          <w:sz w:val="28"/>
          <w:szCs w:val="28"/>
          <w:lang w:eastAsia="pl-PL"/>
        </w:rPr>
        <w:t>eksploatacji odkrywkowej złoża kruszywa naturalnego</w:t>
      </w:r>
      <w:r>
        <w:rPr>
          <w:rFonts w:ascii="Calibri" w:eastAsia="Times New Roman" w:hAnsi="Calibri" w:cs="Calibri"/>
          <w:sz w:val="28"/>
          <w:szCs w:val="28"/>
          <w:lang w:eastAsia="pl-PL"/>
        </w:rPr>
        <w:t xml:space="preserve"> LUCINY RP</w:t>
      </w:r>
      <w:r w:rsidR="00413992">
        <w:rPr>
          <w:rFonts w:ascii="Calibri" w:eastAsia="Times New Roman" w:hAnsi="Calibri" w:cs="Calibri"/>
          <w:sz w:val="28"/>
          <w:szCs w:val="28"/>
          <w:lang w:eastAsia="pl-PL"/>
        </w:rPr>
        <w:t xml:space="preserve">, </w:t>
      </w:r>
      <w:r>
        <w:rPr>
          <w:rFonts w:ascii="Calibri" w:eastAsia="Times New Roman" w:hAnsi="Calibri" w:cs="Calibri"/>
          <w:sz w:val="28"/>
          <w:szCs w:val="28"/>
          <w:lang w:eastAsia="pl-PL"/>
        </w:rPr>
        <w:t xml:space="preserve">na działce o numerze ewidencyjnym 128, </w:t>
      </w:r>
      <w:r w:rsidR="00413992">
        <w:rPr>
          <w:rFonts w:ascii="Calibri" w:eastAsia="Times New Roman" w:hAnsi="Calibri" w:cs="Calibri"/>
          <w:sz w:val="28"/>
          <w:szCs w:val="28"/>
          <w:lang w:eastAsia="pl-PL"/>
        </w:rPr>
        <w:t>obręb Luciny.</w:t>
      </w:r>
    </w:p>
    <w:p w14:paraId="2BE0142C" w14:textId="77777777" w:rsidR="00BD2D28" w:rsidRPr="00676AE8" w:rsidRDefault="00BD2D28" w:rsidP="00BD2D28">
      <w:pPr>
        <w:spacing w:after="120" w:line="240" w:lineRule="auto"/>
        <w:ind w:firstLine="709"/>
        <w:jc w:val="both"/>
        <w:rPr>
          <w:rFonts w:cstheme="minorHAnsi"/>
          <w:sz w:val="28"/>
          <w:szCs w:val="28"/>
        </w:rPr>
      </w:pPr>
      <w:r w:rsidRPr="00676AE8">
        <w:rPr>
          <w:rFonts w:eastAsia="Times New Roman" w:cstheme="minorHAnsi"/>
          <w:sz w:val="28"/>
          <w:szCs w:val="28"/>
          <w:lang w:eastAsia="pl-PL"/>
        </w:rPr>
        <w:t xml:space="preserve">Strony postępowania mogą zapoznać się z aktami sprawy w Urzędzie Miejskim w Śremie </w:t>
      </w:r>
      <w:r w:rsidRPr="00676AE8">
        <w:rPr>
          <w:rFonts w:cstheme="minorHAnsi"/>
          <w:sz w:val="28"/>
          <w:szCs w:val="28"/>
        </w:rPr>
        <w:t xml:space="preserve">(ul. Plac 20 Października 1, pokój 33), w godzinach od 7:00 do 15:00. </w:t>
      </w:r>
    </w:p>
    <w:p w14:paraId="4E72AEB4" w14:textId="212D9F33" w:rsidR="00BD2D28" w:rsidRPr="00676AE8" w:rsidRDefault="00BD2D28" w:rsidP="00BD2D28">
      <w:pPr>
        <w:spacing w:after="120" w:line="240" w:lineRule="auto"/>
        <w:ind w:firstLine="709"/>
        <w:jc w:val="both"/>
        <w:rPr>
          <w:rFonts w:cstheme="minorHAnsi"/>
          <w:sz w:val="28"/>
          <w:szCs w:val="28"/>
        </w:rPr>
      </w:pPr>
      <w:r w:rsidRPr="00676AE8">
        <w:rPr>
          <w:rFonts w:eastAsia="Times New Roman" w:cstheme="minorHAnsi"/>
          <w:sz w:val="28"/>
          <w:szCs w:val="28"/>
          <w:lang w:eastAsia="pl-PL"/>
        </w:rPr>
        <w:t>Zawiadomienie przez obwieszczenie uważa się za dokonane po 14 dniach od dnia publicznego ogłoszenia</w:t>
      </w:r>
      <w:r w:rsidR="003E60E6">
        <w:rPr>
          <w:rFonts w:eastAsia="Times New Roman" w:cstheme="minorHAnsi"/>
          <w:sz w:val="28"/>
          <w:szCs w:val="28"/>
          <w:lang w:eastAsia="pl-PL"/>
        </w:rPr>
        <w:t>,</w:t>
      </w:r>
      <w:r w:rsidRPr="00676AE8">
        <w:rPr>
          <w:rFonts w:eastAsia="Times New Roman" w:cstheme="minorHAnsi"/>
          <w:sz w:val="28"/>
          <w:szCs w:val="28"/>
          <w:lang w:eastAsia="pl-PL"/>
        </w:rPr>
        <w:t xml:space="preserve"> stosownie do art. 49 ustawy z dnia 14 czerwca 1960 r. - Kodeks postępowania administracyjnego (Dz. U. z</w:t>
      </w:r>
      <w:r>
        <w:rPr>
          <w:rFonts w:eastAsia="Times New Roman" w:cstheme="minorHAnsi"/>
          <w:sz w:val="28"/>
          <w:szCs w:val="28"/>
          <w:lang w:eastAsia="pl-PL"/>
        </w:rPr>
        <w:t> </w:t>
      </w:r>
      <w:r w:rsidRPr="00676AE8">
        <w:rPr>
          <w:rFonts w:eastAsia="Times New Roman" w:cstheme="minorHAnsi"/>
          <w:sz w:val="28"/>
          <w:szCs w:val="28"/>
          <w:lang w:eastAsia="pl-PL"/>
        </w:rPr>
        <w:t>2022</w:t>
      </w:r>
      <w:r>
        <w:rPr>
          <w:rFonts w:eastAsia="Times New Roman" w:cstheme="minorHAnsi"/>
          <w:sz w:val="28"/>
          <w:szCs w:val="28"/>
          <w:lang w:eastAsia="pl-PL"/>
        </w:rPr>
        <w:t> </w:t>
      </w:r>
      <w:r w:rsidRPr="00676AE8">
        <w:rPr>
          <w:rFonts w:eastAsia="Times New Roman" w:cstheme="minorHAnsi"/>
          <w:sz w:val="28"/>
          <w:szCs w:val="28"/>
          <w:lang w:eastAsia="pl-PL"/>
        </w:rPr>
        <w:t>r. poz. 2000, 2185 i 1855).</w:t>
      </w:r>
    </w:p>
    <w:p w14:paraId="5F379578" w14:textId="77777777" w:rsidR="003E60E6" w:rsidRPr="00676AE8" w:rsidRDefault="003E60E6" w:rsidP="003E60E6">
      <w:pPr>
        <w:spacing w:after="120" w:line="240" w:lineRule="auto"/>
        <w:ind w:left="4395"/>
        <w:jc w:val="center"/>
        <w:rPr>
          <w:rFonts w:eastAsia="Times New Roman" w:cstheme="minorHAnsi"/>
          <w:sz w:val="28"/>
          <w:szCs w:val="28"/>
          <w:lang w:eastAsia="pl-PL"/>
        </w:rPr>
      </w:pPr>
      <w:r w:rsidRPr="00676AE8">
        <w:rPr>
          <w:rFonts w:eastAsia="Times New Roman" w:cstheme="minorHAnsi"/>
          <w:sz w:val="28"/>
          <w:szCs w:val="28"/>
          <w:lang w:eastAsia="pl-PL"/>
        </w:rPr>
        <w:t>Adam Lewandowski</w:t>
      </w:r>
    </w:p>
    <w:p w14:paraId="726DFC33" w14:textId="77777777" w:rsidR="003E60E6" w:rsidRPr="00676AE8" w:rsidRDefault="003E60E6" w:rsidP="003E60E6">
      <w:pPr>
        <w:spacing w:after="120" w:line="240" w:lineRule="auto"/>
        <w:ind w:left="4395"/>
        <w:jc w:val="center"/>
        <w:rPr>
          <w:rFonts w:eastAsia="Times New Roman" w:cstheme="minorHAnsi"/>
          <w:i/>
          <w:sz w:val="28"/>
          <w:szCs w:val="28"/>
          <w:lang w:eastAsia="pl-PL"/>
        </w:rPr>
      </w:pPr>
      <w:r w:rsidRPr="00676AE8">
        <w:rPr>
          <w:rFonts w:eastAsia="Times New Roman" w:cstheme="minorHAnsi"/>
          <w:sz w:val="28"/>
          <w:szCs w:val="28"/>
          <w:lang w:eastAsia="pl-PL"/>
        </w:rPr>
        <w:t>Burmistrz Śremu</w:t>
      </w:r>
    </w:p>
    <w:p w14:paraId="040EDD76" w14:textId="77777777" w:rsidR="00BD2D28" w:rsidRDefault="00BD2D28" w:rsidP="00BD2D28">
      <w:pPr>
        <w:spacing w:after="120" w:line="240" w:lineRule="auto"/>
        <w:jc w:val="both"/>
        <w:rPr>
          <w:rFonts w:eastAsia="Times New Roman" w:cstheme="minorHAnsi"/>
          <w:sz w:val="28"/>
          <w:szCs w:val="28"/>
          <w:lang w:eastAsia="pl-PL"/>
        </w:rPr>
      </w:pPr>
    </w:p>
    <w:p w14:paraId="4952B8FB" w14:textId="0868CD07" w:rsidR="00BD2D28" w:rsidRPr="00676AE8" w:rsidRDefault="00BD2D28" w:rsidP="00BD2D28">
      <w:pPr>
        <w:spacing w:after="120" w:line="240" w:lineRule="auto"/>
        <w:jc w:val="both"/>
        <w:rPr>
          <w:rFonts w:eastAsia="Times New Roman" w:cstheme="minorHAnsi"/>
          <w:sz w:val="28"/>
          <w:szCs w:val="28"/>
          <w:lang w:eastAsia="pl-PL"/>
        </w:rPr>
      </w:pPr>
      <w:r w:rsidRPr="00676AE8">
        <w:rPr>
          <w:rFonts w:eastAsia="Times New Roman" w:cstheme="minorHAnsi"/>
          <w:sz w:val="28"/>
          <w:szCs w:val="28"/>
          <w:lang w:eastAsia="pl-PL"/>
        </w:rPr>
        <w:t xml:space="preserve">Wywieszono: </w:t>
      </w:r>
      <w:r w:rsidR="003E60E6">
        <w:rPr>
          <w:rFonts w:eastAsia="Times New Roman" w:cstheme="minorHAnsi"/>
          <w:sz w:val="28"/>
          <w:szCs w:val="28"/>
          <w:lang w:eastAsia="pl-PL"/>
        </w:rPr>
        <w:t>13.03</w:t>
      </w:r>
      <w:r w:rsidRPr="00676AE8">
        <w:rPr>
          <w:rFonts w:eastAsia="Times New Roman" w:cstheme="minorHAnsi"/>
          <w:sz w:val="28"/>
          <w:szCs w:val="28"/>
          <w:lang w:eastAsia="pl-PL"/>
        </w:rPr>
        <w:t>.2023 r.</w:t>
      </w:r>
    </w:p>
    <w:p w14:paraId="058F491B" w14:textId="378E40D0" w:rsidR="00BD2D28" w:rsidRDefault="00BD2D28" w:rsidP="00BD2D28">
      <w:pPr>
        <w:spacing w:after="120" w:line="240" w:lineRule="auto"/>
        <w:jc w:val="both"/>
        <w:rPr>
          <w:rFonts w:eastAsia="Times New Roman" w:cstheme="minorHAnsi"/>
          <w:sz w:val="28"/>
          <w:szCs w:val="28"/>
          <w:lang w:eastAsia="pl-PL"/>
        </w:rPr>
      </w:pPr>
      <w:r w:rsidRPr="00676AE8">
        <w:rPr>
          <w:rFonts w:eastAsia="Times New Roman" w:cstheme="minorHAnsi"/>
          <w:sz w:val="28"/>
          <w:szCs w:val="28"/>
          <w:lang w:eastAsia="pl-PL"/>
        </w:rPr>
        <w:t>Zdjęto:</w:t>
      </w:r>
    </w:p>
    <w:p w14:paraId="67593909" w14:textId="77777777" w:rsidR="003E60E6" w:rsidRPr="00676AE8" w:rsidRDefault="003E60E6" w:rsidP="00BD2D28">
      <w:pPr>
        <w:spacing w:after="120" w:line="240" w:lineRule="auto"/>
        <w:jc w:val="both"/>
        <w:rPr>
          <w:rFonts w:eastAsia="Times New Roman" w:cstheme="minorHAnsi"/>
          <w:sz w:val="28"/>
          <w:szCs w:val="28"/>
          <w:lang w:eastAsia="pl-PL"/>
        </w:rPr>
      </w:pPr>
    </w:p>
    <w:p w14:paraId="64F45511" w14:textId="18551E53" w:rsidR="00BD2D28" w:rsidRDefault="003E60E6" w:rsidP="000A59B2">
      <w:pPr>
        <w:spacing w:after="0" w:line="240" w:lineRule="auto"/>
        <w:jc w:val="both"/>
        <w:rPr>
          <w:rFonts w:cstheme="minorHAnsi"/>
          <w:sz w:val="28"/>
          <w:szCs w:val="28"/>
        </w:rPr>
      </w:pPr>
      <w:r>
        <w:rPr>
          <w:rFonts w:cstheme="minorHAnsi"/>
          <w:bCs/>
          <w:sz w:val="28"/>
          <w:szCs w:val="28"/>
          <w:vertAlign w:val="superscript"/>
        </w:rPr>
        <w:t xml:space="preserve">1 </w:t>
      </w:r>
      <w:r w:rsidR="000A59B2">
        <w:rPr>
          <w:rFonts w:cstheme="minorHAnsi"/>
          <w:bCs/>
          <w:sz w:val="28"/>
          <w:szCs w:val="28"/>
        </w:rPr>
        <w:t xml:space="preserve">Podstawa prawna: </w:t>
      </w:r>
      <w:r w:rsidR="000A59B2" w:rsidRPr="00676AE8">
        <w:rPr>
          <w:rFonts w:cstheme="minorHAnsi"/>
          <w:sz w:val="28"/>
          <w:szCs w:val="28"/>
        </w:rPr>
        <w:t>art. 73 ust. 1 i art. 74 ust. 3 ustawy z dnia 3 października 2008 r. o udostępnianiu informacji o środowisku i jego ochronie, udziale społeczeństwa w ochronie środowiska oraz o ocenach oddziaływania na środowisko (Dz. U. z 2022 r. poz. 1029, 1260, 1261, 1783, 1846</w:t>
      </w:r>
      <w:r w:rsidR="000A59B2">
        <w:rPr>
          <w:rFonts w:cstheme="minorHAnsi"/>
          <w:sz w:val="28"/>
          <w:szCs w:val="28"/>
        </w:rPr>
        <w:t xml:space="preserve">, </w:t>
      </w:r>
      <w:r w:rsidR="000A59B2" w:rsidRPr="00676AE8">
        <w:rPr>
          <w:rFonts w:cstheme="minorHAnsi"/>
          <w:sz w:val="28"/>
          <w:szCs w:val="28"/>
        </w:rPr>
        <w:t>2687</w:t>
      </w:r>
      <w:r w:rsidR="000A59B2">
        <w:rPr>
          <w:rFonts w:cstheme="minorHAnsi"/>
          <w:sz w:val="28"/>
          <w:szCs w:val="28"/>
        </w:rPr>
        <w:t xml:space="preserve"> i 2185</w:t>
      </w:r>
      <w:r w:rsidR="000A59B2" w:rsidRPr="00676AE8">
        <w:rPr>
          <w:rFonts w:cstheme="minorHAnsi"/>
          <w:sz w:val="28"/>
          <w:szCs w:val="28"/>
        </w:rPr>
        <w:t>)</w:t>
      </w:r>
    </w:p>
    <w:p w14:paraId="0C70593A" w14:textId="77777777" w:rsidR="00BD2D28" w:rsidRPr="00676AE8" w:rsidRDefault="00BD2D28" w:rsidP="00BD2D28">
      <w:pPr>
        <w:spacing w:before="120" w:after="120" w:line="240" w:lineRule="auto"/>
        <w:jc w:val="center"/>
        <w:rPr>
          <w:rFonts w:cstheme="minorHAnsi"/>
          <w:bCs/>
          <w:sz w:val="28"/>
          <w:szCs w:val="28"/>
        </w:rPr>
      </w:pPr>
      <w:r w:rsidRPr="00676AE8">
        <w:rPr>
          <w:rFonts w:cstheme="minorHAnsi"/>
          <w:bCs/>
          <w:sz w:val="28"/>
          <w:szCs w:val="28"/>
        </w:rPr>
        <w:lastRenderedPageBreak/>
        <w:t>Informacja</w:t>
      </w:r>
    </w:p>
    <w:p w14:paraId="4D1BB6B3" w14:textId="77777777" w:rsidR="00BD2D28" w:rsidRPr="00676AE8" w:rsidRDefault="00BD2D28" w:rsidP="00BD2D28">
      <w:pPr>
        <w:spacing w:after="120" w:line="240" w:lineRule="auto"/>
        <w:ind w:firstLine="709"/>
        <w:jc w:val="both"/>
        <w:rPr>
          <w:rFonts w:ascii="Calibri" w:eastAsia="Calibri" w:hAnsi="Calibri" w:cs="Calibri"/>
          <w:sz w:val="28"/>
          <w:szCs w:val="28"/>
        </w:rPr>
      </w:pPr>
      <w:r w:rsidRPr="00676AE8">
        <w:rPr>
          <w:rFonts w:ascii="Calibri" w:eastAsia="Calibri" w:hAnsi="Calibri" w:cs="Calibri"/>
          <w:sz w:val="28"/>
          <w:szCs w:val="28"/>
        </w:rPr>
        <w:t>Strony mają prawo brać czynny udział w każdym stadium postępowania, a przed wydaniem decyzji mogą wypowiedzieć się co do zebranych dowodów i materiałów oraz zgłoszonych żądań (art. 10 § 1 ustawy z dnia 14 czerwca 1960 r. - Kodeks postępowania administracyjnego, zwanej dalej K.p.a.).</w:t>
      </w:r>
    </w:p>
    <w:p w14:paraId="3B3CC672" w14:textId="77777777" w:rsidR="00BD2D28" w:rsidRPr="00676AE8" w:rsidRDefault="00BD2D28" w:rsidP="00BD2D28">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2595DFF4" w14:textId="77777777" w:rsidR="00BD2D28" w:rsidRPr="00676AE8" w:rsidRDefault="00BD2D28" w:rsidP="00BD2D28">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Strona, która nie ma miejsca zamieszkania lub zwykłego pobytu albo siedziby w Rzeczypospolitej Polskiej, innym państwie członkowskim Unii Europejskiej, Konfederacji Szwajcarskiej albo państwie członkowskim Europejskiego Porozumienia o Wolnym Handlu (EFTA) - stronie umowy o 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 razie niewskazania pełnomocnika do doręczeń przeznaczone dla tej strony pisma pozostawia się w aktach sprawy ze skutkiem doręczenia. Strona ma możliwość złożenia odpowiedzi na pismo wszczynające postępowanie i wyjaśnień na piśmie (art. 40 K.p.a.).</w:t>
      </w:r>
    </w:p>
    <w:p w14:paraId="573E25F9" w14:textId="28497E44" w:rsidR="00BD2D28" w:rsidRPr="00676AE8" w:rsidRDefault="00BD2D28" w:rsidP="00D370E2">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40943A40" w14:textId="77777777" w:rsidR="00D370E2" w:rsidRDefault="00BD2D28" w:rsidP="00BD2D28">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6439D2D" w14:textId="07032ECC" w:rsidR="00BD2D28" w:rsidRDefault="00BD2D28" w:rsidP="00BD2D28">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lastRenderedPageBreak/>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w:t>
      </w:r>
      <w:r w:rsidR="00D370E2">
        <w:rPr>
          <w:rFonts w:ascii="Calibri" w:eastAsia="Calibri" w:hAnsi="Calibri" w:cs="Calibri"/>
          <w:sz w:val="28"/>
          <w:szCs w:val="28"/>
        </w:rPr>
        <w:t> </w:t>
      </w:r>
      <w:r w:rsidRPr="00676AE8">
        <w:rPr>
          <w:rFonts w:ascii="Calibri" w:eastAsia="Calibri" w:hAnsi="Calibri" w:cs="Calibri"/>
          <w:sz w:val="28"/>
          <w:szCs w:val="28"/>
        </w:rPr>
        <w:t>art.</w:t>
      </w:r>
      <w:r w:rsidR="00D370E2">
        <w:rPr>
          <w:rFonts w:ascii="Calibri" w:eastAsia="Calibri" w:hAnsi="Calibri" w:cs="Calibri"/>
          <w:sz w:val="28"/>
          <w:szCs w:val="28"/>
        </w:rPr>
        <w:t> </w:t>
      </w:r>
      <w:r w:rsidRPr="00676AE8">
        <w:rPr>
          <w:rFonts w:ascii="Calibri" w:eastAsia="Calibri" w:hAnsi="Calibri" w:cs="Calibri"/>
          <w:sz w:val="28"/>
          <w:szCs w:val="28"/>
        </w:rPr>
        <w:t>20a ust. 1 albo 2 ustawy z dnia 17 lutego 2005 r. o informatyzacji działalności podmiotów realizujących zadania publiczne (art. 73 K.p.a.).</w:t>
      </w:r>
    </w:p>
    <w:p w14:paraId="2158AA9A" w14:textId="77777777" w:rsidR="00680989" w:rsidRDefault="00680989" w:rsidP="003E60E6">
      <w:pPr>
        <w:spacing w:after="120" w:line="240" w:lineRule="auto"/>
        <w:jc w:val="center"/>
        <w:rPr>
          <w:rFonts w:eastAsia="Calibri" w:cstheme="minorHAnsi"/>
          <w:sz w:val="20"/>
          <w:szCs w:val="20"/>
        </w:rPr>
      </w:pPr>
    </w:p>
    <w:p w14:paraId="1CA43721" w14:textId="75D90318" w:rsidR="003E60E6" w:rsidRPr="00185C10" w:rsidRDefault="003E60E6" w:rsidP="003E60E6">
      <w:pPr>
        <w:spacing w:after="120" w:line="240" w:lineRule="auto"/>
        <w:jc w:val="center"/>
        <w:rPr>
          <w:rFonts w:eastAsia="Calibri" w:cstheme="minorHAnsi"/>
          <w:sz w:val="20"/>
          <w:szCs w:val="20"/>
        </w:rPr>
      </w:pPr>
      <w:r w:rsidRPr="00185C10">
        <w:rPr>
          <w:rFonts w:eastAsia="Calibri" w:cstheme="minorHAnsi"/>
          <w:sz w:val="20"/>
          <w:szCs w:val="20"/>
        </w:rPr>
        <w:t>Klauzula informacyjna</w:t>
      </w:r>
    </w:p>
    <w:p w14:paraId="62E3AD5A" w14:textId="77777777" w:rsidR="003E60E6" w:rsidRPr="00185C10" w:rsidRDefault="003E60E6" w:rsidP="003E60E6">
      <w:pPr>
        <w:spacing w:after="120" w:line="240" w:lineRule="auto"/>
        <w:jc w:val="both"/>
        <w:rPr>
          <w:rFonts w:eastAsia="Calibri" w:cstheme="minorHAnsi"/>
          <w:sz w:val="20"/>
          <w:szCs w:val="20"/>
        </w:rPr>
      </w:pPr>
      <w:r w:rsidRPr="00185C10">
        <w:rPr>
          <w:rFonts w:eastAsia="Calibri" w:cstheme="minorHAnsi"/>
          <w:sz w:val="20"/>
          <w:szCs w:val="20"/>
        </w:rPr>
        <w:t>Zgodnie z art. 13 Rozporządzenia Parlamentu Europejskiego i Rady (UE) 2016/679 z dnia 27 kwietnia 2016</w:t>
      </w:r>
      <w:r>
        <w:rPr>
          <w:rFonts w:eastAsia="Calibri" w:cstheme="minorHAnsi"/>
          <w:sz w:val="20"/>
          <w:szCs w:val="20"/>
        </w:rPr>
        <w:t> </w:t>
      </w:r>
      <w:r w:rsidRPr="00185C10">
        <w:rPr>
          <w:rFonts w:eastAsia="Calibri" w:cstheme="minorHAnsi"/>
          <w:sz w:val="20"/>
          <w:szCs w:val="20"/>
        </w:rPr>
        <w:t>roku w sprawie ochrony osób fizycznych w związku z przetwarzaniem danych osobowych i w sprawie swobodnego przepływu takich danych oraz uchylenia dyrektywy 95/46/WE, zwanego dalej RODO, administrator informuje, iż:</w:t>
      </w:r>
    </w:p>
    <w:p w14:paraId="537E30A8" w14:textId="77777777" w:rsidR="003E60E6" w:rsidRPr="00185C10" w:rsidRDefault="003E60E6" w:rsidP="003E60E6">
      <w:pPr>
        <w:spacing w:after="120" w:line="240" w:lineRule="auto"/>
        <w:jc w:val="both"/>
        <w:rPr>
          <w:rFonts w:eastAsia="Calibri" w:cstheme="minorHAnsi"/>
          <w:sz w:val="20"/>
          <w:szCs w:val="20"/>
        </w:rPr>
      </w:pPr>
      <w:r w:rsidRPr="00185C10">
        <w:rPr>
          <w:rFonts w:eastAsia="Calibri" w:cstheme="minorHAnsi"/>
          <w:sz w:val="20"/>
          <w:szCs w:val="20"/>
        </w:rPr>
        <w:t>1. Administrator Danych Osobowych - Administratorem Pani/Pana danych osobowych jest Burmistrz Śremu z siedzibą w Urzędzie przy ul. Plac 20 Października 1, 63-100 Śrem.</w:t>
      </w:r>
    </w:p>
    <w:p w14:paraId="2B1D8A81" w14:textId="2026EABB" w:rsidR="003E60E6" w:rsidRPr="00185C10" w:rsidRDefault="003E60E6" w:rsidP="003E60E6">
      <w:pPr>
        <w:spacing w:after="120" w:line="240" w:lineRule="auto"/>
        <w:jc w:val="both"/>
        <w:rPr>
          <w:rFonts w:eastAsia="Calibri" w:cstheme="minorHAnsi"/>
          <w:sz w:val="20"/>
          <w:szCs w:val="20"/>
        </w:rPr>
      </w:pPr>
      <w:r w:rsidRPr="00185C10">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Pr>
          <w:rFonts w:eastAsia="Calibri" w:cstheme="minorHAnsi"/>
          <w:sz w:val="20"/>
          <w:szCs w:val="20"/>
        </w:rPr>
        <w:br/>
      </w:r>
      <w:r w:rsidRPr="00185C10">
        <w:rPr>
          <w:rFonts w:eastAsia="Calibri" w:cstheme="minorHAnsi"/>
          <w:sz w:val="20"/>
          <w:szCs w:val="20"/>
        </w:rPr>
        <w:t>e – mail: iod@srem.pl oraz numeru telefonu: 696 011 969.</w:t>
      </w:r>
    </w:p>
    <w:p w14:paraId="275738CD" w14:textId="6195AB96" w:rsidR="003E60E6" w:rsidRPr="00185C10" w:rsidRDefault="003E60E6" w:rsidP="003E60E6">
      <w:pPr>
        <w:spacing w:after="120" w:line="240" w:lineRule="auto"/>
        <w:jc w:val="both"/>
        <w:rPr>
          <w:rFonts w:eastAsia="Calibri" w:cstheme="minorHAnsi"/>
          <w:sz w:val="20"/>
          <w:szCs w:val="20"/>
        </w:rPr>
      </w:pPr>
      <w:r w:rsidRPr="00185C10">
        <w:rPr>
          <w:rFonts w:eastAsia="Calibri" w:cstheme="minorHAnsi"/>
          <w:sz w:val="20"/>
          <w:szCs w:val="20"/>
        </w:rPr>
        <w:t xml:space="preserve">3. Cel i podstawa prawna przetwarzania - Pani/Pana dane osobowe przetwarzane będą na podstawie art. 6 ust. 1 lit. c RODO – obowiązku prawnego ciążącego na administratorze, </w:t>
      </w:r>
      <w:r w:rsidR="00D370E2" w:rsidRPr="00D370E2">
        <w:rPr>
          <w:rFonts w:eastAsia="Calibri" w:cstheme="minorHAnsi"/>
          <w:sz w:val="20"/>
          <w:szCs w:val="20"/>
        </w:rPr>
        <w:t>w związku z realizacją wniosku o</w:t>
      </w:r>
      <w:r w:rsidR="00D370E2">
        <w:rPr>
          <w:rFonts w:eastAsia="Calibri" w:cstheme="minorHAnsi"/>
          <w:sz w:val="20"/>
          <w:szCs w:val="20"/>
        </w:rPr>
        <w:t> </w:t>
      </w:r>
      <w:r w:rsidR="00D370E2" w:rsidRPr="00D370E2">
        <w:rPr>
          <w:rFonts w:eastAsia="Calibri" w:cstheme="minorHAnsi"/>
          <w:sz w:val="20"/>
          <w:szCs w:val="20"/>
        </w:rPr>
        <w:t>wydanie decyzji o środowiskowych uwarunkowaniach, zgodnie z art. 73 ust. 1 ustawy z dnia 3 października 2008 r. o udostępnianiu informacji o środowisku i jego ochronie, udziale społeczeństwa w ochronie środowiska oraz o ocenach oddziaływania na środowisko.</w:t>
      </w:r>
    </w:p>
    <w:p w14:paraId="582AE451" w14:textId="77777777" w:rsidR="003E60E6" w:rsidRPr="00185C10" w:rsidRDefault="003E60E6" w:rsidP="003E60E6">
      <w:pPr>
        <w:spacing w:after="120" w:line="240" w:lineRule="auto"/>
        <w:jc w:val="both"/>
        <w:rPr>
          <w:rFonts w:eastAsia="Calibri" w:cstheme="minorHAnsi"/>
          <w:sz w:val="20"/>
          <w:szCs w:val="20"/>
        </w:rPr>
      </w:pPr>
      <w:r w:rsidRPr="00185C10">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0085DB16" w14:textId="37BDC2FF" w:rsidR="003E60E6" w:rsidRPr="00185C10" w:rsidRDefault="003E60E6" w:rsidP="003E60E6">
      <w:pPr>
        <w:spacing w:after="120" w:line="240" w:lineRule="auto"/>
        <w:jc w:val="both"/>
        <w:rPr>
          <w:rFonts w:eastAsia="Calibri" w:cstheme="minorHAnsi"/>
          <w:sz w:val="20"/>
          <w:szCs w:val="20"/>
        </w:rPr>
      </w:pPr>
      <w:r w:rsidRPr="00185C10">
        <w:rPr>
          <w:rFonts w:eastAsia="Calibri" w:cstheme="minorHAnsi"/>
          <w:sz w:val="20"/>
          <w:szCs w:val="20"/>
        </w:rPr>
        <w:t>5. Okres przechowywania danych - Pani/Pana dane osobowe będą przechowywane przez okres wynikający z</w:t>
      </w:r>
      <w:r>
        <w:rPr>
          <w:rFonts w:eastAsia="Calibri" w:cstheme="minorHAnsi"/>
          <w:sz w:val="20"/>
          <w:szCs w:val="20"/>
        </w:rPr>
        <w:t> </w:t>
      </w:r>
      <w:r w:rsidRPr="00185C10">
        <w:rPr>
          <w:rFonts w:eastAsia="Calibri" w:cstheme="minorHAnsi"/>
          <w:sz w:val="20"/>
          <w:szCs w:val="20"/>
        </w:rPr>
        <w:t>przepisów ustawy z 14 lipca 1983 r. o narodowym zasobie archiwalnym i archiwach (Dz.U. z 2020 r. poz.</w:t>
      </w:r>
      <w:r w:rsidR="00D370E2">
        <w:rPr>
          <w:rFonts w:eastAsia="Calibri" w:cstheme="minorHAnsi"/>
          <w:sz w:val="20"/>
          <w:szCs w:val="20"/>
        </w:rPr>
        <w:t> </w:t>
      </w:r>
      <w:r w:rsidRPr="00185C10">
        <w:rPr>
          <w:rFonts w:eastAsia="Calibri" w:cstheme="minorHAnsi"/>
          <w:sz w:val="20"/>
          <w:szCs w:val="20"/>
        </w:rPr>
        <w:t>164, z późn. zm.).</w:t>
      </w:r>
    </w:p>
    <w:p w14:paraId="2A327E6F" w14:textId="77777777" w:rsidR="003E60E6" w:rsidRPr="00185C10" w:rsidRDefault="003E60E6" w:rsidP="003E60E6">
      <w:pPr>
        <w:spacing w:after="120" w:line="240" w:lineRule="auto"/>
        <w:jc w:val="both"/>
        <w:rPr>
          <w:rFonts w:eastAsia="Calibri" w:cstheme="minorHAnsi"/>
          <w:sz w:val="20"/>
          <w:szCs w:val="20"/>
        </w:rPr>
      </w:pPr>
      <w:r w:rsidRPr="00185C10">
        <w:rPr>
          <w:rFonts w:eastAsia="Calibri" w:cstheme="minorHAnsi"/>
          <w:sz w:val="20"/>
          <w:szCs w:val="20"/>
        </w:rPr>
        <w:t>6. Informacja o przekazaniu danych do państw trzecich - Dane osobowe nie będą przekazywane do państw trzecich.</w:t>
      </w:r>
    </w:p>
    <w:p w14:paraId="6E293EF1" w14:textId="77777777" w:rsidR="003E60E6" w:rsidRPr="00185C10" w:rsidRDefault="003E60E6" w:rsidP="003E60E6">
      <w:pPr>
        <w:spacing w:after="120" w:line="240" w:lineRule="auto"/>
        <w:jc w:val="both"/>
        <w:rPr>
          <w:rFonts w:eastAsia="Calibri" w:cstheme="minorHAnsi"/>
          <w:sz w:val="20"/>
          <w:szCs w:val="20"/>
        </w:rPr>
      </w:pPr>
      <w:r w:rsidRPr="00185C10">
        <w:rPr>
          <w:rFonts w:eastAsia="Calibri" w:cstheme="minorHAnsi"/>
          <w:sz w:val="20"/>
          <w:szCs w:val="20"/>
        </w:rPr>
        <w:t>7. Prawa osób, których dane są przetwarzane - Ma Pani/Pan prawo, w zakresie danych osobowych Pani/Pana dotyczących do:</w:t>
      </w:r>
    </w:p>
    <w:p w14:paraId="3F6087FE" w14:textId="77777777" w:rsidR="003E60E6" w:rsidRPr="00185C10" w:rsidRDefault="003E60E6" w:rsidP="00D370E2">
      <w:pPr>
        <w:spacing w:after="0" w:line="240" w:lineRule="auto"/>
        <w:ind w:left="425"/>
        <w:jc w:val="both"/>
        <w:rPr>
          <w:rFonts w:eastAsia="Calibri" w:cstheme="minorHAnsi"/>
          <w:sz w:val="20"/>
          <w:szCs w:val="20"/>
        </w:rPr>
      </w:pPr>
      <w:r w:rsidRPr="00185C10">
        <w:rPr>
          <w:rFonts w:eastAsia="Calibri" w:cstheme="minorHAnsi"/>
          <w:sz w:val="20"/>
          <w:szCs w:val="20"/>
        </w:rPr>
        <w:t>1)</w:t>
      </w:r>
      <w:r w:rsidRPr="00185C10">
        <w:rPr>
          <w:rFonts w:eastAsia="Calibri" w:cstheme="minorHAnsi"/>
          <w:sz w:val="20"/>
          <w:szCs w:val="20"/>
        </w:rPr>
        <w:tab/>
        <w:t>dostępu do danych osobowych,</w:t>
      </w:r>
    </w:p>
    <w:p w14:paraId="754DF4CF" w14:textId="77777777" w:rsidR="003E60E6" w:rsidRPr="00185C10" w:rsidRDefault="003E60E6" w:rsidP="00D370E2">
      <w:pPr>
        <w:spacing w:after="0" w:line="240" w:lineRule="auto"/>
        <w:ind w:left="425"/>
        <w:jc w:val="both"/>
        <w:rPr>
          <w:rFonts w:eastAsia="Calibri" w:cstheme="minorHAnsi"/>
          <w:sz w:val="20"/>
          <w:szCs w:val="20"/>
        </w:rPr>
      </w:pPr>
      <w:r w:rsidRPr="00185C10">
        <w:rPr>
          <w:rFonts w:eastAsia="Calibri" w:cstheme="minorHAnsi"/>
          <w:sz w:val="20"/>
          <w:szCs w:val="20"/>
        </w:rPr>
        <w:t>2)</w:t>
      </w:r>
      <w:r w:rsidRPr="00185C10">
        <w:rPr>
          <w:rFonts w:eastAsia="Calibri" w:cstheme="minorHAnsi"/>
          <w:sz w:val="20"/>
          <w:szCs w:val="20"/>
        </w:rPr>
        <w:tab/>
        <w:t>sprostowania danych osobowych np. gdy są nieaktualnie lub nieprawdziwe,</w:t>
      </w:r>
    </w:p>
    <w:p w14:paraId="4AB5ABB9" w14:textId="77777777" w:rsidR="003E60E6" w:rsidRDefault="003E60E6" w:rsidP="00D370E2">
      <w:pPr>
        <w:spacing w:after="120" w:line="240" w:lineRule="auto"/>
        <w:ind w:left="425"/>
        <w:jc w:val="both"/>
        <w:rPr>
          <w:rFonts w:eastAsia="Calibri" w:cstheme="minorHAnsi"/>
          <w:sz w:val="20"/>
          <w:szCs w:val="20"/>
        </w:rPr>
      </w:pPr>
      <w:r w:rsidRPr="00185C10">
        <w:rPr>
          <w:rFonts w:eastAsia="Calibri" w:cstheme="minorHAnsi"/>
          <w:sz w:val="20"/>
          <w:szCs w:val="20"/>
        </w:rPr>
        <w:t>3)</w:t>
      </w:r>
      <w:r w:rsidRPr="00185C10">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3689C23B" w14:textId="77777777" w:rsidR="003E60E6" w:rsidRDefault="003E60E6" w:rsidP="003E60E6">
      <w:pPr>
        <w:spacing w:after="120" w:line="240" w:lineRule="auto"/>
        <w:jc w:val="both"/>
        <w:rPr>
          <w:rFonts w:eastAsia="Calibri" w:cstheme="minorHAnsi"/>
          <w:sz w:val="20"/>
          <w:szCs w:val="20"/>
        </w:rPr>
      </w:pPr>
      <w:r w:rsidRPr="00185C10">
        <w:rPr>
          <w:rFonts w:eastAsia="Calibri" w:cstheme="minorHAnsi"/>
          <w:sz w:val="20"/>
          <w:szCs w:val="20"/>
        </w:rPr>
        <w:t>8. Profilowanie - Pani/Pana dane osobowe nie będą przetwarzane w trybie zautomatyzowanym oraz nie będą profilowane.</w:t>
      </w:r>
    </w:p>
    <w:p w14:paraId="5DED2C18" w14:textId="77777777" w:rsidR="003E60E6" w:rsidRPr="008F0E0D" w:rsidRDefault="003E60E6" w:rsidP="003E60E6">
      <w:pPr>
        <w:spacing w:after="120" w:line="240" w:lineRule="auto"/>
        <w:jc w:val="both"/>
        <w:rPr>
          <w:rFonts w:eastAsia="Calibri" w:cstheme="minorHAnsi"/>
          <w:sz w:val="20"/>
          <w:szCs w:val="20"/>
        </w:rPr>
      </w:pPr>
      <w:r w:rsidRPr="00185C10">
        <w:rPr>
          <w:rFonts w:eastAsia="Calibri" w:cstheme="minorHAnsi"/>
          <w:sz w:val="20"/>
          <w:szCs w:val="20"/>
        </w:rPr>
        <w:t>9. Dobrowolność podania danych - Podanie danych osobowych jest dobrowolne, jednak niezbędne do</w:t>
      </w:r>
      <w:r>
        <w:rPr>
          <w:rFonts w:eastAsia="Calibri" w:cstheme="minorHAnsi"/>
          <w:sz w:val="20"/>
          <w:szCs w:val="20"/>
        </w:rPr>
        <w:t> </w:t>
      </w:r>
      <w:r w:rsidRPr="00185C10">
        <w:rPr>
          <w:rFonts w:eastAsia="Calibri" w:cstheme="minorHAnsi"/>
          <w:sz w:val="20"/>
          <w:szCs w:val="20"/>
        </w:rPr>
        <w:t>realizacji celu określonego w pkt</w:t>
      </w:r>
      <w:r>
        <w:rPr>
          <w:rFonts w:eastAsia="Calibri" w:cstheme="minorHAnsi"/>
          <w:sz w:val="20"/>
          <w:szCs w:val="20"/>
        </w:rPr>
        <w:t xml:space="preserve"> </w:t>
      </w:r>
      <w:r w:rsidRPr="00185C10">
        <w:rPr>
          <w:rFonts w:eastAsia="Calibri" w:cstheme="minorHAnsi"/>
          <w:sz w:val="20"/>
          <w:szCs w:val="20"/>
        </w:rPr>
        <w:t>3</w:t>
      </w:r>
      <w:r>
        <w:rPr>
          <w:rFonts w:eastAsia="Calibri" w:cstheme="minorHAnsi"/>
          <w:sz w:val="20"/>
          <w:szCs w:val="20"/>
        </w:rPr>
        <w:t>.</w:t>
      </w:r>
    </w:p>
    <w:p w14:paraId="17D0104C" w14:textId="3CCDEC1C" w:rsidR="003E60E6" w:rsidRDefault="003E60E6" w:rsidP="003E60E6">
      <w:pPr>
        <w:spacing w:after="120" w:line="240" w:lineRule="auto"/>
        <w:jc w:val="center"/>
        <w:rPr>
          <w:rFonts w:ascii="Calibri" w:eastAsia="Calibri" w:hAnsi="Calibri" w:cs="Calibri"/>
          <w:sz w:val="20"/>
          <w:szCs w:val="20"/>
        </w:rPr>
      </w:pPr>
    </w:p>
    <w:sectPr w:rsidR="003E60E6" w:rsidSect="001B7431">
      <w:headerReference w:type="default" r:id="rId8"/>
      <w:footerReference w:type="default" r:id="rId9"/>
      <w:headerReference w:type="first" r:id="rId10"/>
      <w:footerReference w:type="first" r:id="rId11"/>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520479" w14:textId="77777777" w:rsidR="00F82B42" w:rsidRDefault="00F82B42" w:rsidP="00053E5A">
      <w:pPr>
        <w:spacing w:after="0" w:line="240" w:lineRule="auto"/>
      </w:pPr>
      <w:r>
        <w:separator/>
      </w:r>
    </w:p>
  </w:endnote>
  <w:endnote w:type="continuationSeparator" w:id="0">
    <w:p w14:paraId="65A37253" w14:textId="77777777" w:rsidR="00F82B42" w:rsidRDefault="00F82B42"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7264860"/>
      <w:docPartObj>
        <w:docPartGallery w:val="Page Numbers (Bottom of Page)"/>
        <w:docPartUnique/>
      </w:docPartObj>
    </w:sdtPr>
    <w:sdtEndPr>
      <w:rPr>
        <w:sz w:val="28"/>
        <w:szCs w:val="28"/>
      </w:rPr>
    </w:sdtEndPr>
    <w:sdtContent>
      <w:sdt>
        <w:sdtPr>
          <w:id w:val="1728636285"/>
          <w:docPartObj>
            <w:docPartGallery w:val="Page Numbers (Top of Page)"/>
            <w:docPartUnique/>
          </w:docPartObj>
        </w:sdtPr>
        <w:sdtEndPr>
          <w:rPr>
            <w:sz w:val="28"/>
            <w:szCs w:val="28"/>
          </w:rPr>
        </w:sdtEndPr>
        <w:sdtContent>
          <w:p w14:paraId="66E05873" w14:textId="77777777" w:rsidR="001B7431" w:rsidRDefault="001B7431">
            <w:pPr>
              <w:pStyle w:val="Stopka"/>
              <w:jc w:val="center"/>
            </w:pPr>
          </w:p>
          <w:p w14:paraId="6C867D7A" w14:textId="063D39A4" w:rsidR="00945706" w:rsidRPr="00680989" w:rsidRDefault="001B7431" w:rsidP="00680989">
            <w:pPr>
              <w:pStyle w:val="Stopka"/>
              <w:jc w:val="center"/>
              <w:rPr>
                <w:sz w:val="28"/>
                <w:szCs w:val="28"/>
              </w:rPr>
            </w:pPr>
            <w:r w:rsidRPr="001B7431">
              <w:rPr>
                <w:sz w:val="28"/>
                <w:szCs w:val="28"/>
              </w:rPr>
              <w:fldChar w:fldCharType="begin"/>
            </w:r>
            <w:r w:rsidRPr="001B7431">
              <w:rPr>
                <w:sz w:val="28"/>
                <w:szCs w:val="28"/>
              </w:rPr>
              <w:instrText>PAGE</w:instrText>
            </w:r>
            <w:r w:rsidRPr="001B7431">
              <w:rPr>
                <w:sz w:val="28"/>
                <w:szCs w:val="28"/>
              </w:rPr>
              <w:fldChar w:fldCharType="separate"/>
            </w:r>
            <w:r w:rsidRPr="001B7431">
              <w:rPr>
                <w:sz w:val="28"/>
                <w:szCs w:val="28"/>
              </w:rPr>
              <w:t>2</w:t>
            </w:r>
            <w:r w:rsidRPr="001B7431">
              <w:rPr>
                <w:sz w:val="28"/>
                <w:szCs w:val="28"/>
              </w:rPr>
              <w:fldChar w:fldCharType="end"/>
            </w:r>
            <w:r w:rsidRPr="001B7431">
              <w:rPr>
                <w:sz w:val="28"/>
                <w:szCs w:val="28"/>
              </w:rPr>
              <w:t xml:space="preserve"> z </w:t>
            </w:r>
            <w:r w:rsidRPr="001B7431">
              <w:rPr>
                <w:sz w:val="28"/>
                <w:szCs w:val="28"/>
              </w:rPr>
              <w:fldChar w:fldCharType="begin"/>
            </w:r>
            <w:r w:rsidRPr="001B7431">
              <w:rPr>
                <w:sz w:val="28"/>
                <w:szCs w:val="28"/>
              </w:rPr>
              <w:instrText>NUMPAGES</w:instrText>
            </w:r>
            <w:r w:rsidRPr="001B7431">
              <w:rPr>
                <w:sz w:val="28"/>
                <w:szCs w:val="28"/>
              </w:rPr>
              <w:fldChar w:fldCharType="separate"/>
            </w:r>
            <w:r w:rsidRPr="001B7431">
              <w:rPr>
                <w:sz w:val="28"/>
                <w:szCs w:val="28"/>
              </w:rPr>
              <w:t>2</w:t>
            </w:r>
            <w:r w:rsidRPr="001B7431">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4C41" w14:textId="6610CC5A" w:rsidR="00945706" w:rsidRPr="001B7431" w:rsidRDefault="00945706" w:rsidP="001B7431">
    <w:pPr>
      <w:pStyle w:val="Stopka"/>
      <w:tabs>
        <w:tab w:val="clear" w:pos="4536"/>
        <w:tab w:val="left" w:pos="7110"/>
      </w:tabs>
      <w:jc w:val="center"/>
      <w:rPr>
        <w:sz w:val="28"/>
        <w:szCs w:val="28"/>
      </w:rPr>
    </w:pPr>
    <w:r w:rsidRPr="001B7431">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1B7431" w:rsidRPr="001B7431">
      <w:rPr>
        <w:sz w:val="28"/>
        <w:szCs w:val="28"/>
      </w:rPr>
      <w:t>1 z 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574275" w14:textId="77777777" w:rsidR="00F82B42" w:rsidRDefault="00F82B42" w:rsidP="00053E5A">
      <w:pPr>
        <w:spacing w:after="0" w:line="240" w:lineRule="auto"/>
      </w:pPr>
      <w:r>
        <w:separator/>
      </w:r>
    </w:p>
  </w:footnote>
  <w:footnote w:type="continuationSeparator" w:id="0">
    <w:p w14:paraId="5D8A8687" w14:textId="77777777" w:rsidR="00F82B42" w:rsidRDefault="00F82B42"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75E55"/>
    <w:multiLevelType w:val="hybridMultilevel"/>
    <w:tmpl w:val="60621A34"/>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9AE6C60"/>
    <w:multiLevelType w:val="hybridMultilevel"/>
    <w:tmpl w:val="F894D7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75396B0C"/>
    <w:multiLevelType w:val="hybridMultilevel"/>
    <w:tmpl w:val="F11C727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007131809">
    <w:abstractNumId w:val="2"/>
  </w:num>
  <w:num w:numId="2" w16cid:durableId="239680716">
    <w:abstractNumId w:val="0"/>
  </w:num>
  <w:num w:numId="3" w16cid:durableId="5907422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53E5A"/>
    <w:rsid w:val="000A59B2"/>
    <w:rsid w:val="001B7431"/>
    <w:rsid w:val="00250690"/>
    <w:rsid w:val="00361824"/>
    <w:rsid w:val="003E60E6"/>
    <w:rsid w:val="00413992"/>
    <w:rsid w:val="004519AC"/>
    <w:rsid w:val="0048459B"/>
    <w:rsid w:val="00525346"/>
    <w:rsid w:val="005811F1"/>
    <w:rsid w:val="00593284"/>
    <w:rsid w:val="005E5887"/>
    <w:rsid w:val="005F048F"/>
    <w:rsid w:val="005F23DE"/>
    <w:rsid w:val="00680989"/>
    <w:rsid w:val="006A6F3E"/>
    <w:rsid w:val="007362FC"/>
    <w:rsid w:val="00761A95"/>
    <w:rsid w:val="007C6800"/>
    <w:rsid w:val="0081559F"/>
    <w:rsid w:val="00886E45"/>
    <w:rsid w:val="00897EDA"/>
    <w:rsid w:val="00917C21"/>
    <w:rsid w:val="00945706"/>
    <w:rsid w:val="00960B4A"/>
    <w:rsid w:val="009614DC"/>
    <w:rsid w:val="00B16EAA"/>
    <w:rsid w:val="00B91287"/>
    <w:rsid w:val="00BD2D28"/>
    <w:rsid w:val="00D370E2"/>
    <w:rsid w:val="00DB7013"/>
    <w:rsid w:val="00E34C2B"/>
    <w:rsid w:val="00EA2C60"/>
    <w:rsid w:val="00F64848"/>
    <w:rsid w:val="00F82B42"/>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Pages>
  <Words>999</Words>
  <Characters>5999</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10</cp:revision>
  <cp:lastPrinted>2020-02-11T13:09:00Z</cp:lastPrinted>
  <dcterms:created xsi:type="dcterms:W3CDTF">2023-01-05T08:58:00Z</dcterms:created>
  <dcterms:modified xsi:type="dcterms:W3CDTF">2023-03-13T08:43:00Z</dcterms:modified>
</cp:coreProperties>
</file>