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87265" w14:textId="77777777" w:rsidR="00934423" w:rsidRPr="00934423" w:rsidRDefault="00934423" w:rsidP="00161050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51CFB740" w14:textId="34D86571" w:rsidR="00161050" w:rsidRPr="00B357FE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B357FE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28B5ED11" w14:textId="77777777" w:rsidR="00161050" w:rsidRPr="00B357FE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B357FE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66545E58" w14:textId="77777777" w:rsidR="00161050" w:rsidRPr="00B357FE" w:rsidRDefault="00161050" w:rsidP="0016105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B357FE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4DB44683" w14:textId="38136C22" w:rsidR="00161050" w:rsidRPr="00B357FE" w:rsidRDefault="00161050" w:rsidP="00161050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B357FE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122214">
        <w:rPr>
          <w:rFonts w:ascii="Calibri" w:hAnsi="Calibri" w:cs="Calibri"/>
          <w:kern w:val="0"/>
          <w:szCs w:val="28"/>
          <w14:ligatures w14:val="none"/>
        </w:rPr>
        <w:t>21</w:t>
      </w:r>
      <w:r w:rsidR="00B357FE" w:rsidRPr="00B357FE">
        <w:rPr>
          <w:rFonts w:ascii="Calibri" w:hAnsi="Calibri" w:cs="Calibri"/>
          <w:kern w:val="0"/>
          <w:szCs w:val="28"/>
          <w14:ligatures w14:val="none"/>
        </w:rPr>
        <w:t xml:space="preserve"> marca</w:t>
      </w:r>
      <w:r w:rsidRPr="00B357FE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1801E2B0" w14:textId="77777777" w:rsidR="00161050" w:rsidRPr="00B357FE" w:rsidRDefault="00161050" w:rsidP="00161050">
      <w:pPr>
        <w:rPr>
          <w:rFonts w:ascii="Calibri" w:hAnsi="Calibri" w:cs="Calibri"/>
          <w:kern w:val="0"/>
          <w:szCs w:val="28"/>
          <w14:ligatures w14:val="none"/>
        </w:rPr>
      </w:pPr>
      <w:r w:rsidRPr="00B357FE">
        <w:rPr>
          <w:rFonts w:ascii="Calibri" w:hAnsi="Calibri" w:cs="Calibri"/>
          <w:kern w:val="0"/>
          <w:szCs w:val="28"/>
          <w14:ligatures w14:val="none"/>
        </w:rPr>
        <w:t>PPSOŚ.6220.22.2022.BM</w:t>
      </w:r>
    </w:p>
    <w:p w14:paraId="5B0B6597" w14:textId="705995FA" w:rsidR="00161050" w:rsidRPr="00B357FE" w:rsidRDefault="00161050" w:rsidP="0070683C">
      <w:pPr>
        <w:pStyle w:val="Nagwek1"/>
        <w:spacing w:before="0" w:after="120"/>
        <w:jc w:val="center"/>
        <w:rPr>
          <w:rFonts w:ascii="Calibri" w:eastAsia="Times New Roman" w:hAnsi="Calibri" w:cs="Calibri"/>
          <w:color w:val="auto"/>
          <w:sz w:val="28"/>
          <w:szCs w:val="28"/>
        </w:rPr>
      </w:pPr>
      <w:r w:rsidRPr="00B357FE">
        <w:rPr>
          <w:rFonts w:ascii="Calibri" w:eastAsia="Times New Roman" w:hAnsi="Calibri" w:cs="Calibri"/>
          <w:color w:val="auto"/>
          <w:sz w:val="28"/>
          <w:szCs w:val="28"/>
        </w:rPr>
        <w:t>Obwieszczenie</w:t>
      </w:r>
    </w:p>
    <w:p w14:paraId="19A12ADF" w14:textId="77777777" w:rsidR="008750C2" w:rsidRPr="00B357FE" w:rsidRDefault="008750C2" w:rsidP="008750C2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B357FE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187CA57A" w14:textId="003A1641" w:rsidR="00B357FE" w:rsidRPr="00B357FE" w:rsidRDefault="00B357FE" w:rsidP="00B357FE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B357FE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B357FE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B357FE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B357FE">
        <w:rPr>
          <w:rFonts w:ascii="Calibri" w:hAnsi="Calibri" w:cs="Calibri"/>
          <w:kern w:val="0"/>
          <w:szCs w:val="28"/>
          <w14:ligatures w14:val="none"/>
        </w:rPr>
        <w:t>przez Recykl Organizacja Odzysku Spółki Akcyjnej, ul. Letnia 3, 63-100 Śrem,</w:t>
      </w: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przedsięwzięcia polegającego na </w:t>
      </w:r>
      <w:r w:rsidRPr="00B357FE">
        <w:rPr>
          <w:rFonts w:ascii="Calibri" w:hAnsi="Calibri" w:cs="Calibri"/>
          <w:b/>
          <w:bCs/>
          <w:kern w:val="0"/>
          <w:szCs w:val="28"/>
          <w14:ligatures w14:val="none"/>
        </w:rPr>
        <w:t>rozbudowie instalacji do przetwarzania odpadów gumowych</w:t>
      </w:r>
      <w:r w:rsidRPr="00B357FE">
        <w:rPr>
          <w:rFonts w:ascii="Calibri" w:hAnsi="Calibri" w:cs="Calibri"/>
          <w:kern w:val="0"/>
          <w:szCs w:val="28"/>
          <w14:ligatures w14:val="none"/>
        </w:rPr>
        <w:t>, na działkach o numerach ewidencyjnych: 3009, 2494/8, 2496 i 2499/5, obręb Śrem</w:t>
      </w:r>
      <w:r w:rsidR="00A72279">
        <w:rPr>
          <w:rFonts w:ascii="Calibri" w:hAnsi="Calibri" w:cs="Calibri"/>
          <w:kern w:val="0"/>
          <w:szCs w:val="28"/>
          <w14:ligatures w14:val="none"/>
        </w:rPr>
        <w:t xml:space="preserve"> (rejon ul. Gostyńskiej i Letniej)</w:t>
      </w: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21 kwietnia 2023 r., przy czym termin ten nie jest ostateczny i może ulec zmianie. Przedmiotowa sprawa nie może zostać załatwiona w ustawowym terminie, </w:t>
      </w:r>
      <w:r w:rsidRPr="00B357FE">
        <w:rPr>
          <w:rFonts w:ascii="Calibri" w:hAnsi="Calibri" w:cs="Calibri"/>
          <w:kern w:val="0"/>
          <w:szCs w:val="28"/>
          <w14:ligatures w14:val="none"/>
        </w:rPr>
        <w:t>ze względu na konieczność zajęcia stanowiska przez organy współdziałające i dokonania określonych czynności przewidzianych w przepisach prawa.</w:t>
      </w:r>
    </w:p>
    <w:p w14:paraId="00E4E502" w14:textId="664B2E7E" w:rsidR="00B357FE" w:rsidRPr="00B357FE" w:rsidRDefault="00A72279" w:rsidP="00B357FE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>
        <w:rPr>
          <w:rFonts w:ascii="Calibri" w:hAnsi="Calibri" w:cs="Calibri"/>
          <w:kern w:val="0"/>
          <w:szCs w:val="28"/>
          <w14:ligatures w14:val="none"/>
        </w:rPr>
        <w:t>S</w:t>
      </w:r>
      <w:r w:rsidR="00B357FE" w:rsidRPr="00B357FE">
        <w:rPr>
          <w:rFonts w:ascii="Calibri" w:hAnsi="Calibri" w:cs="Calibri"/>
          <w:kern w:val="0"/>
          <w:szCs w:val="28"/>
          <w14:ligatures w14:val="none"/>
        </w:rPr>
        <w:t>tronie służy prawo do wniesienia ponaglenia do Samorządowego Kolegium Odwoławczego w Poznaniu, za moim pośrednictwem</w:t>
      </w:r>
      <w:r>
        <w:rPr>
          <w:rFonts w:ascii="Calibri" w:hAnsi="Calibri" w:cs="Calibri"/>
          <w:kern w:val="0"/>
          <w:szCs w:val="28"/>
          <w14:ligatures w14:val="none"/>
        </w:rPr>
        <w:t>, s</w:t>
      </w:r>
      <w:r w:rsidRPr="00B357FE">
        <w:rPr>
          <w:rFonts w:ascii="Calibri" w:hAnsi="Calibri" w:cs="Calibri"/>
          <w:kern w:val="0"/>
          <w:szCs w:val="28"/>
          <w14:ligatures w14:val="none"/>
        </w:rPr>
        <w:t xml:space="preserve">tosownie do art. 37 </w:t>
      </w: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B357FE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2022 r. poz. 2000, 2185 i 1855)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</w:t>
      </w:r>
    </w:p>
    <w:p w14:paraId="68322D3B" w14:textId="77777777" w:rsidR="00B357FE" w:rsidRPr="00B357FE" w:rsidRDefault="00B357FE" w:rsidP="00B357FE">
      <w:pPr>
        <w:spacing w:after="0"/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Zawiadomienie przez obwieszczenie uważa się za dokonane po 14 dniach od dnia publicznego ogłoszenia stosownie do art. 49 przywołanej ustawy.</w:t>
      </w:r>
    </w:p>
    <w:p w14:paraId="3A86A616" w14:textId="77777777" w:rsidR="00161050" w:rsidRPr="00B357FE" w:rsidRDefault="00161050" w:rsidP="00161050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3579317A" w14:textId="3D232597" w:rsidR="00B357FE" w:rsidRPr="00B357FE" w:rsidRDefault="00161050" w:rsidP="00B357FE">
      <w:pPr>
        <w:spacing w:after="0"/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081456DF" w14:textId="41006014" w:rsidR="00B357FE" w:rsidRPr="00B357FE" w:rsidRDefault="00B357FE" w:rsidP="00B357FE">
      <w:pPr>
        <w:rPr>
          <w:rFonts w:ascii="Calibri" w:eastAsia="Times New Roman" w:hAnsi="Calibri" w:cs="Calibri"/>
          <w:szCs w:val="28"/>
          <w:lang w:eastAsia="pl-PL"/>
        </w:rPr>
      </w:pPr>
      <w:r w:rsidRPr="00B357FE">
        <w:rPr>
          <w:rFonts w:ascii="Calibri" w:eastAsia="Times New Roman" w:hAnsi="Calibri" w:cs="Calibri"/>
          <w:szCs w:val="28"/>
          <w:lang w:eastAsia="pl-PL"/>
        </w:rPr>
        <w:t>Wywieszono: 21.03.2023 r.</w:t>
      </w:r>
    </w:p>
    <w:p w14:paraId="0F55506D" w14:textId="77777777" w:rsidR="00B357FE" w:rsidRPr="00B357FE" w:rsidRDefault="00B357FE" w:rsidP="00B357FE">
      <w:pPr>
        <w:rPr>
          <w:rFonts w:ascii="Calibri" w:eastAsia="Times New Roman" w:hAnsi="Calibri" w:cs="Calibri"/>
          <w:szCs w:val="28"/>
          <w:lang w:eastAsia="pl-PL"/>
        </w:rPr>
      </w:pPr>
      <w:r w:rsidRPr="00B357FE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D1CDB9E" w14:textId="37E82B87" w:rsidR="00B357FE" w:rsidRPr="00B357FE" w:rsidRDefault="00B357FE" w:rsidP="00B357FE">
      <w:pPr>
        <w:spacing w:after="0"/>
        <w:rPr>
          <w:rFonts w:ascii="Calibri" w:hAnsi="Calibri" w:cs="Calibri"/>
          <w:szCs w:val="28"/>
        </w:rPr>
      </w:pPr>
      <w:r w:rsidRPr="00B357FE">
        <w:rPr>
          <w:rFonts w:ascii="Calibri" w:hAnsi="Calibri" w:cs="Calibri"/>
          <w:bCs/>
          <w:szCs w:val="28"/>
          <w:vertAlign w:val="superscript"/>
        </w:rPr>
        <w:t xml:space="preserve">1 </w:t>
      </w:r>
      <w:r w:rsidRPr="00B357FE">
        <w:rPr>
          <w:rFonts w:ascii="Calibri" w:hAnsi="Calibri" w:cs="Calibri"/>
          <w:bCs/>
          <w:szCs w:val="28"/>
        </w:rPr>
        <w:t xml:space="preserve">Podstawa prawna: </w:t>
      </w:r>
      <w:r w:rsidRPr="00B357FE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2022 r. poz. 1029, 1260, 1261, 1783, 1846, 2687 i 2185) oraz </w:t>
      </w:r>
      <w:r w:rsidRPr="00B357FE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B357FE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 1960 r. - Kodeks postępowania administracyjnego</w:t>
      </w:r>
    </w:p>
    <w:sectPr w:rsidR="00B357FE" w:rsidRPr="00B357FE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555C1" w14:textId="77777777" w:rsidR="001A25BC" w:rsidRDefault="001A25BC" w:rsidP="0070683C">
      <w:pPr>
        <w:spacing w:after="0"/>
      </w:pPr>
      <w:r>
        <w:separator/>
      </w:r>
    </w:p>
  </w:endnote>
  <w:endnote w:type="continuationSeparator" w:id="0">
    <w:p w14:paraId="70819CA7" w14:textId="77777777" w:rsidR="001A25BC" w:rsidRDefault="001A25BC" w:rsidP="0070683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B36D3D5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116963FB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C6897" w14:textId="2677F54F" w:rsidR="00945706" w:rsidRDefault="00000000" w:rsidP="0070683C">
    <w:pPr>
      <w:pStyle w:val="Stopka1"/>
      <w:tabs>
        <w:tab w:val="clear" w:pos="4536"/>
        <w:tab w:val="left" w:pos="7110"/>
      </w:tabs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59264" behindDoc="1" locked="0" layoutInCell="1" allowOverlap="1" wp14:anchorId="5E607BA8" wp14:editId="3674D0C5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683C"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1734D" w14:textId="77777777" w:rsidR="001A25BC" w:rsidRDefault="001A25BC" w:rsidP="0070683C">
      <w:pPr>
        <w:spacing w:after="0"/>
      </w:pPr>
      <w:r>
        <w:separator/>
      </w:r>
    </w:p>
  </w:footnote>
  <w:footnote w:type="continuationSeparator" w:id="0">
    <w:p w14:paraId="05F3E838" w14:textId="77777777" w:rsidR="001A25BC" w:rsidRDefault="001A25BC" w:rsidP="0070683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F4396" w14:textId="77777777" w:rsidR="00053E5A" w:rsidRDefault="00000000" w:rsidP="009614DC">
    <w:pPr>
      <w:pStyle w:val="Nagwek10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65CDF" w14:textId="77777777" w:rsidR="007C6800" w:rsidRDefault="00000000" w:rsidP="005F23DE">
    <w:pPr>
      <w:pStyle w:val="Nagwek10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780A629" wp14:editId="2D7346F7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125A263" w14:textId="77777777" w:rsidR="007C6800" w:rsidRDefault="00000000" w:rsidP="007C6800">
    <w:pPr>
      <w:pStyle w:val="Nagwek10"/>
    </w:pPr>
  </w:p>
  <w:p w14:paraId="4BD3A5D4" w14:textId="77777777" w:rsidR="007C6800" w:rsidRPr="007C6800" w:rsidRDefault="00000000" w:rsidP="007C6800">
    <w:pPr>
      <w:pStyle w:val="Nagwek10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A7643ED" wp14:editId="6618BEE6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050"/>
    <w:rsid w:val="00033DFC"/>
    <w:rsid w:val="000512EA"/>
    <w:rsid w:val="000567A0"/>
    <w:rsid w:val="00122214"/>
    <w:rsid w:val="00161050"/>
    <w:rsid w:val="001A25BC"/>
    <w:rsid w:val="002D0D5E"/>
    <w:rsid w:val="00300FF4"/>
    <w:rsid w:val="00301A28"/>
    <w:rsid w:val="00331454"/>
    <w:rsid w:val="0039628D"/>
    <w:rsid w:val="0044177F"/>
    <w:rsid w:val="00443391"/>
    <w:rsid w:val="0070683C"/>
    <w:rsid w:val="008750C2"/>
    <w:rsid w:val="00896604"/>
    <w:rsid w:val="008B0DE9"/>
    <w:rsid w:val="008C1E24"/>
    <w:rsid w:val="008E0DB2"/>
    <w:rsid w:val="00934423"/>
    <w:rsid w:val="00A72279"/>
    <w:rsid w:val="00A84B21"/>
    <w:rsid w:val="00B357FE"/>
    <w:rsid w:val="00B93490"/>
    <w:rsid w:val="00C64995"/>
    <w:rsid w:val="00CE3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051896CC"/>
  <w15:chartTrackingRefBased/>
  <w15:docId w15:val="{DC0B93D3-5BF4-400B-9654-126E7A833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68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0">
    <w:name w:val="Nagłówek1"/>
    <w:basedOn w:val="Normalny"/>
    <w:next w:val="Nagwek"/>
    <w:link w:val="NagwekZnak"/>
    <w:uiPriority w:val="99"/>
    <w:unhideWhenUsed/>
    <w:rsid w:val="00161050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0"/>
    <w:uiPriority w:val="99"/>
    <w:rsid w:val="00161050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161050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161050"/>
  </w:style>
  <w:style w:type="paragraph" w:styleId="Nagwek">
    <w:name w:val="header"/>
    <w:basedOn w:val="Normalny"/>
    <w:link w:val="NagwekZnak1"/>
    <w:uiPriority w:val="99"/>
    <w:unhideWhenUsed/>
    <w:rsid w:val="00161050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161050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161050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161050"/>
    <w:rPr>
      <w:rFonts w:asciiTheme="minorHAnsi" w:hAnsiTheme="minorHAns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7068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12</cp:revision>
  <cp:lastPrinted>2023-01-18T10:32:00Z</cp:lastPrinted>
  <dcterms:created xsi:type="dcterms:W3CDTF">2023-01-09T13:04:00Z</dcterms:created>
  <dcterms:modified xsi:type="dcterms:W3CDTF">2023-03-21T06:04:00Z</dcterms:modified>
</cp:coreProperties>
</file>