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26E" w14:textId="77777777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57216" behindDoc="0" locked="0" layoutInCell="1" allowOverlap="1" wp14:anchorId="02B5F4DE" wp14:editId="197FAABD">
            <wp:simplePos x="0" y="0"/>
            <wp:positionH relativeFrom="column">
              <wp:posOffset>-173355</wp:posOffset>
            </wp:positionH>
            <wp:positionV relativeFrom="paragraph">
              <wp:posOffset>-6985</wp:posOffset>
            </wp:positionV>
            <wp:extent cx="1021080" cy="1118870"/>
            <wp:effectExtent l="0" t="0" r="7620" b="5080"/>
            <wp:wrapSquare wrapText="bothSides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080" cy="1118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Urząd Miejski w Śremie, Pl.20 Października 1, 63-100 Śrem</w:t>
      </w:r>
    </w:p>
    <w:p w14:paraId="36C83D99" w14:textId="5C1F4C43" w:rsidR="000C1AD0" w:rsidRPr="00CF2A3D" w:rsidRDefault="000C1AD0" w:rsidP="000C1AD0">
      <w:pPr>
        <w:jc w:val="left"/>
        <w:rPr>
          <w:rFonts w:eastAsia="Times New Roman" w:cstheme="minorHAnsi"/>
          <w:sz w:val="28"/>
          <w:szCs w:val="28"/>
          <w:lang w:val="en-US" w:eastAsia="pl-PL"/>
        </w:rPr>
      </w:pPr>
      <w:r w:rsidRPr="007F7848"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  <w:t xml:space="preserve">                     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tel. 61 28 35 225;</w:t>
      </w:r>
      <w:r w:rsidR="004C2D80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bip.srem.pl;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 xml:space="preserve"> mail: </w:t>
      </w:r>
      <w:r w:rsidR="004C2D80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urzad</w:t>
      </w:r>
      <w:r w:rsidRPr="00CF2A3D">
        <w:rPr>
          <w:rFonts w:eastAsia="Times New Roman" w:cstheme="minorHAnsi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14:paraId="3AEFF3CB" w14:textId="77777777" w:rsidR="000C1AD0" w:rsidRPr="00CF2A3D" w:rsidRDefault="000C1AD0" w:rsidP="000C1AD0">
      <w:pPr>
        <w:jc w:val="left"/>
        <w:rPr>
          <w:rFonts w:eastAsia="Times New Roman" w:cstheme="minorHAnsi"/>
          <w:b/>
          <w:sz w:val="16"/>
          <w:szCs w:val="16"/>
          <w:lang w:val="en-US" w:eastAsia="pl-PL"/>
        </w:rPr>
      </w:pPr>
    </w:p>
    <w:p w14:paraId="22688B17" w14:textId="7E7E64A9" w:rsidR="000C1AD0" w:rsidRPr="00CF2A3D" w:rsidRDefault="000C1AD0" w:rsidP="000C1AD0">
      <w:pPr>
        <w:ind w:left="2832"/>
        <w:jc w:val="both"/>
        <w:rPr>
          <w:rFonts w:eastAsia="Times New Roman" w:cstheme="minorHAnsi"/>
          <w:b/>
          <w:sz w:val="32"/>
          <w:szCs w:val="32"/>
          <w:lang w:eastAsia="pl-PL"/>
        </w:rPr>
      </w:pPr>
      <w:r>
        <w:rPr>
          <w:rFonts w:eastAsia="Times New Roman" w:cstheme="minorHAnsi"/>
          <w:b/>
          <w:sz w:val="32"/>
          <w:szCs w:val="32"/>
          <w:lang w:val="en-US" w:eastAsia="pl-PL"/>
        </w:rPr>
        <w:t xml:space="preserve">     </w:t>
      </w:r>
      <w:r w:rsidRPr="00CF2A3D">
        <w:rPr>
          <w:rFonts w:eastAsia="Times New Roman" w:cstheme="minorHAnsi"/>
          <w:b/>
          <w:sz w:val="32"/>
          <w:szCs w:val="32"/>
          <w:lang w:eastAsia="pl-PL"/>
        </w:rPr>
        <w:t>OGŁOSZENIE O PRZETARG</w:t>
      </w:r>
      <w:r w:rsidR="009F0C48">
        <w:rPr>
          <w:rFonts w:eastAsia="Times New Roman" w:cstheme="minorHAnsi"/>
          <w:b/>
          <w:sz w:val="32"/>
          <w:szCs w:val="32"/>
          <w:lang w:eastAsia="pl-PL"/>
        </w:rPr>
        <w:t>U</w:t>
      </w:r>
    </w:p>
    <w:p w14:paraId="1FACAAC1" w14:textId="77777777" w:rsidR="000C1AD0" w:rsidRPr="00CF2A3D" w:rsidRDefault="000C1AD0" w:rsidP="000C1AD0">
      <w:pPr>
        <w:spacing w:before="60"/>
        <w:jc w:val="left"/>
        <w:rPr>
          <w:rFonts w:eastAsia="Times New Roman" w:cstheme="minorHAnsi"/>
          <w:b/>
          <w:sz w:val="16"/>
          <w:szCs w:val="16"/>
          <w:lang w:eastAsia="pl-PL"/>
        </w:rPr>
      </w:pPr>
    </w:p>
    <w:p w14:paraId="3E1F66D6" w14:textId="10D75DAB" w:rsidR="000C1AD0" w:rsidRPr="00E87940" w:rsidRDefault="000C1AD0" w:rsidP="000C1AD0">
      <w:pPr>
        <w:ind w:left="1560"/>
        <w:jc w:val="both"/>
        <w:rPr>
          <w:rFonts w:eastAsia="Times New Roman" w:cstheme="minorHAnsi"/>
          <w:bCs/>
          <w:sz w:val="20"/>
          <w:szCs w:val="20"/>
          <w:lang w:eastAsia="pl-PL"/>
        </w:rPr>
      </w:pPr>
      <w:r w:rsidRPr="00CF2A3D">
        <w:rPr>
          <w:rFonts w:eastAsia="Times New Roman" w:cstheme="minorHAnsi"/>
          <w:bCs/>
          <w:sz w:val="20"/>
          <w:szCs w:val="20"/>
          <w:lang w:eastAsia="pl-PL"/>
        </w:rPr>
        <w:t>Na podstawie art. 38 ust. 1 i 2 ustawy z dnia 21 sierpnia 1997 r. o gospodarce nieruchomościami (Dz. U. z 20</w:t>
      </w:r>
      <w:r>
        <w:rPr>
          <w:rFonts w:eastAsia="Times New Roman" w:cstheme="minorHAnsi"/>
          <w:bCs/>
          <w:sz w:val="20"/>
          <w:szCs w:val="20"/>
          <w:lang w:eastAsia="pl-PL"/>
        </w:rPr>
        <w:t>2</w:t>
      </w:r>
      <w:r w:rsidR="004A7B9A">
        <w:rPr>
          <w:rFonts w:eastAsia="Times New Roman" w:cstheme="minorHAnsi"/>
          <w:bCs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 r. poz. </w:t>
      </w:r>
      <w:r w:rsidR="004A7B9A">
        <w:rPr>
          <w:rFonts w:eastAsia="Times New Roman" w:cstheme="minorHAnsi"/>
          <w:bCs/>
          <w:sz w:val="20"/>
          <w:szCs w:val="20"/>
          <w:lang w:eastAsia="pl-PL"/>
        </w:rPr>
        <w:t>344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>), oraz Rozporządzenia Rady Ministrów z 14 września 2004 r. w sprawie sposobu i</w:t>
      </w:r>
      <w:r w:rsidR="004A7B9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CF2A3D">
        <w:rPr>
          <w:rFonts w:eastAsia="Times New Roman" w:cstheme="minorHAnsi"/>
          <w:bCs/>
          <w:sz w:val="20"/>
          <w:szCs w:val="20"/>
          <w:lang w:eastAsia="pl-PL"/>
        </w:rPr>
        <w:t xml:space="preserve">trybu przeprowadzania przetargów oraz rokowań na zbycie nieruchomości 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(Dz. U. z 2021 r. poz.</w:t>
      </w:r>
      <w:r w:rsidR="004A7B9A">
        <w:rPr>
          <w:rFonts w:eastAsia="Times New Roman" w:cstheme="minorHAnsi"/>
          <w:bCs/>
          <w:sz w:val="20"/>
          <w:szCs w:val="20"/>
          <w:lang w:eastAsia="pl-PL"/>
        </w:rPr>
        <w:t> </w:t>
      </w:r>
      <w:r w:rsidRPr="000C1AD0">
        <w:rPr>
          <w:rFonts w:eastAsia="Times New Roman" w:cstheme="minorHAnsi"/>
          <w:bCs/>
          <w:sz w:val="20"/>
          <w:szCs w:val="20"/>
          <w:lang w:eastAsia="pl-PL"/>
        </w:rPr>
        <w:t>2213).</w:t>
      </w:r>
    </w:p>
    <w:p w14:paraId="55B8E679" w14:textId="77777777" w:rsidR="000C1AD0" w:rsidRPr="00297701" w:rsidRDefault="000C1AD0" w:rsidP="000C1AD0">
      <w:pPr>
        <w:jc w:val="both"/>
        <w:rPr>
          <w:rFonts w:eastAsia="Times New Roman" w:cstheme="minorHAnsi"/>
          <w:bCs/>
          <w:sz w:val="8"/>
          <w:szCs w:val="8"/>
          <w:lang w:eastAsia="pl-PL"/>
        </w:rPr>
      </w:pPr>
    </w:p>
    <w:p w14:paraId="316E9BC8" w14:textId="6928FE67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BURMISTRZ ŚREMU</w:t>
      </w:r>
    </w:p>
    <w:p w14:paraId="7B5B09BD" w14:textId="7EF3346F" w:rsidR="000C1AD0" w:rsidRPr="00CF2A3D" w:rsidRDefault="000C1AD0" w:rsidP="000C1AD0">
      <w:pPr>
        <w:tabs>
          <w:tab w:val="left" w:pos="6300"/>
        </w:tabs>
        <w:spacing w:line="360" w:lineRule="exact"/>
        <w:jc w:val="center"/>
        <w:rPr>
          <w:rFonts w:eastAsia="Times New Roman" w:cstheme="minorHAnsi"/>
          <w:b/>
          <w:sz w:val="32"/>
          <w:szCs w:val="32"/>
          <w:lang w:eastAsia="pl-PL"/>
        </w:rPr>
      </w:pPr>
      <w:r w:rsidRPr="00CF2A3D">
        <w:rPr>
          <w:rFonts w:eastAsia="Times New Roman" w:cstheme="minorHAnsi"/>
          <w:b/>
          <w:sz w:val="32"/>
          <w:szCs w:val="32"/>
          <w:lang w:eastAsia="pl-PL"/>
        </w:rPr>
        <w:t>OGŁASZA</w:t>
      </w:r>
    </w:p>
    <w:p w14:paraId="6E919FCD" w14:textId="77777777" w:rsidR="000C1AD0" w:rsidRPr="00297701" w:rsidRDefault="000C1AD0" w:rsidP="000C1AD0">
      <w:pPr>
        <w:jc w:val="both"/>
        <w:rPr>
          <w:rFonts w:eastAsia="Times New Roman" w:cstheme="minorHAnsi"/>
          <w:b/>
          <w:sz w:val="8"/>
          <w:szCs w:val="8"/>
          <w:lang w:eastAsia="pl-PL"/>
        </w:rPr>
      </w:pPr>
    </w:p>
    <w:p w14:paraId="63AC7D52" w14:textId="3F4BBE5A" w:rsidR="000C1AD0" w:rsidRDefault="002642F6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  <w:r>
        <w:rPr>
          <w:rFonts w:eastAsia="Times New Roman" w:cstheme="minorHAnsi"/>
          <w:b/>
          <w:sz w:val="28"/>
          <w:szCs w:val="28"/>
          <w:lang w:eastAsia="pl-PL"/>
        </w:rPr>
        <w:t>pierwszy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na sprzedaż </w:t>
      </w:r>
      <w:r w:rsidR="00436DFC">
        <w:rPr>
          <w:rFonts w:eastAsia="Times New Roman" w:cstheme="minorHAnsi"/>
          <w:b/>
          <w:sz w:val="28"/>
          <w:szCs w:val="28"/>
          <w:lang w:eastAsia="pl-PL"/>
        </w:rPr>
        <w:t xml:space="preserve">zabytkowej 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>nieruchomości</w:t>
      </w:r>
      <w:r>
        <w:rPr>
          <w:rFonts w:eastAsia="Times New Roman" w:cstheme="minorHAnsi"/>
          <w:b/>
          <w:sz w:val="28"/>
          <w:szCs w:val="28"/>
          <w:lang w:eastAsia="pl-PL"/>
        </w:rPr>
        <w:t xml:space="preserve"> zabudowanej,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położon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ej</w:t>
      </w:r>
      <w:r w:rsidR="000C1AD0" w:rsidRPr="00CF2A3D">
        <w:rPr>
          <w:rFonts w:eastAsia="Times New Roman" w:cstheme="minorHAnsi"/>
          <w:b/>
          <w:sz w:val="28"/>
          <w:szCs w:val="28"/>
          <w:lang w:eastAsia="pl-PL"/>
        </w:rPr>
        <w:t xml:space="preserve"> w</w:t>
      </w:r>
      <w:r w:rsidR="009F0C48">
        <w:rPr>
          <w:rFonts w:eastAsia="Times New Roman" w:cstheme="minorHAnsi"/>
          <w:b/>
          <w:sz w:val="28"/>
          <w:szCs w:val="28"/>
          <w:lang w:eastAsia="pl-PL"/>
        </w:rPr>
        <w:t> </w:t>
      </w:r>
      <w:r w:rsidR="00436DFC">
        <w:rPr>
          <w:rFonts w:eastAsia="Times New Roman" w:cstheme="minorHAnsi"/>
          <w:b/>
          <w:sz w:val="28"/>
          <w:szCs w:val="28"/>
          <w:lang w:eastAsia="pl-PL"/>
        </w:rPr>
        <w:t>Grzymysławiu</w:t>
      </w:r>
    </w:p>
    <w:p w14:paraId="06099ED5" w14:textId="3A1F0AED" w:rsidR="00915D1C" w:rsidRDefault="00915D1C" w:rsidP="000C1AD0">
      <w:pPr>
        <w:jc w:val="center"/>
        <w:rPr>
          <w:rFonts w:eastAsia="Times New Roman" w:cstheme="minorHAnsi"/>
          <w:b/>
          <w:sz w:val="28"/>
          <w:szCs w:val="28"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"/>
        <w:gridCol w:w="1795"/>
        <w:gridCol w:w="2693"/>
        <w:gridCol w:w="1665"/>
        <w:gridCol w:w="2311"/>
      </w:tblGrid>
      <w:tr w:rsidR="00915D1C" w:rsidRPr="002B170B" w14:paraId="4579FF78" w14:textId="77777777" w:rsidTr="009F0C48">
        <w:trPr>
          <w:trHeight w:val="199"/>
          <w:jc w:val="center"/>
        </w:trPr>
        <w:tc>
          <w:tcPr>
            <w:tcW w:w="1426" w:type="dxa"/>
            <w:vAlign w:val="center"/>
          </w:tcPr>
          <w:p w14:paraId="21C24F11" w14:textId="77777777" w:rsidR="00915D1C" w:rsidRPr="00902A9D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902A9D">
              <w:rPr>
                <w:rFonts w:cstheme="minorHAnsi"/>
                <w:b/>
                <w:spacing w:val="-2"/>
                <w:sz w:val="28"/>
                <w:szCs w:val="28"/>
              </w:rPr>
              <w:t>nr działki</w:t>
            </w:r>
          </w:p>
        </w:tc>
        <w:tc>
          <w:tcPr>
            <w:tcW w:w="1795" w:type="dxa"/>
            <w:vAlign w:val="center"/>
          </w:tcPr>
          <w:p w14:paraId="36601066" w14:textId="77777777" w:rsidR="00915D1C" w:rsidRPr="00902A9D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902A9D">
              <w:rPr>
                <w:rFonts w:cstheme="minorHAnsi"/>
                <w:b/>
                <w:spacing w:val="-2"/>
                <w:sz w:val="28"/>
                <w:szCs w:val="28"/>
              </w:rPr>
              <w:t>powierzchnia</w:t>
            </w:r>
          </w:p>
        </w:tc>
        <w:tc>
          <w:tcPr>
            <w:tcW w:w="2693" w:type="dxa"/>
            <w:vAlign w:val="center"/>
          </w:tcPr>
          <w:p w14:paraId="1E61EF00" w14:textId="77777777" w:rsidR="00915D1C" w:rsidRPr="00902A9D" w:rsidRDefault="00915D1C" w:rsidP="00331C5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902A9D">
              <w:rPr>
                <w:rFonts w:cstheme="minorHAnsi"/>
                <w:b/>
                <w:sz w:val="28"/>
                <w:szCs w:val="28"/>
              </w:rPr>
              <w:t>cena wywoławcza</w:t>
            </w:r>
          </w:p>
          <w:p w14:paraId="2E1A9397" w14:textId="4829BC64" w:rsidR="00915D1C" w:rsidRPr="00902A9D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902A9D">
              <w:rPr>
                <w:rFonts w:cstheme="minorHAnsi"/>
                <w:b/>
                <w:sz w:val="28"/>
                <w:szCs w:val="28"/>
              </w:rPr>
              <w:t>nieruchomości</w:t>
            </w:r>
            <w:r w:rsidR="000D7C69" w:rsidRPr="00902A9D">
              <w:rPr>
                <w:rFonts w:cstheme="minorHAnsi"/>
                <w:b/>
                <w:sz w:val="28"/>
                <w:szCs w:val="28"/>
              </w:rPr>
              <w:t xml:space="preserve"> netto</w:t>
            </w:r>
          </w:p>
        </w:tc>
        <w:tc>
          <w:tcPr>
            <w:tcW w:w="1665" w:type="dxa"/>
            <w:vAlign w:val="center"/>
          </w:tcPr>
          <w:p w14:paraId="4C9CD15C" w14:textId="77777777" w:rsidR="00915D1C" w:rsidRPr="00902A9D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902A9D">
              <w:rPr>
                <w:rFonts w:cstheme="minorHAnsi"/>
                <w:b/>
                <w:spacing w:val="-2"/>
                <w:sz w:val="28"/>
                <w:szCs w:val="28"/>
              </w:rPr>
              <w:t>wadium</w:t>
            </w:r>
          </w:p>
        </w:tc>
        <w:tc>
          <w:tcPr>
            <w:tcW w:w="2311" w:type="dxa"/>
            <w:vAlign w:val="center"/>
          </w:tcPr>
          <w:p w14:paraId="37189788" w14:textId="77777777" w:rsidR="00915D1C" w:rsidRPr="00902A9D" w:rsidRDefault="00915D1C" w:rsidP="00331C5C">
            <w:pPr>
              <w:jc w:val="center"/>
              <w:rPr>
                <w:rFonts w:cstheme="minorHAnsi"/>
                <w:b/>
                <w:spacing w:val="-2"/>
                <w:sz w:val="28"/>
                <w:szCs w:val="28"/>
              </w:rPr>
            </w:pPr>
            <w:r w:rsidRPr="00902A9D">
              <w:rPr>
                <w:rFonts w:cstheme="minorHAnsi"/>
                <w:b/>
                <w:spacing w:val="-2"/>
                <w:sz w:val="28"/>
                <w:szCs w:val="28"/>
              </w:rPr>
              <w:t>KW</w:t>
            </w:r>
          </w:p>
        </w:tc>
      </w:tr>
      <w:tr w:rsidR="00915D1C" w:rsidRPr="002B170B" w14:paraId="1D6AE1C1" w14:textId="77777777" w:rsidTr="009F0C48">
        <w:trPr>
          <w:trHeight w:val="384"/>
          <w:jc w:val="center"/>
        </w:trPr>
        <w:tc>
          <w:tcPr>
            <w:tcW w:w="1426" w:type="dxa"/>
            <w:vAlign w:val="center"/>
          </w:tcPr>
          <w:p w14:paraId="5454F052" w14:textId="3CA8EFE5" w:rsidR="00915D1C" w:rsidRDefault="00436DF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3/12</w:t>
            </w:r>
          </w:p>
        </w:tc>
        <w:tc>
          <w:tcPr>
            <w:tcW w:w="1795" w:type="dxa"/>
            <w:vAlign w:val="center"/>
          </w:tcPr>
          <w:p w14:paraId="59944A69" w14:textId="6ECDC0FD" w:rsidR="00915D1C" w:rsidRPr="005D664C" w:rsidRDefault="00915D1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0.</w:t>
            </w:r>
            <w:r w:rsidR="00436DF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7148</w:t>
            </w: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 xml:space="preserve"> ha</w:t>
            </w:r>
          </w:p>
        </w:tc>
        <w:tc>
          <w:tcPr>
            <w:tcW w:w="2693" w:type="dxa"/>
            <w:vAlign w:val="center"/>
          </w:tcPr>
          <w:p w14:paraId="28F78912" w14:textId="71AF8FEF" w:rsidR="00915D1C" w:rsidRPr="005D664C" w:rsidRDefault="00436DF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1 400 000,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00 zł</w:t>
            </w:r>
          </w:p>
        </w:tc>
        <w:tc>
          <w:tcPr>
            <w:tcW w:w="1665" w:type="dxa"/>
            <w:vAlign w:val="center"/>
          </w:tcPr>
          <w:p w14:paraId="3B5232BC" w14:textId="0F361048" w:rsidR="00915D1C" w:rsidRPr="005D664C" w:rsidRDefault="00436DFC" w:rsidP="00331C5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140</w:t>
            </w:r>
            <w:r w:rsidR="00915D1C"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 000,00 zł</w:t>
            </w:r>
          </w:p>
        </w:tc>
        <w:tc>
          <w:tcPr>
            <w:tcW w:w="2311" w:type="dxa"/>
            <w:vAlign w:val="center"/>
          </w:tcPr>
          <w:p w14:paraId="5B711CCE" w14:textId="277C71E1" w:rsidR="002349D5" w:rsidRPr="005D664C" w:rsidRDefault="00915D1C" w:rsidP="00436DFC">
            <w:pPr>
              <w:jc w:val="center"/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5D664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PO1M/000</w:t>
            </w:r>
            <w:r w:rsidR="00436DFC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35448/7</w:t>
            </w:r>
          </w:p>
        </w:tc>
      </w:tr>
    </w:tbl>
    <w:p w14:paraId="5A64D72E" w14:textId="77777777" w:rsidR="000C1AD0" w:rsidRPr="00E87940" w:rsidRDefault="000C1AD0" w:rsidP="00915D1C">
      <w:pPr>
        <w:jc w:val="both"/>
        <w:rPr>
          <w:rFonts w:eastAsia="Times New Roman" w:cstheme="minorHAnsi"/>
          <w:b/>
          <w:sz w:val="16"/>
          <w:szCs w:val="16"/>
          <w:lang w:eastAsia="pl-PL"/>
        </w:rPr>
      </w:pPr>
    </w:p>
    <w:p w14:paraId="4EDC32C4" w14:textId="3FEE94A5" w:rsidR="00C80F5D" w:rsidRDefault="000C1AD0" w:rsidP="001D2CA0">
      <w:pPr>
        <w:pStyle w:val="Akapitzlist"/>
        <w:numPr>
          <w:ilvl w:val="0"/>
          <w:numId w:val="1"/>
        </w:numPr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Przedmiotow</w:t>
      </w:r>
      <w:r w:rsidR="009F0C48" w:rsidRPr="009F0C48">
        <w:rPr>
          <w:rFonts w:cstheme="minorHAnsi"/>
          <w:sz w:val="28"/>
          <w:szCs w:val="28"/>
        </w:rPr>
        <w:t>a</w:t>
      </w:r>
      <w:r w:rsidR="00207455" w:rsidRPr="009F0C48">
        <w:rPr>
          <w:rFonts w:cstheme="minorHAnsi"/>
          <w:sz w:val="28"/>
          <w:szCs w:val="28"/>
        </w:rPr>
        <w:t xml:space="preserve"> </w:t>
      </w:r>
      <w:r w:rsidR="006A23CC">
        <w:rPr>
          <w:rFonts w:cstheme="minorHAnsi"/>
          <w:sz w:val="28"/>
          <w:szCs w:val="28"/>
        </w:rPr>
        <w:t>nieruchomość</w:t>
      </w:r>
      <w:r w:rsidR="00D67D6A">
        <w:rPr>
          <w:rFonts w:cstheme="minorHAnsi"/>
          <w:sz w:val="28"/>
          <w:szCs w:val="28"/>
        </w:rPr>
        <w:t xml:space="preserve"> położona jest na terenie objętym miejscowym planem zagospodarowania przestrzennego (</w:t>
      </w:r>
      <w:r w:rsidR="00BD403E">
        <w:rPr>
          <w:rFonts w:cstheme="minorHAnsi"/>
          <w:sz w:val="28"/>
          <w:szCs w:val="28"/>
        </w:rPr>
        <w:t>u</w:t>
      </w:r>
      <w:r w:rsidR="00D67D6A">
        <w:rPr>
          <w:rFonts w:cstheme="minorHAnsi"/>
          <w:sz w:val="28"/>
          <w:szCs w:val="28"/>
        </w:rPr>
        <w:t xml:space="preserve">chwała Rady Miejskiej w Śremie nr 23/V/2011 z dnia 27.01.2011 r. w sprawie miejscowego planu zagospodarowania przestrzennego dla obszaru rynny Jeziora </w:t>
      </w:r>
      <w:proofErr w:type="spellStart"/>
      <w:r w:rsidR="00D67D6A">
        <w:rPr>
          <w:rFonts w:cstheme="minorHAnsi"/>
          <w:sz w:val="28"/>
          <w:szCs w:val="28"/>
        </w:rPr>
        <w:t>Grzymisławskiego</w:t>
      </w:r>
      <w:proofErr w:type="spellEnd"/>
      <w:r w:rsidR="00D67D6A">
        <w:rPr>
          <w:rFonts w:cstheme="minorHAnsi"/>
          <w:sz w:val="28"/>
          <w:szCs w:val="28"/>
        </w:rPr>
        <w:t>), który oznaczony jest symbolem ZP1 – jako teren zieleni urządzonej, na którym dopuszcza się zachowanie dotychczasowej, mieszkaniowej funkcji pałacu.</w:t>
      </w:r>
    </w:p>
    <w:p w14:paraId="14089FEE" w14:textId="38C3C45A" w:rsidR="00C80F5D" w:rsidRDefault="00C80F5D" w:rsidP="00C80F5D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Nieruchomość zabudowana jest dworem/pałacem, o powierzchni użytkowej ok.</w:t>
      </w:r>
      <w:r w:rsidR="00BD403E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500</w:t>
      </w:r>
      <w:r w:rsidR="00BD403E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m</w:t>
      </w:r>
      <w:r>
        <w:rPr>
          <w:rFonts w:cstheme="minorHAnsi"/>
          <w:sz w:val="28"/>
          <w:szCs w:val="28"/>
          <w:vertAlign w:val="superscript"/>
        </w:rPr>
        <w:t>2</w:t>
      </w:r>
      <w:r>
        <w:rPr>
          <w:rFonts w:cstheme="minorHAnsi"/>
          <w:sz w:val="28"/>
          <w:szCs w:val="28"/>
        </w:rPr>
        <w:t xml:space="preserve"> (funkcja mieszkalna), na terenie zespołu dworsko-folwarcznego wpisanego do rejestru zabytków nr 50/</w:t>
      </w:r>
      <w:proofErr w:type="spellStart"/>
      <w:r>
        <w:rPr>
          <w:rFonts w:cstheme="minorHAnsi"/>
          <w:sz w:val="28"/>
          <w:szCs w:val="28"/>
        </w:rPr>
        <w:t>Wlkp</w:t>
      </w:r>
      <w:proofErr w:type="spellEnd"/>
      <w:r>
        <w:rPr>
          <w:rFonts w:cstheme="minorHAnsi"/>
          <w:sz w:val="28"/>
          <w:szCs w:val="28"/>
        </w:rPr>
        <w:t>/A decyzją Wielkopolskiego Wojewódzkiego Konserwatora Zabytków w Poznaniu z dnia 12 marca 2001 r. jako założenie pałacowo-parkowe w Grzymysławiu. Nieruchomość znajduje się na działce oznaczonej ewidencyjnym numerem 3/12 o powierzchni 0,7148 ha, dla której Sąd Rejonowy w Śremie prowadzi księgę wieczystą nr PO1M/00035448/7.</w:t>
      </w:r>
    </w:p>
    <w:p w14:paraId="5F66744C" w14:textId="59B33B2B" w:rsidR="0019539C" w:rsidRDefault="00C80F5D" w:rsidP="00C80F5D">
      <w:pPr>
        <w:pStyle w:val="Akapitzlist"/>
        <w:ind w:left="426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Przez nieruchomość przebiegają sieci: wodociągowo-kanalizacyjne, energetyczne (podziemna i napowietrzna) i telekomunikacyjna. Działka </w:t>
      </w:r>
      <w:r w:rsidR="004122DF">
        <w:rPr>
          <w:rFonts w:cstheme="minorHAnsi"/>
          <w:sz w:val="28"/>
          <w:szCs w:val="28"/>
        </w:rPr>
        <w:t xml:space="preserve">położona jest bezpośrednio nad linią brzegową jeziora </w:t>
      </w:r>
      <w:proofErr w:type="spellStart"/>
      <w:r w:rsidR="004122DF">
        <w:rPr>
          <w:rFonts w:cstheme="minorHAnsi"/>
          <w:sz w:val="28"/>
          <w:szCs w:val="28"/>
        </w:rPr>
        <w:t>Grzymisławskiego</w:t>
      </w:r>
      <w:proofErr w:type="spellEnd"/>
      <w:r w:rsidR="004122DF">
        <w:rPr>
          <w:rFonts w:cstheme="minorHAnsi"/>
          <w:sz w:val="28"/>
          <w:szCs w:val="28"/>
        </w:rPr>
        <w:t xml:space="preserve">. Niewielka część gruntu zajęta jest przez powyższy zbiornik wodny. Należy </w:t>
      </w:r>
      <w:r w:rsidR="0019539C">
        <w:rPr>
          <w:rFonts w:cstheme="minorHAnsi"/>
          <w:sz w:val="28"/>
          <w:szCs w:val="28"/>
        </w:rPr>
        <w:t>zachować dostęp do linii brzegowej jeziora zgodnie z obowiązującymi przepisami prawa (ustawa Prawo wodne,</w:t>
      </w:r>
      <w:r w:rsidR="00BD403E">
        <w:rPr>
          <w:rFonts w:cstheme="minorHAnsi"/>
          <w:sz w:val="28"/>
          <w:szCs w:val="28"/>
        </w:rPr>
        <w:t xml:space="preserve"> </w:t>
      </w:r>
      <w:r w:rsidR="0019539C">
        <w:rPr>
          <w:rFonts w:cstheme="minorHAnsi"/>
          <w:sz w:val="28"/>
          <w:szCs w:val="28"/>
        </w:rPr>
        <w:t xml:space="preserve">Dz. U. z 2022 r. poz. 2625 ze zm.). </w:t>
      </w:r>
    </w:p>
    <w:p w14:paraId="5B51E87B" w14:textId="78887740" w:rsidR="000C009D" w:rsidRPr="009F0C48" w:rsidRDefault="000C009D" w:rsidP="00C80F5D">
      <w:pPr>
        <w:pStyle w:val="Akapitzlist"/>
        <w:ind w:left="426"/>
        <w:jc w:val="both"/>
        <w:rPr>
          <w:rFonts w:cstheme="minorHAnsi"/>
          <w:sz w:val="28"/>
          <w:szCs w:val="28"/>
        </w:rPr>
      </w:pPr>
      <w:r w:rsidRPr="009F0C48">
        <w:rPr>
          <w:rFonts w:cstheme="minorHAnsi"/>
          <w:sz w:val="28"/>
          <w:szCs w:val="28"/>
        </w:rPr>
        <w:t>Gmina Śrem nie odpowiada za wady zbywanej nieruchomości, tj.</w:t>
      </w:r>
      <w:r w:rsidR="009F0C48">
        <w:rPr>
          <w:rFonts w:cstheme="minorHAnsi"/>
          <w:sz w:val="28"/>
          <w:szCs w:val="28"/>
        </w:rPr>
        <w:t> </w:t>
      </w:r>
      <w:r w:rsidRPr="009F0C48">
        <w:rPr>
          <w:rFonts w:cstheme="minorHAnsi"/>
          <w:sz w:val="28"/>
          <w:szCs w:val="28"/>
        </w:rPr>
        <w:t>za</w:t>
      </w:r>
      <w:r w:rsidR="009F0C48">
        <w:rPr>
          <w:rFonts w:cstheme="minorHAnsi"/>
          <w:sz w:val="28"/>
          <w:szCs w:val="28"/>
        </w:rPr>
        <w:t> </w:t>
      </w:r>
      <w:r w:rsidRPr="009F0C48">
        <w:rPr>
          <w:rFonts w:cstheme="minorHAnsi"/>
          <w:sz w:val="28"/>
          <w:szCs w:val="28"/>
        </w:rPr>
        <w:t>nieujawnion</w:t>
      </w:r>
      <w:r w:rsidR="003E0502">
        <w:rPr>
          <w:rFonts w:cstheme="minorHAnsi"/>
          <w:sz w:val="28"/>
          <w:szCs w:val="28"/>
        </w:rPr>
        <w:t>y</w:t>
      </w:r>
      <w:r w:rsidRPr="009F0C48">
        <w:rPr>
          <w:rFonts w:cstheme="minorHAnsi"/>
          <w:sz w:val="28"/>
          <w:szCs w:val="28"/>
        </w:rPr>
        <w:t xml:space="preserve"> w</w:t>
      </w:r>
      <w:r w:rsidR="007B7E43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 xml:space="preserve">Powiatowym </w:t>
      </w:r>
      <w:r w:rsidRPr="009F0C48">
        <w:rPr>
          <w:rFonts w:cstheme="minorHAnsi"/>
          <w:sz w:val="28"/>
          <w:szCs w:val="28"/>
        </w:rPr>
        <w:t>Ośrodku Dokumentacji Geodezyjnej</w:t>
      </w:r>
      <w:r w:rsidR="009A7C32" w:rsidRPr="009F0C48">
        <w:rPr>
          <w:rFonts w:cstheme="minorHAnsi"/>
          <w:sz w:val="28"/>
          <w:szCs w:val="28"/>
        </w:rPr>
        <w:t xml:space="preserve"> i</w:t>
      </w:r>
      <w:r w:rsidR="009F0C48">
        <w:rPr>
          <w:rFonts w:cstheme="minorHAnsi"/>
          <w:sz w:val="28"/>
          <w:szCs w:val="28"/>
        </w:rPr>
        <w:t> </w:t>
      </w:r>
      <w:r w:rsidR="009A7C32" w:rsidRPr="009F0C48">
        <w:rPr>
          <w:rFonts w:cstheme="minorHAnsi"/>
          <w:sz w:val="28"/>
          <w:szCs w:val="28"/>
        </w:rPr>
        <w:t>Kartograficznej,</w:t>
      </w:r>
      <w:r w:rsidRPr="009F0C48">
        <w:rPr>
          <w:rFonts w:cstheme="minorHAnsi"/>
          <w:sz w:val="28"/>
          <w:szCs w:val="28"/>
        </w:rPr>
        <w:t xml:space="preserve"> przebieg podziemnej infrastruktury lub przebieg niezgodn</w:t>
      </w:r>
      <w:r w:rsidR="003E0502">
        <w:rPr>
          <w:rFonts w:cstheme="minorHAnsi"/>
          <w:sz w:val="28"/>
          <w:szCs w:val="28"/>
        </w:rPr>
        <w:t>y</w:t>
      </w:r>
      <w:r w:rsidRPr="009F0C48">
        <w:rPr>
          <w:rFonts w:cstheme="minorHAnsi"/>
          <w:sz w:val="28"/>
          <w:szCs w:val="28"/>
        </w:rPr>
        <w:t xml:space="preserve"> z</w:t>
      </w:r>
      <w:r w:rsidR="009F0C48">
        <w:rPr>
          <w:rFonts w:cstheme="minorHAnsi"/>
          <w:sz w:val="28"/>
          <w:szCs w:val="28"/>
        </w:rPr>
        <w:t> </w:t>
      </w:r>
      <w:r w:rsidRPr="009F0C48">
        <w:rPr>
          <w:rFonts w:cstheme="minorHAnsi"/>
          <w:sz w:val="28"/>
          <w:szCs w:val="28"/>
        </w:rPr>
        <w:t>naniesieniami na mapach zasadniczych.</w:t>
      </w:r>
    </w:p>
    <w:p w14:paraId="53B6CE35" w14:textId="77777777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left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cstheme="minorHAnsi"/>
          <w:b/>
          <w:sz w:val="28"/>
          <w:szCs w:val="28"/>
        </w:rPr>
        <w:t>Warunki sprzedaży</w:t>
      </w:r>
      <w:r w:rsidRPr="00E87940">
        <w:rPr>
          <w:rFonts w:cstheme="minorHAnsi"/>
          <w:sz w:val="28"/>
          <w:szCs w:val="28"/>
        </w:rPr>
        <w:t>:</w:t>
      </w:r>
    </w:p>
    <w:p w14:paraId="27119FD2" w14:textId="77777777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Nabywca poniesie wszelkie koszty zawarcia umowy;</w:t>
      </w:r>
    </w:p>
    <w:p w14:paraId="6A2D0996" w14:textId="4DAB322E" w:rsidR="000C1AD0" w:rsidRPr="00E87940" w:rsidRDefault="000C1AD0" w:rsidP="000C1AD0">
      <w:pPr>
        <w:pStyle w:val="Akapitzlist"/>
        <w:numPr>
          <w:ilvl w:val="0"/>
          <w:numId w:val="2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Koszty okazania granic lub wznowienia punktów granicznych obciążają nabywcę</w:t>
      </w:r>
      <w:r w:rsidR="007B7E43">
        <w:rPr>
          <w:rFonts w:eastAsia="Times New Roman" w:cstheme="minorHAnsi"/>
          <w:sz w:val="28"/>
          <w:szCs w:val="28"/>
          <w:lang w:eastAsia="pl-PL"/>
        </w:rPr>
        <w:t>.</w:t>
      </w:r>
    </w:p>
    <w:p w14:paraId="5CD5B893" w14:textId="2370FFE1" w:rsidR="000C1AD0" w:rsidRDefault="003E0502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Pierwszy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przetarg odbęd</w:t>
      </w:r>
      <w:r w:rsidR="009F0C48">
        <w:rPr>
          <w:rFonts w:eastAsia="Times New Roman" w:cstheme="minorHAnsi"/>
          <w:sz w:val="28"/>
          <w:szCs w:val="28"/>
          <w:lang w:eastAsia="pl-PL"/>
        </w:rPr>
        <w:t>zie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się </w:t>
      </w:r>
      <w:r w:rsidR="00F210B7">
        <w:rPr>
          <w:rFonts w:eastAsia="Times New Roman" w:cstheme="minorHAnsi"/>
          <w:sz w:val="28"/>
          <w:szCs w:val="28"/>
          <w:lang w:eastAsia="pl-PL"/>
        </w:rPr>
        <w:t>28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210B7">
        <w:rPr>
          <w:rFonts w:eastAsia="Times New Roman" w:cstheme="minorHAnsi"/>
          <w:sz w:val="28"/>
          <w:szCs w:val="28"/>
          <w:lang w:eastAsia="pl-PL"/>
        </w:rPr>
        <w:t>czerwca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>
        <w:rPr>
          <w:rFonts w:eastAsia="Times New Roman" w:cstheme="minorHAnsi"/>
          <w:sz w:val="28"/>
          <w:szCs w:val="28"/>
          <w:lang w:eastAsia="pl-PL"/>
        </w:rPr>
        <w:t>3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 r. o godz. 1</w:t>
      </w:r>
      <w:r w:rsidR="009F0C48">
        <w:rPr>
          <w:rFonts w:eastAsia="Times New Roman" w:cstheme="minorHAnsi"/>
          <w:sz w:val="28"/>
          <w:szCs w:val="28"/>
          <w:lang w:eastAsia="pl-PL"/>
        </w:rPr>
        <w:t>1</w:t>
      </w:r>
      <w:r w:rsidR="000C1AD0" w:rsidRPr="00E87940">
        <w:rPr>
          <w:rFonts w:eastAsia="Times New Roman" w:cstheme="minorHAnsi"/>
          <w:sz w:val="28"/>
          <w:szCs w:val="28"/>
          <w:lang w:eastAsia="pl-PL"/>
        </w:rPr>
        <w:t xml:space="preserve">:00 w siedzibie Urzędu Miejskiego w Śremie, Pl. 20 Października 1, pokój nr 24, II piętro. </w:t>
      </w:r>
    </w:p>
    <w:p w14:paraId="0E16CDA0" w14:textId="6A20E04A" w:rsidR="000C1AD0" w:rsidRPr="00E87940" w:rsidRDefault="000C1AD0" w:rsidP="000C1AD0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b/>
          <w:sz w:val="28"/>
          <w:szCs w:val="28"/>
          <w:lang w:eastAsia="pl-PL"/>
        </w:rPr>
        <w:lastRenderedPageBreak/>
        <w:t>Warunki przetarg</w:t>
      </w:r>
      <w:r w:rsidR="00932A01">
        <w:rPr>
          <w:rFonts w:eastAsia="Times New Roman" w:cstheme="minorHAnsi"/>
          <w:b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>:</w:t>
      </w:r>
    </w:p>
    <w:p w14:paraId="1BDB2E05" w14:textId="03D9C075" w:rsidR="000C1AD0" w:rsidRPr="00E8794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E87940">
        <w:rPr>
          <w:rFonts w:eastAsia="Times New Roman" w:cstheme="minorHAnsi"/>
          <w:sz w:val="28"/>
          <w:szCs w:val="28"/>
          <w:lang w:eastAsia="pl-PL"/>
        </w:rPr>
        <w:t>W przetarg</w:t>
      </w:r>
      <w:r w:rsidR="007B7E43">
        <w:rPr>
          <w:rFonts w:eastAsia="Times New Roman" w:cstheme="minorHAnsi"/>
          <w:sz w:val="28"/>
          <w:szCs w:val="28"/>
          <w:lang w:eastAsia="pl-PL"/>
        </w:rPr>
        <w:t>u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mogą wziąć udział osoby, które wpłacą wadium w pieniądzu /</w:t>
      </w:r>
      <w:r w:rsidR="00F210B7">
        <w:rPr>
          <w:rFonts w:eastAsia="Times New Roman" w:cstheme="minorHAnsi"/>
          <w:sz w:val="28"/>
          <w:szCs w:val="28"/>
          <w:lang w:eastAsia="pl-PL"/>
        </w:rPr>
        <w:t>140 </w:t>
      </w:r>
      <w:r w:rsidRPr="00E87940">
        <w:rPr>
          <w:rFonts w:eastAsia="Times New Roman" w:cstheme="minorHAnsi"/>
          <w:sz w:val="28"/>
          <w:szCs w:val="28"/>
          <w:lang w:eastAsia="pl-PL"/>
        </w:rPr>
        <w:t>000</w:t>
      </w:r>
      <w:r w:rsidR="00F210B7">
        <w:rPr>
          <w:rFonts w:eastAsia="Times New Roman" w:cstheme="minorHAnsi"/>
          <w:sz w:val="28"/>
          <w:szCs w:val="28"/>
          <w:lang w:eastAsia="pl-PL"/>
        </w:rPr>
        <w:t>,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00 zł/ pod tytułem: „przetarg – </w:t>
      </w:r>
      <w:r w:rsidR="00F210B7">
        <w:rPr>
          <w:rFonts w:eastAsia="Times New Roman" w:cstheme="minorHAnsi"/>
          <w:sz w:val="28"/>
          <w:szCs w:val="28"/>
          <w:lang w:eastAsia="pl-PL"/>
        </w:rPr>
        <w:t xml:space="preserve">dworek w Grzymysławiu 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” na rachunek Urzędu Miejskiego w Śremie prowadzony przez SBL Śrem nr: 95 9084 0003 2102 0013 0521 0008 w terminie do dnia </w:t>
      </w:r>
      <w:r w:rsidR="003E0502">
        <w:rPr>
          <w:rFonts w:eastAsia="Times New Roman" w:cstheme="minorHAnsi"/>
          <w:sz w:val="28"/>
          <w:szCs w:val="28"/>
          <w:lang w:eastAsia="pl-PL"/>
        </w:rPr>
        <w:t>2</w:t>
      </w:r>
      <w:r w:rsidR="00F210B7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F210B7">
        <w:rPr>
          <w:rFonts w:eastAsia="Times New Roman" w:cstheme="minorHAnsi"/>
          <w:sz w:val="28"/>
          <w:szCs w:val="28"/>
          <w:lang w:eastAsia="pl-PL"/>
        </w:rPr>
        <w:t>czerwca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202</w:t>
      </w:r>
      <w:r w:rsidR="003E0502">
        <w:rPr>
          <w:rFonts w:eastAsia="Times New Roman" w:cstheme="minorHAnsi"/>
          <w:sz w:val="28"/>
          <w:szCs w:val="28"/>
          <w:lang w:eastAsia="pl-PL"/>
        </w:rPr>
        <w:t>3</w:t>
      </w:r>
      <w:r w:rsidRPr="00E87940">
        <w:rPr>
          <w:rFonts w:eastAsia="Times New Roman" w:cstheme="minorHAnsi"/>
          <w:sz w:val="28"/>
          <w:szCs w:val="28"/>
          <w:lang w:eastAsia="pl-PL"/>
        </w:rPr>
        <w:t xml:space="preserve"> r. (za skuteczną datę wpłaty uważa się datę zaksięgowania na rachunku bankowym urzędu);</w:t>
      </w:r>
    </w:p>
    <w:p w14:paraId="428146D0" w14:textId="5A522CD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Uczestnicy przetarg</w:t>
      </w:r>
      <w:r w:rsidR="009F0C48">
        <w:rPr>
          <w:rFonts w:eastAsia="Times New Roman" w:cstheme="minorHAnsi"/>
          <w:sz w:val="28"/>
          <w:szCs w:val="28"/>
          <w:lang w:eastAsia="pl-PL"/>
        </w:rPr>
        <w:t>u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 zobowiązani są przedłożyć komisji przetargowej: dowód wpłaty wadium, dowód tożsamości oraz odpowiednie dokumenty potwierdzające zdolność do reprezentacji innych osób, (pełnomocnictwo);</w:t>
      </w:r>
    </w:p>
    <w:p w14:paraId="748680F6" w14:textId="733E1DB8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Nabycie nieruchomości przez cudzoziemca w rozumieniu ustawy z dnia 24 marca 1920 r. o nabywaniu nieruchomości przez cudzoziemców (Dz. U. z 2017 r. poz. 2278) wymaga uzyskania zezwolenia Ministra Spraw Wewnętrznych. W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przypadku nieuzyskania zezwolenia przed zawarciem aktu notarialnego wpłacone wadium przepada na rzecz Gminy; </w:t>
      </w:r>
    </w:p>
    <w:p w14:paraId="670E50AE" w14:textId="11A22859" w:rsidR="000C1AD0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Przetarg jest ważny bez względu na liczbę uczestników przetargu, jeżeli przynajmniej jeden uczestnik zaoferuje co najmniej jedno postąpienie powyżej ceny wywoławczej</w:t>
      </w:r>
      <w:r w:rsidR="00B97B68">
        <w:rPr>
          <w:rFonts w:eastAsia="Times New Roman" w:cstheme="minorHAnsi"/>
          <w:sz w:val="28"/>
          <w:szCs w:val="28"/>
          <w:lang w:eastAsia="pl-PL"/>
        </w:rPr>
        <w:t>. Wysokość postąpienia określają uczestnicy przetargu, z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zastrzeżeniem, że postąpienie nie może być niższe niż 1% ceny wywoławczej w</w:t>
      </w:r>
      <w:r w:rsidR="00D77A68">
        <w:rPr>
          <w:rFonts w:eastAsia="Times New Roman" w:cstheme="minorHAnsi"/>
          <w:sz w:val="28"/>
          <w:szCs w:val="28"/>
          <w:lang w:eastAsia="pl-PL"/>
        </w:rPr>
        <w:t> </w:t>
      </w:r>
      <w:r w:rsidR="00B97B68">
        <w:rPr>
          <w:rFonts w:eastAsia="Times New Roman" w:cstheme="minorHAnsi"/>
          <w:sz w:val="28"/>
          <w:szCs w:val="28"/>
          <w:lang w:eastAsia="pl-PL"/>
        </w:rPr>
        <w:t>zaokrągleniu do pełnych dziesiątek złotych w górę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; </w:t>
      </w:r>
    </w:p>
    <w:p w14:paraId="14F28FDD" w14:textId="37146FF7" w:rsidR="00A04855" w:rsidRPr="00A04855" w:rsidRDefault="003E0502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cstheme="minorHAnsi"/>
          <w:sz w:val="28"/>
          <w:szCs w:val="28"/>
        </w:rPr>
        <w:t xml:space="preserve">Sprzedaż zwolniona jest z </w:t>
      </w:r>
      <w:r w:rsidR="00A04855">
        <w:rPr>
          <w:rFonts w:cstheme="minorHAnsi"/>
          <w:sz w:val="28"/>
          <w:szCs w:val="28"/>
        </w:rPr>
        <w:t>podatk</w:t>
      </w:r>
      <w:r>
        <w:rPr>
          <w:rFonts w:cstheme="minorHAnsi"/>
          <w:sz w:val="28"/>
          <w:szCs w:val="28"/>
        </w:rPr>
        <w:t>u</w:t>
      </w:r>
      <w:r w:rsidR="00A04855" w:rsidRPr="00CF2A3D">
        <w:rPr>
          <w:rFonts w:cstheme="minorHAnsi"/>
          <w:sz w:val="28"/>
          <w:szCs w:val="28"/>
        </w:rPr>
        <w:t xml:space="preserve"> VAT</w:t>
      </w:r>
      <w:r w:rsidR="00A04855">
        <w:rPr>
          <w:rFonts w:cstheme="minorHAnsi"/>
          <w:sz w:val="28"/>
          <w:szCs w:val="28"/>
        </w:rPr>
        <w:t>;</w:t>
      </w:r>
    </w:p>
    <w:p w14:paraId="2B3A1208" w14:textId="77777777" w:rsidR="000C1AD0" w:rsidRPr="00CF2A3D" w:rsidRDefault="000C1AD0" w:rsidP="000C1AD0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14:paraId="40E5A678" w14:textId="149B25F2" w:rsidR="000C1AD0" w:rsidRDefault="000C1AD0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>Wylicytowana cena sprzedaży nieruchomości podlega zapłacie do dnia zawarcia umowy, którego termin zostanie ustalony najpóźniej w ciągu 21 dni od</w:t>
      </w:r>
      <w:r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>rozstrzygnięcia przetargu. Uchylenie się nabywcy wyłonionego w przetargu od zawarcia umowy w wyznaczonym terminie skutkować będzie przepadkiem wpłaconego wadium na rzecz Gminy</w:t>
      </w:r>
      <w:r w:rsidR="00772EC1">
        <w:rPr>
          <w:rFonts w:eastAsia="Times New Roman" w:cstheme="minorHAnsi"/>
          <w:sz w:val="28"/>
          <w:szCs w:val="28"/>
          <w:lang w:eastAsia="pl-PL"/>
        </w:rPr>
        <w:t>;</w:t>
      </w:r>
    </w:p>
    <w:p w14:paraId="7ACCFC2C" w14:textId="59355580" w:rsidR="00F210B7" w:rsidRPr="00A04855" w:rsidRDefault="00F210B7" w:rsidP="00A04855">
      <w:pPr>
        <w:pStyle w:val="Akapitzlist"/>
        <w:numPr>
          <w:ilvl w:val="0"/>
          <w:numId w:val="3"/>
        </w:numPr>
        <w:ind w:left="85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Do ceny sprzedaży ustalonej w drodze przetargu zastosowanie będzie miała 50% bonifikata, zgodnie z art. 68 ust. 3 ustawy o gospodarce nieruchomościami (Dz.</w:t>
      </w:r>
      <w:r w:rsidR="00772EC1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 xml:space="preserve">U. z 2023 r. poz. 344). </w:t>
      </w:r>
    </w:p>
    <w:p w14:paraId="58F166D1" w14:textId="0A9C149B" w:rsid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CF2A3D">
        <w:rPr>
          <w:rFonts w:eastAsia="Times New Roman" w:cstheme="minorHAnsi"/>
          <w:sz w:val="28"/>
          <w:szCs w:val="28"/>
          <w:lang w:eastAsia="pl-PL"/>
        </w:rPr>
        <w:t xml:space="preserve">Ogłoszenie o przetargu zostaje zamieszczone na tablicy ogłoszeń Urzędu Miejskiego w Śremie, na stronie internetowej: </w:t>
      </w:r>
      <w:hyperlink r:id="rId8" w:history="1">
        <w:r w:rsidRPr="00CF2A3D">
          <w:rPr>
            <w:rStyle w:val="Hipercze"/>
            <w:rFonts w:eastAsia="Times New Roman" w:cstheme="minorHAnsi"/>
            <w:sz w:val="28"/>
            <w:szCs w:val="28"/>
            <w:lang w:eastAsia="pl-PL"/>
          </w:rPr>
          <w:t>www.srem.pl</w:t>
        </w:r>
      </w:hyperlink>
      <w:r w:rsidRPr="00CF2A3D">
        <w:rPr>
          <w:rFonts w:eastAsia="Times New Roman" w:cstheme="minorHAnsi"/>
          <w:sz w:val="28"/>
          <w:szCs w:val="28"/>
          <w:lang w:eastAsia="pl-PL"/>
        </w:rPr>
        <w:t xml:space="preserve"> (</w:t>
      </w:r>
      <w:r w:rsidRPr="00CF2A3D">
        <w:rPr>
          <w:rFonts w:eastAsia="Times New Roman" w:cstheme="minorHAnsi"/>
          <w:i/>
          <w:sz w:val="28"/>
          <w:szCs w:val="28"/>
          <w:lang w:eastAsia="pl-PL"/>
        </w:rPr>
        <w:t>BIP</w:t>
      </w:r>
      <w:r w:rsidRPr="00CF2A3D">
        <w:rPr>
          <w:rFonts w:eastAsia="Times New Roman" w:cstheme="minorHAnsi"/>
          <w:sz w:val="28"/>
          <w:szCs w:val="28"/>
          <w:lang w:eastAsia="pl-PL"/>
        </w:rPr>
        <w:t>) oraz w prasie lokalnej i</w:t>
      </w:r>
      <w:r w:rsidR="00A04855">
        <w:rPr>
          <w:rFonts w:eastAsia="Times New Roman" w:cstheme="minorHAnsi"/>
          <w:sz w:val="28"/>
          <w:szCs w:val="28"/>
          <w:lang w:eastAsia="pl-PL"/>
        </w:rPr>
        <w:t> </w:t>
      </w:r>
      <w:r w:rsidRPr="00CF2A3D">
        <w:rPr>
          <w:rFonts w:eastAsia="Times New Roman" w:cstheme="minorHAnsi"/>
          <w:sz w:val="28"/>
          <w:szCs w:val="28"/>
          <w:lang w:eastAsia="pl-PL"/>
        </w:rPr>
        <w:t xml:space="preserve">elektronicznej. </w:t>
      </w:r>
      <w:r w:rsidR="00A04855" w:rsidRPr="00CF2A3D">
        <w:rPr>
          <w:rFonts w:eastAsia="Times New Roman" w:cstheme="minorHAnsi"/>
          <w:sz w:val="28"/>
          <w:szCs w:val="28"/>
          <w:lang w:eastAsia="pl-PL"/>
        </w:rPr>
        <w:t>Ogłaszający ma prawo z uzasadnionej przyczyny do odwołania ogłoszonego przetargu w formie właściwej dla jego ogłoszenia.</w:t>
      </w:r>
    </w:p>
    <w:p w14:paraId="61D65DBB" w14:textId="557EB9E8" w:rsidR="000C1AD0" w:rsidRPr="00D77A68" w:rsidRDefault="000C1AD0" w:rsidP="00D77A68">
      <w:pPr>
        <w:pStyle w:val="Akapitzlist"/>
        <w:numPr>
          <w:ilvl w:val="0"/>
          <w:numId w:val="1"/>
        </w:numPr>
        <w:ind w:left="426"/>
        <w:jc w:val="both"/>
        <w:rPr>
          <w:rFonts w:eastAsia="Times New Roman" w:cstheme="minorHAnsi"/>
          <w:sz w:val="28"/>
          <w:szCs w:val="28"/>
          <w:lang w:eastAsia="pl-PL"/>
        </w:rPr>
      </w:pPr>
      <w:r w:rsidRPr="00D77A68">
        <w:rPr>
          <w:rFonts w:eastAsia="Times New Roman" w:cstheme="minorHAnsi"/>
          <w:sz w:val="28"/>
          <w:szCs w:val="28"/>
          <w:lang w:eastAsia="pl-PL"/>
        </w:rPr>
        <w:t>Dodatkowych informacji na temat trybu, zasad i warunków przetargu udziela pracowni</w:t>
      </w:r>
      <w:r w:rsidR="00D77A68">
        <w:rPr>
          <w:rFonts w:eastAsia="Times New Roman" w:cstheme="minorHAnsi"/>
          <w:sz w:val="28"/>
          <w:szCs w:val="28"/>
          <w:lang w:eastAsia="pl-PL"/>
        </w:rPr>
        <w:t>k</w:t>
      </w:r>
      <w:r w:rsidRPr="00D77A68">
        <w:rPr>
          <w:rFonts w:eastAsia="Times New Roman" w:cstheme="minorHAnsi"/>
          <w:sz w:val="28"/>
          <w:szCs w:val="28"/>
          <w:lang w:eastAsia="pl-PL"/>
        </w:rPr>
        <w:t xml:space="preserve"> Zespołu Obsługi Inwestorów Urzędu Miejskiego w Śremie w godzinach pracy Urzędu lub telefonicznie pod nr 61</w:t>
      </w:r>
      <w:r w:rsidR="00772EC1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28</w:t>
      </w:r>
      <w:r w:rsidR="00772EC1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47</w:t>
      </w:r>
      <w:r w:rsidR="00F210B7">
        <w:rPr>
          <w:rFonts w:eastAsia="Times New Roman" w:cstheme="minorHAnsi"/>
          <w:sz w:val="28"/>
          <w:szCs w:val="28"/>
          <w:lang w:eastAsia="pl-PL"/>
        </w:rPr>
        <w:t> </w:t>
      </w:r>
      <w:r w:rsidRPr="00D77A68">
        <w:rPr>
          <w:rFonts w:eastAsia="Times New Roman" w:cstheme="minorHAnsi"/>
          <w:sz w:val="28"/>
          <w:szCs w:val="28"/>
          <w:lang w:eastAsia="pl-PL"/>
        </w:rPr>
        <w:t>134</w:t>
      </w:r>
      <w:r w:rsidR="00F210B7">
        <w:rPr>
          <w:rFonts w:eastAsia="Times New Roman" w:cstheme="minorHAnsi"/>
          <w:sz w:val="28"/>
          <w:szCs w:val="28"/>
          <w:lang w:eastAsia="pl-PL"/>
        </w:rPr>
        <w:t xml:space="preserve"> lub +48 604 586 515</w:t>
      </w:r>
      <w:r w:rsidRPr="00D77A68">
        <w:rPr>
          <w:rFonts w:eastAsia="Times New Roman" w:cstheme="minorHAnsi"/>
          <w:sz w:val="28"/>
          <w:szCs w:val="28"/>
          <w:lang w:eastAsia="pl-PL"/>
        </w:rPr>
        <w:t>.</w:t>
      </w:r>
      <w:r w:rsidR="003E0502">
        <w:rPr>
          <w:rFonts w:eastAsia="Times New Roman" w:cstheme="minorHAnsi"/>
          <w:sz w:val="28"/>
          <w:szCs w:val="28"/>
          <w:lang w:eastAsia="pl-PL"/>
        </w:rPr>
        <w:t xml:space="preserve"> Szczegółowych informacji na temat możliwości inwestycyjnych na działce objętej sprzedażą </w:t>
      </w:r>
      <w:r w:rsidR="00EF4528">
        <w:rPr>
          <w:rFonts w:eastAsia="Times New Roman" w:cstheme="minorHAnsi"/>
          <w:sz w:val="28"/>
          <w:szCs w:val="28"/>
          <w:lang w:eastAsia="pl-PL"/>
        </w:rPr>
        <w:t>udzielają pracownicy Zespołu Planowania Przestrzennego Urzędu Miejskiego w Śremie w godzinach pracy Urzędu lub telefonicznie pod nr tel.</w:t>
      </w:r>
      <w:r w:rsidR="00772EC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EF4528">
        <w:rPr>
          <w:rFonts w:eastAsia="Times New Roman" w:cstheme="minorHAnsi"/>
          <w:sz w:val="28"/>
          <w:szCs w:val="28"/>
          <w:lang w:eastAsia="pl-PL"/>
        </w:rPr>
        <w:t>61</w:t>
      </w:r>
      <w:r w:rsidR="00772EC1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28</w:t>
      </w:r>
      <w:r w:rsidR="00772EC1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47</w:t>
      </w:r>
      <w:r w:rsidR="00772EC1">
        <w:rPr>
          <w:rFonts w:eastAsia="Times New Roman" w:cstheme="minorHAnsi"/>
          <w:sz w:val="28"/>
          <w:szCs w:val="28"/>
          <w:lang w:eastAsia="pl-PL"/>
        </w:rPr>
        <w:t> </w:t>
      </w:r>
      <w:r w:rsidR="00EF4528">
        <w:rPr>
          <w:rFonts w:eastAsia="Times New Roman" w:cstheme="minorHAnsi"/>
          <w:sz w:val="28"/>
          <w:szCs w:val="28"/>
          <w:lang w:eastAsia="pl-PL"/>
        </w:rPr>
        <w:t>131.</w:t>
      </w:r>
    </w:p>
    <w:p w14:paraId="206E0962" w14:textId="54CE9714" w:rsidR="000C1AD0" w:rsidRPr="00CF2A3D" w:rsidRDefault="00E7224D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lastRenderedPageBreak/>
        <w:t>Pierwszy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nieograniczon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przetarg ustn</w:t>
      </w:r>
      <w:r w:rsidR="009F0C48">
        <w:rPr>
          <w:rFonts w:eastAsia="Times New Roman" w:cstheme="minorHAnsi"/>
          <w:sz w:val="28"/>
          <w:szCs w:val="28"/>
          <w:lang w:eastAsia="pl-PL"/>
        </w:rPr>
        <w:t>y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 xml:space="preserve"> na sprzedaż </w:t>
      </w:r>
      <w:r w:rsidR="005740EB">
        <w:rPr>
          <w:rFonts w:eastAsia="Times New Roman" w:cstheme="minorHAnsi"/>
          <w:sz w:val="28"/>
          <w:szCs w:val="28"/>
          <w:lang w:eastAsia="pl-PL"/>
        </w:rPr>
        <w:t xml:space="preserve">zabytkowej 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nieruchomości</w:t>
      </w:r>
      <w:r>
        <w:rPr>
          <w:rFonts w:eastAsia="Times New Roman" w:cstheme="minorHAnsi"/>
          <w:sz w:val="28"/>
          <w:szCs w:val="28"/>
          <w:lang w:eastAsia="pl-PL"/>
        </w:rPr>
        <w:t xml:space="preserve"> zabudowanej 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położon</w:t>
      </w:r>
      <w:r w:rsidR="009F0C48">
        <w:rPr>
          <w:rFonts w:eastAsia="Times New Roman" w:cstheme="minorHAnsi"/>
          <w:sz w:val="28"/>
          <w:szCs w:val="28"/>
          <w:lang w:eastAsia="pl-PL"/>
        </w:rPr>
        <w:t>ej</w:t>
      </w:r>
      <w:r w:rsidR="000C1AD0">
        <w:rPr>
          <w:rFonts w:eastAsia="Times New Roman" w:cstheme="minorHAnsi"/>
          <w:sz w:val="28"/>
          <w:szCs w:val="28"/>
          <w:lang w:eastAsia="pl-PL"/>
        </w:rPr>
        <w:t> </w:t>
      </w:r>
      <w:r w:rsidR="000C1AD0" w:rsidRPr="00CF2A3D">
        <w:rPr>
          <w:rFonts w:eastAsia="Times New Roman" w:cstheme="minorHAnsi"/>
          <w:sz w:val="28"/>
          <w:szCs w:val="28"/>
          <w:lang w:eastAsia="pl-PL"/>
        </w:rPr>
        <w:t>w</w:t>
      </w:r>
      <w:r w:rsidR="009F0C48">
        <w:rPr>
          <w:rFonts w:eastAsia="Times New Roman" w:cstheme="minorHAnsi"/>
          <w:sz w:val="28"/>
          <w:szCs w:val="28"/>
          <w:lang w:eastAsia="pl-PL"/>
        </w:rPr>
        <w:t> </w:t>
      </w:r>
      <w:r w:rsidR="005740EB">
        <w:rPr>
          <w:rFonts w:eastAsia="Times New Roman" w:cstheme="minorHAnsi"/>
          <w:sz w:val="28"/>
          <w:szCs w:val="28"/>
          <w:lang w:eastAsia="pl-PL"/>
        </w:rPr>
        <w:t>Grzymysławiu</w:t>
      </w:r>
    </w:p>
    <w:p w14:paraId="386AB1BE" w14:textId="2ED3298F" w:rsidR="000C1AD0" w:rsidRPr="00CF2A3D" w:rsidRDefault="005740EB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46038388" wp14:editId="56972B92">
            <wp:extent cx="6371317" cy="3586038"/>
            <wp:effectExtent l="0" t="0" r="0" b="0"/>
            <wp:docPr id="37424825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8099" cy="3589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91111E" w14:textId="77777777" w:rsidR="004B1692" w:rsidRDefault="004B1692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51453EF7" w14:textId="33798697" w:rsidR="0024674A" w:rsidRDefault="00C74D1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  <w:r>
        <w:rPr>
          <w:noProof/>
        </w:rPr>
        <w:drawing>
          <wp:inline distT="0" distB="0" distL="0" distR="0" wp14:anchorId="539C006E" wp14:editId="09D70B33">
            <wp:extent cx="6390640" cy="3830320"/>
            <wp:effectExtent l="0" t="0" r="0" b="0"/>
            <wp:docPr id="852162242" name="Obraz 1" descr="Obraz zawierający map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2162242" name="Obraz 1" descr="Obraz zawierający map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0640" cy="3830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BE8361" w14:textId="77777777" w:rsidR="0024674A" w:rsidRDefault="0024674A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1AB9763" w14:textId="77777777" w:rsidR="0024674A" w:rsidRDefault="0024674A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82F2996" w14:textId="77777777" w:rsidR="0024674A" w:rsidRDefault="0024674A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8437F9E" w14:textId="77777777" w:rsidR="0024674A" w:rsidRDefault="0024674A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4C89EAE2" w14:textId="77777777" w:rsidR="00C74D10" w:rsidRDefault="00C74D1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69081F13" w14:textId="77777777" w:rsidR="00C74D10" w:rsidRPr="00CF2A3D" w:rsidRDefault="00C74D10" w:rsidP="000C1AD0">
      <w:pPr>
        <w:jc w:val="center"/>
        <w:rPr>
          <w:rFonts w:eastAsia="Times New Roman" w:cstheme="minorHAnsi"/>
          <w:sz w:val="20"/>
          <w:szCs w:val="20"/>
          <w:lang w:eastAsia="pl-PL"/>
        </w:rPr>
      </w:pPr>
    </w:p>
    <w:p w14:paraId="1534CA3C" w14:textId="04E5B4DE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wywieszono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5740EB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253F2688" w14:textId="5EC82673" w:rsidR="000C1AD0" w:rsidRPr="00CF2A3D" w:rsidRDefault="000C1AD0" w:rsidP="000C1AD0">
      <w:pPr>
        <w:jc w:val="left"/>
        <w:rPr>
          <w:rFonts w:eastAsia="Times New Roman" w:cstheme="minorHAnsi"/>
          <w:sz w:val="20"/>
          <w:szCs w:val="20"/>
          <w:lang w:eastAsia="pl-PL"/>
        </w:rPr>
      </w:pPr>
      <w:r w:rsidRPr="00CF2A3D">
        <w:rPr>
          <w:rFonts w:eastAsia="Times New Roman" w:cstheme="minorHAnsi"/>
          <w:sz w:val="20"/>
          <w:szCs w:val="20"/>
          <w:lang w:eastAsia="pl-PL"/>
        </w:rPr>
        <w:t>Ogłoszenie zdjęto dnia …. ………….………. 20</w:t>
      </w:r>
      <w:r>
        <w:rPr>
          <w:rFonts w:eastAsia="Times New Roman" w:cstheme="minorHAnsi"/>
          <w:sz w:val="20"/>
          <w:szCs w:val="20"/>
          <w:lang w:eastAsia="pl-PL"/>
        </w:rPr>
        <w:t>2</w:t>
      </w:r>
      <w:r w:rsidR="00C74D10">
        <w:rPr>
          <w:rFonts w:eastAsia="Times New Roman" w:cstheme="minorHAnsi"/>
          <w:sz w:val="20"/>
          <w:szCs w:val="20"/>
          <w:lang w:eastAsia="pl-PL"/>
        </w:rPr>
        <w:t>3</w:t>
      </w:r>
      <w:r w:rsidRPr="00CF2A3D">
        <w:rPr>
          <w:rFonts w:eastAsia="Times New Roman" w:cstheme="minorHAnsi"/>
          <w:sz w:val="20"/>
          <w:szCs w:val="20"/>
          <w:lang w:eastAsia="pl-PL"/>
        </w:rPr>
        <w:t xml:space="preserve"> r.</w:t>
      </w:r>
    </w:p>
    <w:p w14:paraId="4A718791" w14:textId="231D6864" w:rsidR="000C1AD0" w:rsidRDefault="00F45AF2" w:rsidP="000C62F6">
      <w:pPr>
        <w:jc w:val="left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  <w:r w:rsidRPr="00CF2A3D">
        <w:rPr>
          <w:rFonts w:eastAsia="Times New Roman" w:cstheme="minorHAnsi"/>
          <w:noProof/>
          <w:sz w:val="28"/>
          <w:szCs w:val="28"/>
          <w:lang w:eastAsia="pl-PL"/>
        </w:rPr>
        <w:drawing>
          <wp:anchor distT="0" distB="0" distL="114300" distR="114300" simplePos="0" relativeHeight="251659264" behindDoc="1" locked="0" layoutInCell="1" allowOverlap="1" wp14:anchorId="075023A3" wp14:editId="09963586">
            <wp:simplePos x="0" y="0"/>
            <wp:positionH relativeFrom="column">
              <wp:posOffset>2540</wp:posOffset>
            </wp:positionH>
            <wp:positionV relativeFrom="paragraph">
              <wp:posOffset>111125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8" name="Obraz 8" descr="Obraz zawierający tekst, clipar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, clipar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1AD0" w:rsidSect="004B1692">
      <w:footerReference w:type="default" r:id="rId12"/>
      <w:pgSz w:w="11906" w:h="16838"/>
      <w:pgMar w:top="709" w:right="849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3F6FC" w14:textId="77777777" w:rsidR="00F5033C" w:rsidRDefault="00F5033C">
      <w:r>
        <w:separator/>
      </w:r>
    </w:p>
  </w:endnote>
  <w:endnote w:type="continuationSeparator" w:id="0">
    <w:p w14:paraId="2D8D7A55" w14:textId="77777777" w:rsidR="00F5033C" w:rsidRDefault="00F503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9661122"/>
      <w:docPartObj>
        <w:docPartGallery w:val="Page Numbers (Bottom of Page)"/>
        <w:docPartUnique/>
      </w:docPartObj>
    </w:sdtPr>
    <w:sdtContent>
      <w:p w14:paraId="47E3913C" w14:textId="77777777"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3044E">
          <w:rPr>
            <w:noProof/>
          </w:rPr>
          <w:t>3</w:t>
        </w:r>
        <w:r>
          <w:fldChar w:fldCharType="end"/>
        </w:r>
      </w:p>
    </w:sdtContent>
  </w:sdt>
  <w:p w14:paraId="00478BC2" w14:textId="77777777" w:rsidR="00161800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72B37" w14:textId="77777777" w:rsidR="00F5033C" w:rsidRDefault="00F5033C">
      <w:r>
        <w:separator/>
      </w:r>
    </w:p>
  </w:footnote>
  <w:footnote w:type="continuationSeparator" w:id="0">
    <w:p w14:paraId="265DFF6D" w14:textId="77777777" w:rsidR="00F5033C" w:rsidRDefault="00F503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DA129E"/>
    <w:multiLevelType w:val="hybridMultilevel"/>
    <w:tmpl w:val="3CBC82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3" w15:restartNumberingAfterBreak="0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89883025">
    <w:abstractNumId w:val="0"/>
  </w:num>
  <w:num w:numId="2" w16cid:durableId="86509310">
    <w:abstractNumId w:val="3"/>
  </w:num>
  <w:num w:numId="3" w16cid:durableId="2095465792">
    <w:abstractNumId w:val="2"/>
  </w:num>
  <w:num w:numId="4" w16cid:durableId="21449302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F4DA8"/>
    <w:rsid w:val="00000618"/>
    <w:rsid w:val="000415D9"/>
    <w:rsid w:val="000675BB"/>
    <w:rsid w:val="00081C6F"/>
    <w:rsid w:val="0008693A"/>
    <w:rsid w:val="000A7A87"/>
    <w:rsid w:val="000B5BF4"/>
    <w:rsid w:val="000C009D"/>
    <w:rsid w:val="000C1AD0"/>
    <w:rsid w:val="000C2471"/>
    <w:rsid w:val="000C62F6"/>
    <w:rsid w:val="000D7C69"/>
    <w:rsid w:val="000E7F88"/>
    <w:rsid w:val="00102F41"/>
    <w:rsid w:val="00130EEA"/>
    <w:rsid w:val="00141735"/>
    <w:rsid w:val="00143F70"/>
    <w:rsid w:val="001630A7"/>
    <w:rsid w:val="001674C8"/>
    <w:rsid w:val="00172252"/>
    <w:rsid w:val="00180315"/>
    <w:rsid w:val="0018465D"/>
    <w:rsid w:val="00185A51"/>
    <w:rsid w:val="0019539C"/>
    <w:rsid w:val="001B0041"/>
    <w:rsid w:val="001B47A9"/>
    <w:rsid w:val="001E6540"/>
    <w:rsid w:val="00207455"/>
    <w:rsid w:val="00226092"/>
    <w:rsid w:val="0023044E"/>
    <w:rsid w:val="002349D5"/>
    <w:rsid w:val="002452A5"/>
    <w:rsid w:val="0024674A"/>
    <w:rsid w:val="002642F6"/>
    <w:rsid w:val="00277BE0"/>
    <w:rsid w:val="00297701"/>
    <w:rsid w:val="002A7A69"/>
    <w:rsid w:val="002D0108"/>
    <w:rsid w:val="002D4D29"/>
    <w:rsid w:val="0033047A"/>
    <w:rsid w:val="00332D6C"/>
    <w:rsid w:val="00334589"/>
    <w:rsid w:val="003558CF"/>
    <w:rsid w:val="00375F34"/>
    <w:rsid w:val="003C13F7"/>
    <w:rsid w:val="003E01E7"/>
    <w:rsid w:val="003E0502"/>
    <w:rsid w:val="004045A5"/>
    <w:rsid w:val="004122DF"/>
    <w:rsid w:val="004318AF"/>
    <w:rsid w:val="00436DFC"/>
    <w:rsid w:val="00441368"/>
    <w:rsid w:val="004631EB"/>
    <w:rsid w:val="004A3403"/>
    <w:rsid w:val="004A4F23"/>
    <w:rsid w:val="004A7B9A"/>
    <w:rsid w:val="004B1692"/>
    <w:rsid w:val="004B5281"/>
    <w:rsid w:val="004C2D80"/>
    <w:rsid w:val="004D02F6"/>
    <w:rsid w:val="004F1D2A"/>
    <w:rsid w:val="00506F86"/>
    <w:rsid w:val="005073DC"/>
    <w:rsid w:val="0051518D"/>
    <w:rsid w:val="00565806"/>
    <w:rsid w:val="00573E3F"/>
    <w:rsid w:val="005740EB"/>
    <w:rsid w:val="00584B6C"/>
    <w:rsid w:val="005A1BF6"/>
    <w:rsid w:val="005D13EE"/>
    <w:rsid w:val="005D664C"/>
    <w:rsid w:val="005D73C7"/>
    <w:rsid w:val="005F39B6"/>
    <w:rsid w:val="006006B4"/>
    <w:rsid w:val="006271E3"/>
    <w:rsid w:val="006346AC"/>
    <w:rsid w:val="0063502E"/>
    <w:rsid w:val="006915CA"/>
    <w:rsid w:val="006A23CC"/>
    <w:rsid w:val="006A7A9A"/>
    <w:rsid w:val="006D37F7"/>
    <w:rsid w:val="006D53F8"/>
    <w:rsid w:val="0070436C"/>
    <w:rsid w:val="00721492"/>
    <w:rsid w:val="007703AB"/>
    <w:rsid w:val="00772661"/>
    <w:rsid w:val="00772EC1"/>
    <w:rsid w:val="007869D4"/>
    <w:rsid w:val="007A38F7"/>
    <w:rsid w:val="007B7E43"/>
    <w:rsid w:val="007F0024"/>
    <w:rsid w:val="007F6CFC"/>
    <w:rsid w:val="007F7848"/>
    <w:rsid w:val="00800FA1"/>
    <w:rsid w:val="00824919"/>
    <w:rsid w:val="0082747F"/>
    <w:rsid w:val="00835640"/>
    <w:rsid w:val="0084360E"/>
    <w:rsid w:val="008571A2"/>
    <w:rsid w:val="008802C1"/>
    <w:rsid w:val="008D07FC"/>
    <w:rsid w:val="00902A9D"/>
    <w:rsid w:val="0090322E"/>
    <w:rsid w:val="00915D1C"/>
    <w:rsid w:val="00932A01"/>
    <w:rsid w:val="00940494"/>
    <w:rsid w:val="009708F3"/>
    <w:rsid w:val="00972CDD"/>
    <w:rsid w:val="00973EBE"/>
    <w:rsid w:val="009A27EB"/>
    <w:rsid w:val="009A2896"/>
    <w:rsid w:val="009A5D61"/>
    <w:rsid w:val="009A62B1"/>
    <w:rsid w:val="009A7BBD"/>
    <w:rsid w:val="009A7C32"/>
    <w:rsid w:val="009B031F"/>
    <w:rsid w:val="009D7127"/>
    <w:rsid w:val="009F0458"/>
    <w:rsid w:val="009F0C48"/>
    <w:rsid w:val="00A04855"/>
    <w:rsid w:val="00A12BBD"/>
    <w:rsid w:val="00A24CCC"/>
    <w:rsid w:val="00A26FCA"/>
    <w:rsid w:val="00A61990"/>
    <w:rsid w:val="00A915C0"/>
    <w:rsid w:val="00A96401"/>
    <w:rsid w:val="00AB0693"/>
    <w:rsid w:val="00AB7261"/>
    <w:rsid w:val="00AC76DC"/>
    <w:rsid w:val="00AF2F99"/>
    <w:rsid w:val="00AF4A07"/>
    <w:rsid w:val="00AF5EE0"/>
    <w:rsid w:val="00B07281"/>
    <w:rsid w:val="00B25120"/>
    <w:rsid w:val="00B4441A"/>
    <w:rsid w:val="00B474AF"/>
    <w:rsid w:val="00B566A2"/>
    <w:rsid w:val="00B97B68"/>
    <w:rsid w:val="00BA13AD"/>
    <w:rsid w:val="00BB1766"/>
    <w:rsid w:val="00BB7DA4"/>
    <w:rsid w:val="00BD403E"/>
    <w:rsid w:val="00C00115"/>
    <w:rsid w:val="00C2184E"/>
    <w:rsid w:val="00C23AAE"/>
    <w:rsid w:val="00C46077"/>
    <w:rsid w:val="00C472E6"/>
    <w:rsid w:val="00C523B5"/>
    <w:rsid w:val="00C74D10"/>
    <w:rsid w:val="00C750E9"/>
    <w:rsid w:val="00C75326"/>
    <w:rsid w:val="00C80F5D"/>
    <w:rsid w:val="00C8124A"/>
    <w:rsid w:val="00CC0492"/>
    <w:rsid w:val="00CF0897"/>
    <w:rsid w:val="00CF0FD0"/>
    <w:rsid w:val="00CF2A3D"/>
    <w:rsid w:val="00D12B2E"/>
    <w:rsid w:val="00D45CA7"/>
    <w:rsid w:val="00D55F2A"/>
    <w:rsid w:val="00D67D6A"/>
    <w:rsid w:val="00D77A68"/>
    <w:rsid w:val="00DA795E"/>
    <w:rsid w:val="00DB358C"/>
    <w:rsid w:val="00DF10C6"/>
    <w:rsid w:val="00DF2AEB"/>
    <w:rsid w:val="00E0267E"/>
    <w:rsid w:val="00E2103A"/>
    <w:rsid w:val="00E35132"/>
    <w:rsid w:val="00E7224D"/>
    <w:rsid w:val="00E85E7D"/>
    <w:rsid w:val="00E87940"/>
    <w:rsid w:val="00ED5420"/>
    <w:rsid w:val="00EE0910"/>
    <w:rsid w:val="00EF0496"/>
    <w:rsid w:val="00EF4528"/>
    <w:rsid w:val="00EF4DA8"/>
    <w:rsid w:val="00F0085B"/>
    <w:rsid w:val="00F210B7"/>
    <w:rsid w:val="00F45AF2"/>
    <w:rsid w:val="00F4751E"/>
    <w:rsid w:val="00F5033C"/>
    <w:rsid w:val="00FA3E74"/>
    <w:rsid w:val="00FE0003"/>
    <w:rsid w:val="00FE2FD7"/>
    <w:rsid w:val="00FE3350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CD0012"/>
  <w15:docId w15:val="{AE4FD37C-299F-4970-A01C-C4288B3E3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CF089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44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rem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1338</TotalTime>
  <Pages>3</Pages>
  <Words>821</Words>
  <Characters>4929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101</cp:revision>
  <dcterms:created xsi:type="dcterms:W3CDTF">2013-11-07T10:24:00Z</dcterms:created>
  <dcterms:modified xsi:type="dcterms:W3CDTF">2023-04-20T11:18:00Z</dcterms:modified>
</cp:coreProperties>
</file>