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E7F5F" w14:textId="77777777" w:rsidR="005E2C53" w:rsidRPr="005A07CF" w:rsidRDefault="005E2C53" w:rsidP="005E2C53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41293FA5" w14:textId="77777777" w:rsidR="005E2C53" w:rsidRPr="005A07CF" w:rsidRDefault="005E2C53" w:rsidP="005E2C53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67B7880" w14:textId="77777777" w:rsidR="005E2C53" w:rsidRPr="005A07CF" w:rsidRDefault="005E2C53" w:rsidP="005E2C53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CAC55B" w14:textId="77777777" w:rsidR="005E2C53" w:rsidRPr="005A07CF" w:rsidRDefault="005E2C53" w:rsidP="005E2C53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301FB63" w14:textId="73EBFA04" w:rsidR="005E2C53" w:rsidRPr="005A07CF" w:rsidRDefault="005E2C53" w:rsidP="005E2C53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5725F2">
        <w:rPr>
          <w:rFonts w:eastAsia="Calibri" w:cstheme="minorHAnsi"/>
          <w:sz w:val="28"/>
          <w:szCs w:val="28"/>
        </w:rPr>
        <w:t xml:space="preserve"> </w:t>
      </w:r>
      <w:r w:rsidR="00B71DD5">
        <w:rPr>
          <w:rFonts w:eastAsia="Calibri" w:cstheme="minorHAnsi"/>
          <w:sz w:val="28"/>
          <w:szCs w:val="28"/>
        </w:rPr>
        <w:t>26</w:t>
      </w:r>
      <w:r w:rsidR="00A552FF">
        <w:rPr>
          <w:rFonts w:eastAsia="Calibri" w:cstheme="minorHAnsi"/>
          <w:sz w:val="28"/>
          <w:szCs w:val="28"/>
        </w:rPr>
        <w:t xml:space="preserve"> </w:t>
      </w:r>
      <w:r w:rsidR="00EA5AD7">
        <w:rPr>
          <w:rFonts w:eastAsia="Calibri" w:cstheme="minorHAnsi"/>
          <w:sz w:val="28"/>
          <w:szCs w:val="28"/>
        </w:rPr>
        <w:t>kwietnia</w:t>
      </w:r>
      <w:r w:rsidRPr="005A07CF">
        <w:rPr>
          <w:rFonts w:eastAsia="Calibri" w:cstheme="minorHAnsi"/>
          <w:sz w:val="28"/>
          <w:szCs w:val="28"/>
        </w:rPr>
        <w:t xml:space="preserve"> 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5E16022B" w14:textId="5D4481EF" w:rsidR="005E2C53" w:rsidRPr="005A07CF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5662FF">
        <w:rPr>
          <w:rFonts w:eastAsia="Calibri" w:cstheme="minorHAnsi"/>
          <w:sz w:val="28"/>
          <w:szCs w:val="28"/>
        </w:rPr>
        <w:t>7</w:t>
      </w:r>
      <w:r w:rsidRPr="005A07CF">
        <w:rPr>
          <w:rFonts w:eastAsia="Calibri" w:cstheme="minorHAnsi"/>
          <w:sz w:val="28"/>
          <w:szCs w:val="28"/>
        </w:rPr>
        <w:t>.202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>.</w:t>
      </w:r>
      <w:r>
        <w:rPr>
          <w:rFonts w:eastAsia="Calibri" w:cstheme="minorHAnsi"/>
          <w:sz w:val="28"/>
          <w:szCs w:val="28"/>
        </w:rPr>
        <w:t>SSY</w:t>
      </w:r>
    </w:p>
    <w:p w14:paraId="0D5E1978" w14:textId="4698EF59" w:rsidR="005E2C53" w:rsidRPr="00001FCD" w:rsidRDefault="005E2C53" w:rsidP="005E2C5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A552FF" w:rsidRPr="00525B74">
        <w:rPr>
          <w:rFonts w:eastAsia="Times New Roman" w:cstheme="minorHAnsi"/>
          <w:sz w:val="28"/>
          <w:szCs w:val="28"/>
        </w:rPr>
        <w:t>wydaniu decyzji o lokalizacji inwestycji celu publicznego</w:t>
      </w:r>
    </w:p>
    <w:p w14:paraId="6E03CF02" w14:textId="77777777" w:rsidR="005E2C53" w:rsidRPr="005A07CF" w:rsidRDefault="005E2C53" w:rsidP="005E2C53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</w:p>
    <w:p w14:paraId="07B55B7F" w14:textId="598F95AD" w:rsidR="004053D1" w:rsidRPr="00001FCD" w:rsidRDefault="005322CF" w:rsidP="004053D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</w:t>
      </w:r>
      <w:r>
        <w:rPr>
          <w:rFonts w:cstheme="minorHAnsi"/>
          <w:sz w:val="28"/>
          <w:szCs w:val="28"/>
        </w:rPr>
        <w:t>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 w:rsidR="005E2C53" w:rsidRPr="00001FCD">
        <w:rPr>
          <w:rFonts w:cstheme="minorHAnsi"/>
          <w:sz w:val="28"/>
          <w:szCs w:val="28"/>
        </w:rPr>
        <w:t xml:space="preserve"> </w:t>
      </w:r>
      <w:r w:rsidR="00A552FF" w:rsidRPr="00525B74">
        <w:rPr>
          <w:rFonts w:cstheme="minorHAnsi"/>
          <w:sz w:val="28"/>
          <w:szCs w:val="28"/>
        </w:rPr>
        <w:t>o</w:t>
      </w:r>
      <w:r w:rsidR="00A552FF">
        <w:rPr>
          <w:rFonts w:cstheme="minorHAnsi"/>
          <w:sz w:val="28"/>
          <w:szCs w:val="28"/>
        </w:rPr>
        <w:t xml:space="preserve"> </w:t>
      </w:r>
      <w:r w:rsidR="00A552FF" w:rsidRPr="00525B74">
        <w:rPr>
          <w:rFonts w:cstheme="minorHAnsi"/>
          <w:sz w:val="28"/>
          <w:szCs w:val="28"/>
        </w:rPr>
        <w:t xml:space="preserve">wydaniu </w:t>
      </w:r>
      <w:r w:rsidR="004053D1">
        <w:rPr>
          <w:rFonts w:cstheme="minorHAnsi"/>
          <w:sz w:val="28"/>
          <w:szCs w:val="28"/>
        </w:rPr>
        <w:t>24</w:t>
      </w:r>
      <w:r w:rsidR="00EA5AD7">
        <w:rPr>
          <w:rFonts w:cstheme="minorHAnsi"/>
          <w:sz w:val="28"/>
          <w:szCs w:val="28"/>
        </w:rPr>
        <w:t>.</w:t>
      </w:r>
      <w:r w:rsidR="00A552FF">
        <w:rPr>
          <w:rFonts w:cstheme="minorHAnsi"/>
          <w:sz w:val="28"/>
          <w:szCs w:val="28"/>
        </w:rPr>
        <w:t>0</w:t>
      </w:r>
      <w:r w:rsidR="00EA5AD7">
        <w:rPr>
          <w:rFonts w:cstheme="minorHAnsi"/>
          <w:sz w:val="28"/>
          <w:szCs w:val="28"/>
        </w:rPr>
        <w:t>4</w:t>
      </w:r>
      <w:r w:rsidR="00A552FF" w:rsidRPr="00525B74">
        <w:rPr>
          <w:rFonts w:cstheme="minorHAnsi"/>
          <w:sz w:val="28"/>
          <w:szCs w:val="28"/>
        </w:rPr>
        <w:t>.202</w:t>
      </w:r>
      <w:r w:rsidR="00A552FF">
        <w:rPr>
          <w:rFonts w:cstheme="minorHAnsi"/>
          <w:sz w:val="28"/>
          <w:szCs w:val="28"/>
        </w:rPr>
        <w:t>3</w:t>
      </w:r>
      <w:r w:rsidR="00A552FF" w:rsidRPr="00525B74">
        <w:rPr>
          <w:rFonts w:cstheme="minorHAnsi"/>
          <w:sz w:val="28"/>
          <w:szCs w:val="28"/>
        </w:rPr>
        <w:t> r., przez Burmistrza Śremu, decyzji nr </w:t>
      </w:r>
      <w:r w:rsidR="004053D1">
        <w:rPr>
          <w:rFonts w:cstheme="minorHAnsi"/>
          <w:sz w:val="28"/>
          <w:szCs w:val="28"/>
        </w:rPr>
        <w:t>8</w:t>
      </w:r>
      <w:r w:rsidR="00A552FF" w:rsidRPr="00525B74">
        <w:rPr>
          <w:rFonts w:cstheme="minorHAnsi"/>
          <w:sz w:val="28"/>
          <w:szCs w:val="28"/>
        </w:rPr>
        <w:t>/202</w:t>
      </w:r>
      <w:r w:rsidR="00A552FF">
        <w:rPr>
          <w:rFonts w:cstheme="minorHAnsi"/>
          <w:sz w:val="28"/>
          <w:szCs w:val="28"/>
        </w:rPr>
        <w:t>3</w:t>
      </w:r>
      <w:r w:rsidR="00A552FF" w:rsidRPr="00525B74">
        <w:rPr>
          <w:rFonts w:cstheme="minorHAnsi"/>
          <w:sz w:val="28"/>
          <w:szCs w:val="28"/>
        </w:rPr>
        <w:t xml:space="preserve"> o</w:t>
      </w:r>
      <w:r w:rsidR="00A552FF">
        <w:rPr>
          <w:rFonts w:cstheme="minorHAnsi"/>
          <w:sz w:val="28"/>
          <w:szCs w:val="28"/>
        </w:rPr>
        <w:t xml:space="preserve"> </w:t>
      </w:r>
      <w:r w:rsidR="00A552FF" w:rsidRPr="00525B74">
        <w:rPr>
          <w:rFonts w:cstheme="minorHAnsi"/>
          <w:sz w:val="28"/>
          <w:szCs w:val="28"/>
        </w:rPr>
        <w:t>lokalizacji inwestycji celu publicznego</w:t>
      </w:r>
      <w:r w:rsidR="005E2C53" w:rsidRPr="00001FCD">
        <w:rPr>
          <w:rFonts w:cstheme="minorHAnsi"/>
          <w:sz w:val="28"/>
          <w:szCs w:val="28"/>
        </w:rPr>
        <w:t xml:space="preserve">: </w:t>
      </w:r>
      <w:r w:rsidR="004053D1" w:rsidRPr="00DC5767">
        <w:rPr>
          <w:rFonts w:cstheme="minorHAnsi"/>
          <w:sz w:val="28"/>
          <w:szCs w:val="28"/>
        </w:rPr>
        <w:t xml:space="preserve">budowa </w:t>
      </w:r>
      <w:r w:rsidR="00AA54F8">
        <w:rPr>
          <w:rFonts w:cstheme="minorHAnsi"/>
          <w:sz w:val="28"/>
          <w:szCs w:val="28"/>
        </w:rPr>
        <w:t xml:space="preserve">kablowych </w:t>
      </w:r>
      <w:r w:rsidR="004053D1" w:rsidRPr="00DC5767">
        <w:rPr>
          <w:rFonts w:cstheme="minorHAnsi"/>
          <w:sz w:val="28"/>
          <w:szCs w:val="28"/>
        </w:rPr>
        <w:t>sieci elektroenergetyczn</w:t>
      </w:r>
      <w:r w:rsidR="00AA54F8">
        <w:rPr>
          <w:rFonts w:cstheme="minorHAnsi"/>
          <w:sz w:val="28"/>
          <w:szCs w:val="28"/>
        </w:rPr>
        <w:t>ych niskiego napięcia</w:t>
      </w:r>
      <w:r w:rsidR="004053D1" w:rsidRPr="00DC5767">
        <w:rPr>
          <w:rFonts w:cstheme="minorHAnsi"/>
          <w:sz w:val="28"/>
          <w:szCs w:val="28"/>
        </w:rPr>
        <w:t xml:space="preserve"> </w:t>
      </w:r>
      <w:r w:rsidR="00AA54F8">
        <w:rPr>
          <w:rFonts w:cstheme="minorHAnsi"/>
          <w:sz w:val="28"/>
          <w:szCs w:val="28"/>
        </w:rPr>
        <w:t>(</w:t>
      </w:r>
      <w:r w:rsidR="004053D1" w:rsidRPr="00DC5767">
        <w:rPr>
          <w:rFonts w:cstheme="minorHAnsi"/>
          <w:sz w:val="28"/>
          <w:szCs w:val="28"/>
        </w:rPr>
        <w:t>0,4 kV</w:t>
      </w:r>
      <w:r w:rsidR="00AA54F8">
        <w:rPr>
          <w:rFonts w:cstheme="minorHAnsi"/>
          <w:sz w:val="28"/>
          <w:szCs w:val="28"/>
        </w:rPr>
        <w:t>) o długości nie większej niż 350 m</w:t>
      </w:r>
      <w:r w:rsidR="004053D1" w:rsidRPr="00DC5767">
        <w:rPr>
          <w:rFonts w:cstheme="minorHAnsi"/>
          <w:sz w:val="28"/>
          <w:szCs w:val="28"/>
        </w:rPr>
        <w:t xml:space="preserve"> na terenie części działek o nr ewid.: 180/4, 151/1, 148 i 147/1, obręb Luciny</w:t>
      </w:r>
      <w:r w:rsidR="005E2C53" w:rsidRPr="00001FCD">
        <w:rPr>
          <w:rFonts w:cstheme="minorHAnsi"/>
          <w:sz w:val="28"/>
          <w:szCs w:val="28"/>
        </w:rPr>
        <w:t xml:space="preserve">, na wniosek </w:t>
      </w:r>
      <w:r w:rsidR="004053D1" w:rsidRPr="00DC5767">
        <w:rPr>
          <w:rFonts w:cstheme="minorHAnsi"/>
          <w:sz w:val="28"/>
          <w:szCs w:val="28"/>
        </w:rPr>
        <w:t>ENEA Operator Sp. z o.o</w:t>
      </w:r>
      <w:r w:rsidR="00EA5AD7">
        <w:rPr>
          <w:rFonts w:cstheme="minorHAnsi"/>
          <w:sz w:val="28"/>
          <w:szCs w:val="28"/>
        </w:rPr>
        <w:t>.</w:t>
      </w:r>
      <w:r w:rsidR="005E2C53" w:rsidRPr="00001FCD">
        <w:rPr>
          <w:rFonts w:cstheme="minorHAnsi"/>
          <w:sz w:val="28"/>
          <w:szCs w:val="28"/>
        </w:rPr>
        <w:t>, z </w:t>
      </w:r>
      <w:r w:rsidR="00EA5AD7">
        <w:rPr>
          <w:rFonts w:cstheme="minorHAnsi"/>
          <w:sz w:val="28"/>
          <w:szCs w:val="28"/>
        </w:rPr>
        <w:t>2</w:t>
      </w:r>
      <w:r w:rsidR="004053D1">
        <w:rPr>
          <w:rFonts w:cstheme="minorHAnsi"/>
          <w:sz w:val="28"/>
          <w:szCs w:val="28"/>
        </w:rPr>
        <w:t>8</w:t>
      </w:r>
      <w:r w:rsidR="005E2C53" w:rsidRPr="00001FCD">
        <w:rPr>
          <w:rFonts w:cstheme="minorHAnsi"/>
          <w:sz w:val="28"/>
          <w:szCs w:val="28"/>
        </w:rPr>
        <w:t>.</w:t>
      </w:r>
      <w:r w:rsidR="005E2C53">
        <w:rPr>
          <w:rFonts w:cstheme="minorHAnsi"/>
          <w:sz w:val="28"/>
          <w:szCs w:val="28"/>
        </w:rPr>
        <w:t>02</w:t>
      </w:r>
      <w:r w:rsidR="005E2C53" w:rsidRPr="00001FCD">
        <w:rPr>
          <w:rFonts w:cstheme="minorHAnsi"/>
          <w:sz w:val="28"/>
          <w:szCs w:val="28"/>
        </w:rPr>
        <w:t>.202</w:t>
      </w:r>
      <w:r w:rsidR="005E2C53">
        <w:rPr>
          <w:rFonts w:cstheme="minorHAnsi"/>
          <w:sz w:val="28"/>
          <w:szCs w:val="28"/>
        </w:rPr>
        <w:t>3</w:t>
      </w:r>
      <w:r w:rsidR="005E2C53" w:rsidRPr="00001FCD">
        <w:rPr>
          <w:rFonts w:cstheme="minorHAnsi"/>
          <w:sz w:val="28"/>
          <w:szCs w:val="28"/>
        </w:rPr>
        <w:t xml:space="preserve"> r.</w:t>
      </w:r>
      <w:r w:rsidR="004053D1">
        <w:rPr>
          <w:rFonts w:cstheme="minorHAnsi"/>
          <w:sz w:val="28"/>
          <w:szCs w:val="28"/>
        </w:rPr>
        <w:t xml:space="preserve">, </w:t>
      </w:r>
      <w:r w:rsidR="004053D1" w:rsidRPr="00DC5767">
        <w:rPr>
          <w:rFonts w:cstheme="minorHAnsi"/>
          <w:sz w:val="28"/>
          <w:szCs w:val="28"/>
        </w:rPr>
        <w:t>ul. Strzeszyńska 58, 60-479 Poznań</w:t>
      </w:r>
      <w:r w:rsidR="004053D1">
        <w:rPr>
          <w:rFonts w:cstheme="minorHAnsi"/>
          <w:sz w:val="28"/>
          <w:szCs w:val="28"/>
        </w:rPr>
        <w:t>.</w:t>
      </w:r>
    </w:p>
    <w:p w14:paraId="55FBD8FC" w14:textId="77777777" w:rsidR="00A552FF" w:rsidRPr="00525B74" w:rsidRDefault="00A552FF" w:rsidP="00A552F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W związku z powyższym zainteresowani mogą zapoznać się osobiście lub przez pełnomocnika z treścią decyzji dotyczącej przedmiotowej inwestycji oraz zgłosić swoje uwagi w siedzibie Urzędu Miejskiego w Śremie, ul. Plac 20 Października 1, w godzinach od 7:00 do 15:00 lub elektronicznie (ePUAP).</w:t>
      </w:r>
    </w:p>
    <w:p w14:paraId="41C9DD8E" w14:textId="77777777" w:rsidR="005E2C53" w:rsidRPr="00001FCD" w:rsidRDefault="005E2C53" w:rsidP="005E2C53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>
        <w:rPr>
          <w:rFonts w:cstheme="minorHAnsi"/>
          <w:sz w:val="28"/>
          <w:szCs w:val="28"/>
        </w:rPr>
        <w:t>biuro 33.</w:t>
      </w:r>
    </w:p>
    <w:p w14:paraId="78457343" w14:textId="77777777" w:rsidR="005E2C53" w:rsidRPr="005A07CF" w:rsidRDefault="005E2C53" w:rsidP="005E2C53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2022 r. poz. 2000, 2185 i 1855).</w:t>
      </w:r>
    </w:p>
    <w:p w14:paraId="1B63DA03" w14:textId="77777777" w:rsidR="005E2C53" w:rsidRPr="005A07CF" w:rsidRDefault="005E2C53" w:rsidP="005E2C53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60AF648D" w14:textId="77777777" w:rsidR="005E2C53" w:rsidRPr="002339DC" w:rsidRDefault="005E2C53" w:rsidP="005E2C53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3B16FA8" w14:textId="77777777" w:rsidR="005E2C53" w:rsidRPr="005A07CF" w:rsidRDefault="005E2C53" w:rsidP="005E2C53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0915523B" w14:textId="77777777" w:rsidR="005E2C53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>……………………………..</w:t>
      </w:r>
    </w:p>
    <w:p w14:paraId="12005EE1" w14:textId="77777777" w:rsidR="005E2C53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3448F1E" w14:textId="77777777" w:rsidR="005E2C53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ABE5C2D" w14:textId="77777777" w:rsidR="00117045" w:rsidRDefault="00117045" w:rsidP="00FC2D17">
      <w:pPr>
        <w:pStyle w:val="Standard"/>
        <w:spacing w:line="228" w:lineRule="auto"/>
        <w:jc w:val="both"/>
        <w:rPr>
          <w:rFonts w:cs="Calibri"/>
          <w:bCs/>
          <w:iCs/>
          <w:sz w:val="28"/>
          <w:szCs w:val="28"/>
        </w:rPr>
      </w:pPr>
    </w:p>
    <w:p w14:paraId="177113C8" w14:textId="77777777" w:rsidR="0030239F" w:rsidRPr="005A07CF" w:rsidRDefault="0030239F" w:rsidP="0030239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8109B99" w14:textId="77777777" w:rsidR="0030239F" w:rsidRPr="005A07CF" w:rsidRDefault="0030239F" w:rsidP="0030239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602E2268" w14:textId="77777777" w:rsidR="0030239F" w:rsidRPr="005A07CF" w:rsidRDefault="0030239F" w:rsidP="0030239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7AC8AA8" w14:textId="77777777" w:rsidR="00DC5767" w:rsidRPr="00DC5767" w:rsidRDefault="00DC5767" w:rsidP="00DC5767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Śrem, 24 kwietnia 2023 r.</w:t>
      </w:r>
    </w:p>
    <w:p w14:paraId="61504950" w14:textId="77777777" w:rsidR="00DC5767" w:rsidRPr="00DC5767" w:rsidRDefault="00DC5767" w:rsidP="00DC5767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PPSPP.6733.7.2023.SSY</w:t>
      </w:r>
    </w:p>
    <w:p w14:paraId="60196CAF" w14:textId="77777777" w:rsidR="00DC5767" w:rsidRPr="00DC5767" w:rsidRDefault="00DC5767" w:rsidP="00DC5767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DC5767">
        <w:rPr>
          <w:rFonts w:cstheme="minorHAnsi"/>
          <w:bCs/>
          <w:sz w:val="28"/>
          <w:szCs w:val="28"/>
        </w:rPr>
        <w:t>Decyzja nr 8/2023</w:t>
      </w:r>
    </w:p>
    <w:p w14:paraId="4A6B619F" w14:textId="77777777" w:rsidR="00DC5767" w:rsidRPr="00DC5767" w:rsidRDefault="00DC5767" w:rsidP="00DC5767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DC5767">
        <w:rPr>
          <w:rFonts w:cstheme="minorHAnsi"/>
          <w:bCs/>
          <w:sz w:val="28"/>
          <w:szCs w:val="28"/>
        </w:rPr>
        <w:t>o lokalizacji inwestycji celu publicznego</w:t>
      </w:r>
    </w:p>
    <w:p w14:paraId="148CE7C2" w14:textId="77777777" w:rsidR="00DC5767" w:rsidRPr="00DC5767" w:rsidRDefault="00DC5767" w:rsidP="00DC5767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7CA3AC87" w14:textId="77777777" w:rsidR="00DC5767" w:rsidRPr="00DC5767" w:rsidRDefault="00DC5767" w:rsidP="00DC5767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Na podstawie art. 4 ust. 2 pkt 1 w związku z art. 50 ust. 1 i ust. 2a, art. 51 ust. 1 pkt 2 ustawy z dnia 27 marca 2003 r. o planowaniu i zagospodarowaniu przestrzennym (Dz. U. z 2022 r. poz. 503, 1846, 2185 i 2747, z 2023 r., poz. 553), zwanej dalej u.p.z.p., oraz art. 104 ustawy z dnia 14 czerwca 1960 r. – Kodeks postępowania administracyjnego (Dz. U. z 2022 r. poz. 2000, 2185 i 1855), po rozpatrzeniu wniosku złożonego 28.02.2023 r., uzupełnionego 06.03.2023 r., przez:</w:t>
      </w:r>
    </w:p>
    <w:p w14:paraId="2E1EB9F2" w14:textId="77777777" w:rsidR="00DC5767" w:rsidRPr="00DC5767" w:rsidRDefault="00DC5767" w:rsidP="00DC5767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 xml:space="preserve">ENEA Operator Sp. z o.o. </w:t>
      </w:r>
    </w:p>
    <w:p w14:paraId="6BD038FA" w14:textId="77777777" w:rsidR="00DC5767" w:rsidRPr="00DC5767" w:rsidRDefault="00DC5767" w:rsidP="00DC5767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ul. Strzeszyńska 58, 60-479 Poznań</w:t>
      </w:r>
    </w:p>
    <w:p w14:paraId="2E26B446" w14:textId="77777777" w:rsidR="00DC5767" w:rsidRPr="00DC5767" w:rsidRDefault="00DC5767" w:rsidP="00DC5767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(KRS 0000269806)</w:t>
      </w:r>
    </w:p>
    <w:p w14:paraId="1DDEB92C" w14:textId="77777777" w:rsidR="00DC5767" w:rsidRPr="00DC5767" w:rsidRDefault="00DC5767" w:rsidP="00DC5767">
      <w:pPr>
        <w:spacing w:after="120" w:line="240" w:lineRule="auto"/>
        <w:jc w:val="both"/>
        <w:rPr>
          <w:rFonts w:cstheme="minorHAnsi"/>
          <w:i/>
          <w:color w:val="FF0000"/>
          <w:sz w:val="24"/>
          <w:szCs w:val="24"/>
        </w:rPr>
      </w:pPr>
      <w:r w:rsidRPr="00DC5767">
        <w:rPr>
          <w:rFonts w:cstheme="minorHAnsi"/>
          <w:sz w:val="28"/>
          <w:szCs w:val="28"/>
        </w:rPr>
        <w:t>w sprawie ustalenia lokalizacji inwestycji celu publicznego dla przedsięwzięcia: budowa sieci elektroenergetycznej nn 0,4 kV na terenie części działek o nr ewid.: 180/4, 151/1, 148 i 147/1, obręb Luciny</w:t>
      </w:r>
    </w:p>
    <w:p w14:paraId="04729B5D" w14:textId="77777777" w:rsidR="00DC5767" w:rsidRPr="00DC5767" w:rsidRDefault="00DC5767" w:rsidP="00DC5767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DC5767">
        <w:rPr>
          <w:rFonts w:cstheme="minorHAnsi"/>
          <w:bCs/>
          <w:sz w:val="28"/>
          <w:szCs w:val="28"/>
        </w:rPr>
        <w:t>ustalam</w:t>
      </w:r>
    </w:p>
    <w:p w14:paraId="3BBEF21D" w14:textId="77777777" w:rsidR="00DC5767" w:rsidRPr="00DC5767" w:rsidRDefault="00DC5767" w:rsidP="00DC5767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DC5767">
        <w:rPr>
          <w:rFonts w:cstheme="minorHAnsi"/>
          <w:bCs/>
          <w:sz w:val="28"/>
          <w:szCs w:val="28"/>
        </w:rPr>
        <w:t>na rzecz Wnioskodawcy</w:t>
      </w:r>
    </w:p>
    <w:p w14:paraId="275B0646" w14:textId="77777777" w:rsidR="00DC5767" w:rsidRPr="00DC5767" w:rsidRDefault="00DC5767" w:rsidP="00DC5767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DC5767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6A0C66B2" w14:textId="77777777" w:rsidR="00DC5767" w:rsidRPr="00DC5767" w:rsidRDefault="00DC5767" w:rsidP="00DC5767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DC5767">
        <w:rPr>
          <w:rFonts w:cstheme="minorHAnsi"/>
          <w:bCs/>
          <w:sz w:val="28"/>
          <w:szCs w:val="28"/>
        </w:rPr>
        <w:t>1.</w:t>
      </w:r>
      <w:r w:rsidRPr="00DC5767">
        <w:rPr>
          <w:rFonts w:cstheme="minorHAnsi"/>
          <w:bCs/>
          <w:sz w:val="28"/>
          <w:szCs w:val="28"/>
        </w:rPr>
        <w:tab/>
        <w:t>Opis inwestycji:</w:t>
      </w:r>
    </w:p>
    <w:p w14:paraId="78CCAE80" w14:textId="77777777" w:rsidR="00DC5767" w:rsidRPr="00DC5767" w:rsidRDefault="00DC5767" w:rsidP="00DC5767">
      <w:pPr>
        <w:numPr>
          <w:ilvl w:val="0"/>
          <w:numId w:val="3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bCs/>
          <w:sz w:val="28"/>
          <w:szCs w:val="28"/>
        </w:rPr>
        <w:t>rodzaj</w:t>
      </w:r>
      <w:r w:rsidRPr="00DC5767">
        <w:rPr>
          <w:rFonts w:cstheme="minorHAnsi"/>
          <w:sz w:val="28"/>
          <w:szCs w:val="28"/>
        </w:rPr>
        <w:t>: obiekt liniowy (kablowe sieci elektroenergetyczne niskiego napięcia nn - 0,4 kV o łącznej długości nie większej niż 350 m);</w:t>
      </w:r>
    </w:p>
    <w:p w14:paraId="5F4F5DA8" w14:textId="77777777" w:rsidR="00DC5767" w:rsidRPr="00DC5767" w:rsidRDefault="00DC5767" w:rsidP="00DC5767">
      <w:pPr>
        <w:numPr>
          <w:ilvl w:val="0"/>
          <w:numId w:val="3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lokalizacja: teren inwestycji wyznaczony liniami rozgraniczającymi na części działek o nr ewid.: 180/4, 151/1, 148 i 147/1, obręb Luciny, zgodnie z załącznikiem nr 1 do decyzji;</w:t>
      </w:r>
    </w:p>
    <w:p w14:paraId="02C8EB4C" w14:textId="77777777" w:rsidR="00DC5767" w:rsidRPr="00DC5767" w:rsidRDefault="00DC5767" w:rsidP="00DC5767">
      <w:pPr>
        <w:numPr>
          <w:ilvl w:val="0"/>
          <w:numId w:val="3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funkcja zabudowy i zagospodarowania terenu: bez zmian (komunikacyjna, rolnicza).</w:t>
      </w:r>
    </w:p>
    <w:p w14:paraId="70F78059" w14:textId="77777777" w:rsidR="00DC5767" w:rsidRPr="00DC5767" w:rsidRDefault="00DC5767" w:rsidP="00DC5767">
      <w:pPr>
        <w:spacing w:after="0" w:line="240" w:lineRule="auto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br w:type="page"/>
      </w:r>
    </w:p>
    <w:p w14:paraId="6203C9F2" w14:textId="77777777" w:rsidR="00DC5767" w:rsidRPr="00DC5767" w:rsidRDefault="00DC5767" w:rsidP="00DC5767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DC5767">
        <w:rPr>
          <w:rFonts w:cstheme="minorHAnsi"/>
          <w:bCs/>
          <w:sz w:val="28"/>
          <w:szCs w:val="28"/>
        </w:rPr>
        <w:lastRenderedPageBreak/>
        <w:t>2.</w:t>
      </w:r>
      <w:r w:rsidRPr="00DC5767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4667442C" w14:textId="77777777" w:rsidR="00DC5767" w:rsidRPr="00DC5767" w:rsidRDefault="00DC5767" w:rsidP="00DC5767">
      <w:pPr>
        <w:numPr>
          <w:ilvl w:val="0"/>
          <w:numId w:val="4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warunków i wymagań ochrony i kształtowania ładu przestrzennego: nie ustala się;</w:t>
      </w:r>
    </w:p>
    <w:p w14:paraId="02AF1E1C" w14:textId="77777777" w:rsidR="00DC5767" w:rsidRPr="00DC5767" w:rsidRDefault="00DC5767" w:rsidP="00DC5767">
      <w:pPr>
        <w:numPr>
          <w:ilvl w:val="0"/>
          <w:numId w:val="4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ochrony środowiska i zdrowia ludzi oraz dziedzictwa kulturowego i zabytków oraz dóbr kultury współczesnej: uwzględnienie ograniczeń wynikających z położenia terenu planowanej inwestycji w granicach Głównego Zbiornika Wód Podziemnych nr 150 Pradolina Warszawa – Berlin</w:t>
      </w:r>
      <w:r w:rsidRPr="00DC5767">
        <w:rPr>
          <w:rFonts w:ascii="Calibri" w:hAnsi="Calibri"/>
          <w:sz w:val="28"/>
        </w:rPr>
        <w:t>;</w:t>
      </w:r>
    </w:p>
    <w:p w14:paraId="1322CEA6" w14:textId="77777777" w:rsidR="00DC5767" w:rsidRPr="00DC5767" w:rsidRDefault="00DC5767" w:rsidP="00DC5767">
      <w:pPr>
        <w:numPr>
          <w:ilvl w:val="0"/>
          <w:numId w:val="4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obsługi w zakresie infrastruktury technicznej i komunikacji:</w:t>
      </w:r>
    </w:p>
    <w:p w14:paraId="395E6BCE" w14:textId="77777777" w:rsidR="00DC5767" w:rsidRPr="00DC5767" w:rsidRDefault="00DC5767" w:rsidP="00DC5767">
      <w:pPr>
        <w:numPr>
          <w:ilvl w:val="0"/>
          <w:numId w:val="6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należy uwzględnić ograniczenia wynikające z występowania uzbrojenia technicznego, w tym urządzeń melioracji wodnych, uzyskać stosowne oświadczenia i warunki od właściwych jednostek oraz wykonać inwestycję w sposób zapewniający zachowanie sprawności użytkowej urządzeń,</w:t>
      </w:r>
    </w:p>
    <w:p w14:paraId="765AA2D6" w14:textId="77777777" w:rsidR="00DC5767" w:rsidRPr="00DC5767" w:rsidRDefault="00DC5767" w:rsidP="00DC5767">
      <w:pPr>
        <w:numPr>
          <w:ilvl w:val="0"/>
          <w:numId w:val="6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gospodarowanie odpadami: zgodnie z przepisami odrębnymi;</w:t>
      </w:r>
    </w:p>
    <w:p w14:paraId="0E25E641" w14:textId="77777777" w:rsidR="00DC5767" w:rsidRPr="00DC5767" w:rsidRDefault="00DC5767" w:rsidP="00DC5767">
      <w:pPr>
        <w:numPr>
          <w:ilvl w:val="0"/>
          <w:numId w:val="4"/>
        </w:numPr>
        <w:spacing w:after="120" w:line="240" w:lineRule="auto"/>
        <w:ind w:left="567" w:hanging="425"/>
        <w:contextualSpacing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wymagań dotyczących ochrony interesów osób trzecich:</w:t>
      </w:r>
    </w:p>
    <w:p w14:paraId="5EFEFE7D" w14:textId="77777777" w:rsidR="00DC5767" w:rsidRPr="00DC5767" w:rsidRDefault="00DC5767" w:rsidP="00DC5767">
      <w:pPr>
        <w:numPr>
          <w:ilvl w:val="0"/>
          <w:numId w:val="7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 xml:space="preserve">warunki ochrony przed pozbawieniem: </w:t>
      </w:r>
    </w:p>
    <w:p w14:paraId="7775E80F" w14:textId="77777777" w:rsidR="00DC5767" w:rsidRPr="00DC5767" w:rsidRDefault="00DC5767" w:rsidP="00DC5767">
      <w:pPr>
        <w:numPr>
          <w:ilvl w:val="0"/>
          <w:numId w:val="13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015481D0" w14:textId="77777777" w:rsidR="00DC5767" w:rsidRPr="00DC5767" w:rsidRDefault="00DC5767" w:rsidP="00DC5767">
      <w:pPr>
        <w:numPr>
          <w:ilvl w:val="0"/>
          <w:numId w:val="13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2204AD81" w14:textId="77777777" w:rsidR="00DC5767" w:rsidRPr="00DC5767" w:rsidRDefault="00DC5767" w:rsidP="00DC5767">
      <w:pPr>
        <w:numPr>
          <w:ilvl w:val="0"/>
          <w:numId w:val="7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warunki ochrony przed uciążliwościami powodowanymi przez hałas, wibracje, zakłócenia elektryczne i promieniowanie; a także z zanieczyszczeniem powietrza, wody i gleby – zgodnie z przepisami z zakresu ochrony środowiska należy podjąć działania mające na celu zapobieganie ewentualnym negatywnym oddziaływaniom na środowisko;</w:t>
      </w:r>
    </w:p>
    <w:p w14:paraId="2880F666" w14:textId="77777777" w:rsidR="00DC5767" w:rsidRPr="00DC5767" w:rsidRDefault="00DC5767" w:rsidP="00DC5767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DC5767">
        <w:rPr>
          <w:rFonts w:cstheme="minorHAnsi"/>
          <w:bCs/>
          <w:sz w:val="28"/>
          <w:szCs w:val="28"/>
        </w:rPr>
        <w:t>3.</w:t>
      </w:r>
      <w:r w:rsidRPr="00DC5767">
        <w:rPr>
          <w:rFonts w:cstheme="minorHAnsi"/>
          <w:bCs/>
          <w:sz w:val="28"/>
          <w:szCs w:val="28"/>
        </w:rPr>
        <w:tab/>
        <w:t>Linie rozgraniczające teren inwestycji wyznaczone na mapie zasadniczej w skali 1:1000.</w:t>
      </w:r>
    </w:p>
    <w:p w14:paraId="76795F6F" w14:textId="77777777" w:rsidR="00DC5767" w:rsidRPr="00DC5767" w:rsidRDefault="00DC5767" w:rsidP="00DC5767">
      <w:pPr>
        <w:spacing w:after="120" w:line="240" w:lineRule="auto"/>
        <w:jc w:val="center"/>
        <w:rPr>
          <w:rFonts w:cstheme="minorHAnsi"/>
          <w:sz w:val="28"/>
          <w:szCs w:val="28"/>
        </w:rPr>
      </w:pPr>
    </w:p>
    <w:p w14:paraId="294F2C9C" w14:textId="77777777" w:rsidR="00DC5767" w:rsidRPr="00DC5767" w:rsidRDefault="00DC5767" w:rsidP="00DC5767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lastRenderedPageBreak/>
        <w:t>Uzasadnienie</w:t>
      </w:r>
    </w:p>
    <w:p w14:paraId="5D6F2188" w14:textId="77777777" w:rsidR="00DC5767" w:rsidRPr="00DC5767" w:rsidRDefault="00DC5767" w:rsidP="00DC5767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DC5767">
        <w:rPr>
          <w:rFonts w:cstheme="minorHAnsi"/>
          <w:sz w:val="28"/>
        </w:rPr>
        <w:t>celu publicznego ustala się w drodze decyzji o lokalizacji inwestycji celu publicznego</w:t>
      </w:r>
      <w:r w:rsidRPr="00DC5767">
        <w:rPr>
          <w:rFonts w:cstheme="minorHAnsi"/>
          <w:sz w:val="28"/>
          <w:szCs w:val="28"/>
        </w:rPr>
        <w:t>.</w:t>
      </w:r>
    </w:p>
    <w:p w14:paraId="0B66357A" w14:textId="77777777" w:rsidR="00DC5767" w:rsidRPr="00DC5767" w:rsidRDefault="00DC5767" w:rsidP="00DC5767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Zgodnie z art. 50 ust. 1 u.p.z.p. inwestycja celu publicznego jest lokalizowana na podstawie planu miejscowego, a w przypadku jego braku – w drodze decyzji o ustaleniu lokalizacji inwestycji celu publicznego. Warunek, o którym mowa w art. 61 ust. 1 pkt 4 u.p.z.p., stosuje się odpowiednio. Z kolei w myśl art. 51 ust. 1 pkt 2 u.p.z.p. w sprawach ustalenia lokalizacji inwestycji celu publicznego decyzje wydają w odniesieniu do inwestycji celu publicznego o znaczeniu powiatowym i gminnym – wójt, burmistrz albo prezydent miasta.</w:t>
      </w:r>
    </w:p>
    <w:p w14:paraId="6B1E3F57" w14:textId="77777777" w:rsidR="00DC5767" w:rsidRPr="00DC5767" w:rsidRDefault="00DC5767" w:rsidP="00DC5767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Stosownie do art. 104 § 1 i § 2 ustawy z dnia 14 czerwca 1960 r. – Kodeks postępowania administracyjnego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0270EB63" w14:textId="77777777" w:rsidR="00DC5767" w:rsidRPr="00DC5767" w:rsidRDefault="00DC5767" w:rsidP="00DC576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W rozumieniu art. 2 pkt 5 u.p.z.p.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nieruchomościami”.</w:t>
      </w:r>
    </w:p>
    <w:p w14:paraId="4102F554" w14:textId="77777777" w:rsidR="00DC5767" w:rsidRPr="00DC5767" w:rsidRDefault="00DC5767" w:rsidP="00DC576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i/>
          <w:color w:val="FF0000"/>
          <w:sz w:val="24"/>
          <w:szCs w:val="24"/>
        </w:rPr>
      </w:pPr>
      <w:r w:rsidRPr="00DC5767">
        <w:rPr>
          <w:rFonts w:cstheme="minorHAnsi"/>
          <w:sz w:val="28"/>
          <w:szCs w:val="28"/>
        </w:rPr>
        <w:t>Planowana inwestycja polega na budowie kablowych sieci elektroenergetycznych niskiego napięcia nn - 0,4 kV o łącznej długości od 200 m do 350 m, w pasie drogi publicznej (powiatowej) oraz na terenach, dla których Burmistrz Śremu ustalił warunki zabudowy dla inwestycji związanych z zabudową mieszkaniową jednorodzinną.</w:t>
      </w:r>
    </w:p>
    <w:p w14:paraId="298A727C" w14:textId="77777777" w:rsidR="00DC5767" w:rsidRPr="00DC5767" w:rsidRDefault="00DC5767" w:rsidP="00DC576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Planowana inwestycja będzie zapewniać dostawy energii elektrycznej do projektowanych budynków mieszkalnych jednorodzinnych, zlokalizowanych   na działce o nr ewid. 147/1, obręb Luciny, czyli dla</w:t>
      </w:r>
      <w:r w:rsidRPr="00DC5767">
        <w:rPr>
          <w:rFonts w:cstheme="minorHAnsi"/>
          <w:color w:val="1F497D" w:themeColor="text2"/>
          <w:sz w:val="28"/>
          <w:szCs w:val="28"/>
        </w:rPr>
        <w:t xml:space="preserve"> </w:t>
      </w:r>
      <w:r w:rsidRPr="00DC5767">
        <w:rPr>
          <w:rFonts w:cstheme="minorHAnsi"/>
          <w:sz w:val="28"/>
          <w:szCs w:val="28"/>
        </w:rPr>
        <w:t xml:space="preserve">lokalnej społeczności, jest zatem celem publicznym w rozumieniu art. 6 pkt 2 ustawy z dnia 21 sierpnia 1997 r. o gospodarce nieruchomościami (Dz. U. z 2023 r. poz. 344). </w:t>
      </w:r>
    </w:p>
    <w:p w14:paraId="3F56B6CB" w14:textId="77777777" w:rsidR="00DC5767" w:rsidRPr="00DC5767" w:rsidRDefault="00DC5767" w:rsidP="00DC576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</w:p>
    <w:p w14:paraId="7CAF68FA" w14:textId="77777777" w:rsidR="00DC5767" w:rsidRPr="00DC5767" w:rsidRDefault="00DC5767" w:rsidP="00DC576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lastRenderedPageBreak/>
        <w:t>Należy ją zaliczyć do budowy i utrzymywania ciągów drenażowych, przewodów i urządzeń służących do przesyłania lub dystrybucji płynów, pary, gazów i energii elektrycznej, a także innych obiektów i urządzeń niezbędnych do korzystania z tych przewodów i urządzeń.</w:t>
      </w:r>
    </w:p>
    <w:p w14:paraId="705B39DA" w14:textId="77777777" w:rsidR="00DC5767" w:rsidRPr="00DC5767" w:rsidRDefault="00DC5767" w:rsidP="00DC576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 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76C743EC" w14:textId="77777777" w:rsidR="00DC5767" w:rsidRPr="00DC5767" w:rsidRDefault="00DC5767" w:rsidP="00DC576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 xml:space="preserve">Powyższe przesłanki w przypadku realizacji przedmiotowej inwestycji są spełnione. </w:t>
      </w:r>
    </w:p>
    <w:p w14:paraId="5585ABF2" w14:textId="77777777" w:rsidR="00DC5767" w:rsidRPr="00DC5767" w:rsidRDefault="00DC5767" w:rsidP="00DC5767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 xml:space="preserve">Teren planowanej inwestycji nie jest objęty ustaleniami obowiązującego miejscowego planu zagospodarowania przestrzennego ani projektem miejscowego planu. </w:t>
      </w:r>
    </w:p>
    <w:p w14:paraId="04223C75" w14:textId="77777777" w:rsidR="00DC5767" w:rsidRPr="00DC5767" w:rsidRDefault="00DC5767" w:rsidP="00DC5767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30760A4E" w14:textId="77777777" w:rsidR="00DC5767" w:rsidRPr="00DC5767" w:rsidRDefault="00DC5767" w:rsidP="00DC5767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Teren planowanej inwestycji obejmuje część działek o nr ewid.: 180/4, 151/1, 148, 147/1, obręb Luciny, o powierzchni 1,2674 ha i zgodnie z ewidencją gruntów i budynków prowadzoną przez Starostę Śremskiego stanowi drogi (działki o nr ewid. 148 i 151/1) i grunty orne RIVa i RVI (działki o nr ewid. 147/1 i 180/4)</w:t>
      </w:r>
      <w:r w:rsidRPr="00DC5767">
        <w:rPr>
          <w:rFonts w:cstheme="minorHAnsi"/>
          <w:sz w:val="28"/>
        </w:rPr>
        <w:t>.</w:t>
      </w:r>
    </w:p>
    <w:p w14:paraId="3B7615D9" w14:textId="77777777" w:rsidR="00DC5767" w:rsidRPr="00DC5767" w:rsidRDefault="00DC5767" w:rsidP="00DC5767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 61 ust. 1 pkt 4 nie stosuje się do inwestycji celu publicznego (…) z zakresu łączności publicznej.</w:t>
      </w:r>
    </w:p>
    <w:p w14:paraId="3C30F28F" w14:textId="77777777" w:rsidR="00DC5767" w:rsidRPr="00DC5767" w:rsidRDefault="00DC5767" w:rsidP="00DC5767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3CD631CA" w14:textId="77777777" w:rsidR="00DC5767" w:rsidRPr="00DC5767" w:rsidRDefault="00DC5767" w:rsidP="00DC5767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0040E40F" w14:textId="77777777" w:rsidR="00DC5767" w:rsidRPr="00DC5767" w:rsidRDefault="00DC5767" w:rsidP="00DC5767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lastRenderedPageBreak/>
        <w:t xml:space="preserve">Teren planowanej inwestycji stanowi grunty sklasyfikowane jako drogi (dr) i grunty orne (RIVa i RVI), które nie wymagają uzyskania zgody, o której mowa w art. 7 ust. 2 ustawy z dnia 3 lutego 1995 r. o ochronie gruntów rolnych i leśnych (Dz. U. z 2022 r. poz. 2409). </w:t>
      </w:r>
    </w:p>
    <w:p w14:paraId="5479C679" w14:textId="77777777" w:rsidR="00DC5767" w:rsidRPr="00DC5767" w:rsidRDefault="00DC5767" w:rsidP="00DC5767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</w:rPr>
      </w:pPr>
      <w:r w:rsidRPr="00DC5767">
        <w:rPr>
          <w:rFonts w:cstheme="minorHAnsi"/>
          <w:spacing w:val="-2"/>
          <w:sz w:val="28"/>
        </w:rPr>
        <w:t xml:space="preserve">Stosownie do </w:t>
      </w:r>
      <w:r w:rsidRPr="00DC5767">
        <w:rPr>
          <w:rFonts w:cstheme="minorHAnsi"/>
          <w:spacing w:val="-2"/>
          <w:sz w:val="28"/>
          <w:szCs w:val="28"/>
        </w:rPr>
        <w:t xml:space="preserve">art. 53 ust. 3 </w:t>
      </w:r>
      <w:r w:rsidRPr="00DC5767">
        <w:rPr>
          <w:rFonts w:cstheme="minorHAnsi"/>
          <w:sz w:val="28"/>
          <w:szCs w:val="28"/>
        </w:rPr>
        <w:t>u.p.z.p.</w:t>
      </w:r>
      <w:r w:rsidRPr="00DC5767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5EC0048C" w14:textId="77777777" w:rsidR="00DC5767" w:rsidRPr="00DC5767" w:rsidRDefault="00DC5767" w:rsidP="00DC5767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Zgodnie z art. 60 ust. 4 u.p.z.p. sporządzenie projektu decyzji o lokalizacji inwestycji celu publicznego powierzono osobie, o której mowa w art. 5 pkt 4. Projekt decyzji znajduje się w aktach sprawy.</w:t>
      </w:r>
    </w:p>
    <w:p w14:paraId="077B4900" w14:textId="77777777" w:rsidR="00DC5767" w:rsidRPr="00DC5767" w:rsidRDefault="00DC5767" w:rsidP="00DC5767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1FAC4C2F" w14:textId="77777777" w:rsidR="00DC5767" w:rsidRPr="00DC5767" w:rsidRDefault="00DC5767" w:rsidP="00DC5767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występowaniem złóż kopalin oraz obecnych i przyszłych potrzeb eksploatacji tych złóż;</w:t>
      </w:r>
    </w:p>
    <w:p w14:paraId="2FF36FFB" w14:textId="77777777" w:rsidR="00DC5767" w:rsidRPr="00DC5767" w:rsidRDefault="00DC5767" w:rsidP="00DC5767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291BBFE9" w14:textId="77777777" w:rsidR="00DC5767" w:rsidRPr="00DC5767" w:rsidRDefault="00DC5767" w:rsidP="00DC5767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potrzebami w zakresie zapobiegania ruchom masowym ziemi i ich skutkom;</w:t>
      </w:r>
    </w:p>
    <w:p w14:paraId="289E0B50" w14:textId="77777777" w:rsidR="00DC5767" w:rsidRPr="00DC5767" w:rsidRDefault="00DC5767" w:rsidP="00DC5767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5224C258" w14:textId="77777777" w:rsidR="00DC5767" w:rsidRPr="00DC5767" w:rsidRDefault="00DC5767" w:rsidP="00DC5767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ograniczeniami wynikającymi z ustanowienia w trybie ustawy z dnia 16 kwietnia 2004 r. o ochronie przyrody (Dz. U. z 2022 r. poz. 916, 1726, 2375 i 2185) form ochrony przyrody oraz ustaleń obowiązujących planów ochrony;</w:t>
      </w:r>
    </w:p>
    <w:p w14:paraId="67409257" w14:textId="77777777" w:rsidR="00DC5767" w:rsidRPr="00DC5767" w:rsidRDefault="00DC5767" w:rsidP="00DC5767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 xml:space="preserve">ograniczeniami wynikającymi z ustalenia w trybie przepisów ustawy z dnia 20 lipca 2017 r. – Prawo wodne (Dz. U. z </w:t>
      </w:r>
      <w:r w:rsidRPr="00DC5767">
        <w:rPr>
          <w:rFonts w:cstheme="minorHAnsi"/>
          <w:bCs/>
          <w:sz w:val="28"/>
          <w:szCs w:val="28"/>
        </w:rPr>
        <w:t>2022 r. poz. 2625, 2687, 1549 i 2185, z 2023 r. poz. 295 i 412</w:t>
      </w:r>
      <w:r w:rsidRPr="00DC5767">
        <w:rPr>
          <w:rFonts w:cstheme="minorHAnsi"/>
          <w:sz w:val="28"/>
          <w:szCs w:val="28"/>
        </w:rPr>
        <w:t>) warunków korzystania z wód regionu wodnego i zlewni oraz ustanowienia stref ochronnych ujęć wód, a także obszarów ochronnych zbiorników wód śródlądowych;</w:t>
      </w:r>
    </w:p>
    <w:p w14:paraId="333B14C8" w14:textId="77777777" w:rsidR="00DC5767" w:rsidRPr="00DC5767" w:rsidRDefault="00DC5767" w:rsidP="00DC5767">
      <w:pPr>
        <w:widowControl w:val="0"/>
        <w:numPr>
          <w:ilvl w:val="0"/>
          <w:numId w:val="10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7C991C30" w14:textId="77777777" w:rsidR="00DC5767" w:rsidRPr="00DC5767" w:rsidRDefault="00DC5767" w:rsidP="00DC5767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18DB4DFC" w14:textId="77777777" w:rsidR="00DC5767" w:rsidRPr="00DC5767" w:rsidRDefault="00DC5767" w:rsidP="00DC5767">
      <w:pPr>
        <w:widowControl w:val="0"/>
        <w:tabs>
          <w:tab w:val="left" w:pos="993"/>
        </w:tabs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304B696E" w14:textId="77777777" w:rsidR="00DC5767" w:rsidRPr="00DC5767" w:rsidRDefault="00DC5767" w:rsidP="00DC5767">
      <w:pPr>
        <w:widowControl w:val="0"/>
        <w:tabs>
          <w:tab w:val="left" w:pos="993"/>
        </w:tabs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lastRenderedPageBreak/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1071). W związku z tym nie zachodził obowiązek uzyskania decyzji o środowiskowych uwarunkowaniach określającej środowiskowe uwarunkowania realizacji przedsięwzięcia.</w:t>
      </w:r>
    </w:p>
    <w:p w14:paraId="5818733B" w14:textId="77777777" w:rsidR="00DC5767" w:rsidRPr="00DC5767" w:rsidRDefault="00DC5767" w:rsidP="00DC5767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DC5767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2022 r. poz. 1029, 1260, 1261, 1783, 1846, 2687 i 2185, z 2023 r. poz. 595 i 553) tutejszy organ rozważył, przed wydaniem niniejszej decyzji, czy analizowane przedsięwzięcie, </w:t>
      </w:r>
      <w:r w:rsidRPr="00DC5767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DC5767">
        <w:rPr>
          <w:rFonts w:cstheme="minorHAnsi"/>
          <w:sz w:val="28"/>
        </w:rPr>
        <w:t>, które nie jest bezpośrednio związane z ochroną obszaru Natura 2000 lub nie wynika z tej ochrony, może potencjalnie znacząco oddziaływać na obszar Natura 2000. Otóż planowana inwestycja:</w:t>
      </w:r>
    </w:p>
    <w:p w14:paraId="3D098935" w14:textId="77777777" w:rsidR="00DC5767" w:rsidRPr="00DC5767" w:rsidRDefault="00DC5767" w:rsidP="00DC5767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DC5767">
        <w:rPr>
          <w:rFonts w:cstheme="minorHAnsi"/>
          <w:sz w:val="28"/>
        </w:rPr>
        <w:t>zostanie zlokalizowana w sąsiedztwie przekształconej antropogenicznie części wsi, na terenie rolniczym i w pasie drogowym,</w:t>
      </w:r>
    </w:p>
    <w:p w14:paraId="31E189E0" w14:textId="77777777" w:rsidR="00DC5767" w:rsidRPr="00DC5767" w:rsidRDefault="00DC5767" w:rsidP="00DC5767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DC5767">
        <w:rPr>
          <w:rFonts w:cstheme="minorHAnsi"/>
          <w:sz w:val="28"/>
        </w:rPr>
        <w:t>jest siecią podziemną,</w:t>
      </w:r>
    </w:p>
    <w:p w14:paraId="34732520" w14:textId="77777777" w:rsidR="00DC5767" w:rsidRPr="00DC5767" w:rsidRDefault="00DC5767" w:rsidP="00DC5767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DC5767">
        <w:rPr>
          <w:rFonts w:cstheme="minorHAnsi"/>
          <w:sz w:val="28"/>
        </w:rPr>
        <w:t>dotyczy w większości pasów drogowych,</w:t>
      </w:r>
    </w:p>
    <w:p w14:paraId="406412CB" w14:textId="77777777" w:rsidR="00DC5767" w:rsidRPr="00DC5767" w:rsidRDefault="00DC5767" w:rsidP="00DC5767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DC5767">
        <w:rPr>
          <w:rFonts w:cstheme="minorHAnsi"/>
          <w:sz w:val="28"/>
        </w:rPr>
        <w:t>odległa jest od najbliższego obszaru Natura 2000 (pomiar w linii prostej) o 3,5 km,</w:t>
      </w:r>
    </w:p>
    <w:p w14:paraId="5A31CB3D" w14:textId="77777777" w:rsidR="00DC5767" w:rsidRPr="00DC5767" w:rsidRDefault="00DC5767" w:rsidP="00DC5767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DC5767">
        <w:rPr>
          <w:rFonts w:cstheme="minorHAnsi"/>
          <w:sz w:val="28"/>
        </w:rPr>
        <w:t>nie wiąże się z generowaniem jakichkolwiek emisji do środowiska (hałas, pola elektromagnetyczne, substancje), poza krótkotrwałym etapem realizacji inwestycji.</w:t>
      </w:r>
    </w:p>
    <w:p w14:paraId="434EC6AA" w14:textId="77777777" w:rsidR="00DC5767" w:rsidRPr="00DC5767" w:rsidRDefault="00DC5767" w:rsidP="00DC5767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DC5767">
        <w:rPr>
          <w:rFonts w:cstheme="minorHAnsi"/>
          <w:sz w:val="28"/>
        </w:rPr>
        <w:t>W efekcie tych rozważań uznał, że planowane przedsięwzięcie ze względu na zakres przewidywanego oddziaływania, skalę oraz odległość od obszarów Natura 2000, a także oddziaływanie na elementy środowiska przyrodniczego, z uwagi na występowanie których obszary te zostały wyznaczone, nie będzie potencjalnie znacząco oddziaływać na te obszary.</w:t>
      </w:r>
      <w:bookmarkStart w:id="0" w:name="mip57658053"/>
      <w:bookmarkEnd w:id="0"/>
    </w:p>
    <w:p w14:paraId="402849FD" w14:textId="77777777" w:rsidR="00DC5767" w:rsidRPr="00DC5767" w:rsidRDefault="00DC5767" w:rsidP="00DC5767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DC5767">
        <w:rPr>
          <w:rFonts w:cstheme="minorHAnsi"/>
          <w:sz w:val="28"/>
          <w:szCs w:val="28"/>
        </w:rPr>
        <w:t>Projekt decyzji został uzgodniony z organami, o których mowa w art. 53 ust. 4 pkt 5 i pkt 9 u.p.z.p., a mianowicie z:</w:t>
      </w:r>
    </w:p>
    <w:p w14:paraId="64AB4DC4" w14:textId="77777777" w:rsidR="00DC5767" w:rsidRPr="00DC5767" w:rsidRDefault="00DC5767" w:rsidP="00DC5767">
      <w:pPr>
        <w:widowControl w:val="0"/>
        <w:numPr>
          <w:ilvl w:val="0"/>
          <w:numId w:val="14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DC5767">
        <w:rPr>
          <w:rFonts w:ascii="Calibri" w:hAnsi="Calibri"/>
          <w:sz w:val="28"/>
        </w:rPr>
        <w:t>Marszałkiem Województwa Wielkopolskiego</w:t>
      </w:r>
      <w:r w:rsidRPr="00DC5767">
        <w:rPr>
          <w:rFonts w:cstheme="minorHAnsi"/>
          <w:sz w:val="28"/>
        </w:rPr>
        <w:t>;</w:t>
      </w:r>
    </w:p>
    <w:p w14:paraId="1AD356C2" w14:textId="77777777" w:rsidR="00DC5767" w:rsidRPr="00DC5767" w:rsidRDefault="00DC5767" w:rsidP="00DC5767">
      <w:pPr>
        <w:widowControl w:val="0"/>
        <w:numPr>
          <w:ilvl w:val="0"/>
          <w:numId w:val="14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DC5767">
        <w:rPr>
          <w:rFonts w:ascii="Calibri" w:eastAsia="Times New Roman" w:hAnsi="Calibri" w:cs="Times New Roman"/>
          <w:sz w:val="28"/>
          <w:szCs w:val="28"/>
          <w:lang w:eastAsia="pl-PL"/>
        </w:rPr>
        <w:t>Dyrektorem Powiatowego Zarządu Dróg w Śremie.</w:t>
      </w:r>
    </w:p>
    <w:p w14:paraId="38B4224D" w14:textId="77777777" w:rsidR="00DC5767" w:rsidRPr="00DC5767" w:rsidRDefault="00DC5767" w:rsidP="004053D1">
      <w:pPr>
        <w:spacing w:before="240"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Projekt decyzji nie wymagał zaopiniowania przez operatorów, o których mowa art. 53 ust. 5e u.p.z.p.</w:t>
      </w:r>
    </w:p>
    <w:p w14:paraId="50782051" w14:textId="77777777" w:rsidR="00DC5767" w:rsidRDefault="00DC5767" w:rsidP="00DC576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</w:p>
    <w:p w14:paraId="7194A4EF" w14:textId="064CEEF7" w:rsidR="00DC5767" w:rsidRPr="00DC5767" w:rsidRDefault="00DC5767" w:rsidP="00DC576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lastRenderedPageBreak/>
        <w:t>Ponadto, decyzja nie wymagała wcześniejszego uzyskania decyzji wymaganych przepisami odrębnymi.</w:t>
      </w:r>
    </w:p>
    <w:p w14:paraId="6E88512B" w14:textId="77777777" w:rsidR="00DC5767" w:rsidRPr="00DC5767" w:rsidRDefault="00DC5767" w:rsidP="00DC576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DC5767">
        <w:rPr>
          <w:rFonts w:cstheme="minorHAnsi"/>
          <w:sz w:val="28"/>
        </w:rP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za strony postępowania uznano: współwłaścicieli działki objętej wnioskiem – 147/1, właściciela działki o nr ewid. 180/4 oraz właściciela działek o nr ewid. 148 i 151/1, czyli Skarb Państwa – Starosta Śremski.</w:t>
      </w:r>
    </w:p>
    <w:p w14:paraId="7E9ED1A2" w14:textId="77777777" w:rsidR="00DC5767" w:rsidRPr="00DC5767" w:rsidRDefault="00DC5767" w:rsidP="00DC576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2DDD2D29" w14:textId="77777777" w:rsidR="00DC5767" w:rsidRPr="00DC5767" w:rsidRDefault="00DC5767" w:rsidP="00DC5767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W związku z powyższym orzeczono jak w sentencji.</w:t>
      </w:r>
    </w:p>
    <w:p w14:paraId="191A5ABC" w14:textId="77777777" w:rsidR="00DC5767" w:rsidRPr="00DC5767" w:rsidRDefault="00DC5767" w:rsidP="00DC5767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DC5767">
        <w:rPr>
          <w:rFonts w:cstheme="minorHAnsi"/>
          <w:bCs/>
          <w:sz w:val="28"/>
          <w:szCs w:val="28"/>
        </w:rPr>
        <w:t>Pouczenie</w:t>
      </w:r>
    </w:p>
    <w:p w14:paraId="231793CC" w14:textId="77777777" w:rsidR="00DC5767" w:rsidRPr="00DC5767" w:rsidRDefault="00DC5767" w:rsidP="00DC576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5A8DC71C" w14:textId="77777777" w:rsidR="00DC5767" w:rsidRPr="00DC5767" w:rsidRDefault="00DC5767" w:rsidP="00DC5767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u.p.z.p.</w:t>
      </w:r>
    </w:p>
    <w:p w14:paraId="0C1C5A63" w14:textId="77777777" w:rsidR="00DC5767" w:rsidRPr="00DC5767" w:rsidRDefault="00DC5767" w:rsidP="00DC576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36C439F1" w14:textId="77777777" w:rsidR="00DC5767" w:rsidRPr="00DC5767" w:rsidRDefault="00DC5767" w:rsidP="00DC5767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20EFB250" w14:textId="77777777" w:rsidR="00DC5767" w:rsidRPr="00DC5767" w:rsidRDefault="00DC5767" w:rsidP="00DC5767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</w:t>
      </w:r>
      <w:r w:rsidRPr="00DC5767">
        <w:rPr>
          <w:rFonts w:cstheme="minorHAnsi"/>
          <w:sz w:val="28"/>
          <w:szCs w:val="28"/>
          <w:shd w:val="clear" w:color="auto" w:fill="FFFFFF"/>
        </w:rPr>
        <w:t>wnosi się za pośrednictwem Burmistrza Śremu.</w:t>
      </w:r>
    </w:p>
    <w:p w14:paraId="26985FC9" w14:textId="77777777" w:rsidR="00DC5767" w:rsidRPr="00DC5767" w:rsidRDefault="00DC5767" w:rsidP="00DC5767">
      <w:pPr>
        <w:spacing w:after="0" w:line="240" w:lineRule="auto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br w:type="page"/>
      </w:r>
    </w:p>
    <w:p w14:paraId="3E9F68C1" w14:textId="77777777" w:rsidR="00DC5767" w:rsidRPr="00DC5767" w:rsidRDefault="00DC5767" w:rsidP="00DC5767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lastRenderedPageBreak/>
        <w:t>Informacja</w:t>
      </w:r>
    </w:p>
    <w:p w14:paraId="04827993" w14:textId="77777777" w:rsidR="00DC5767" w:rsidRPr="00DC5767" w:rsidRDefault="00DC5767" w:rsidP="00DC5767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Stosownie do art. 65 u.p.z.p. w drodze decyzji, stwierdza się wygaśnięcie decyzji o lokalizacji inwestycji celu publicznego, jeżeli:</w:t>
      </w:r>
    </w:p>
    <w:p w14:paraId="1C7EBE7E" w14:textId="77777777" w:rsidR="00DC5767" w:rsidRPr="00DC5767" w:rsidRDefault="00DC5767" w:rsidP="00DC5767">
      <w:pPr>
        <w:widowControl w:val="0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inny wnioskodawca uzyskał pozwolenie na budowę;</w:t>
      </w:r>
    </w:p>
    <w:p w14:paraId="455EA331" w14:textId="77777777" w:rsidR="00DC5767" w:rsidRPr="00DC5767" w:rsidRDefault="00DC5767" w:rsidP="00DC5767">
      <w:pPr>
        <w:widowControl w:val="0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dla tego terenu uchwalono plan miejscowy, którego ustalenia są inne niż w wydanej decyzji.</w:t>
      </w:r>
    </w:p>
    <w:p w14:paraId="5AA76A36" w14:textId="77777777" w:rsidR="00DC5767" w:rsidRPr="00DC5767" w:rsidRDefault="00DC5767" w:rsidP="00DC5767">
      <w:pPr>
        <w:spacing w:after="0" w:line="240" w:lineRule="auto"/>
        <w:ind w:left="3540"/>
        <w:jc w:val="center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(-) z up. BURMISTRZA</w:t>
      </w:r>
    </w:p>
    <w:p w14:paraId="63A28A88" w14:textId="77777777" w:rsidR="00DC5767" w:rsidRPr="00DC5767" w:rsidRDefault="00DC5767" w:rsidP="00DC5767">
      <w:pPr>
        <w:spacing w:after="0" w:line="240" w:lineRule="auto"/>
        <w:ind w:left="3540"/>
        <w:jc w:val="center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Katarzyna Bednarowicz</w:t>
      </w:r>
    </w:p>
    <w:p w14:paraId="6DA97957" w14:textId="77777777" w:rsidR="00DC5767" w:rsidRPr="00DC5767" w:rsidRDefault="00DC5767" w:rsidP="00DC5767">
      <w:pPr>
        <w:spacing w:after="0" w:line="240" w:lineRule="auto"/>
        <w:ind w:left="3540"/>
        <w:jc w:val="center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naczelnik Pionu Gospodarowania</w:t>
      </w:r>
    </w:p>
    <w:p w14:paraId="19A0FB10" w14:textId="77777777" w:rsidR="00DC5767" w:rsidRPr="00DC5767" w:rsidRDefault="00DC5767" w:rsidP="00DC5767">
      <w:pPr>
        <w:spacing w:after="0" w:line="240" w:lineRule="auto"/>
        <w:ind w:left="3540"/>
        <w:jc w:val="center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Przestrzenią i Środowiskiem</w:t>
      </w:r>
    </w:p>
    <w:p w14:paraId="4FCC6369" w14:textId="77777777" w:rsidR="00DC5767" w:rsidRPr="00DC5767" w:rsidRDefault="00DC5767" w:rsidP="00DC5767">
      <w:pPr>
        <w:spacing w:after="0" w:line="240" w:lineRule="auto"/>
        <w:ind w:left="3540"/>
        <w:jc w:val="center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/dokument podpisany elektronicznie/</w:t>
      </w:r>
    </w:p>
    <w:p w14:paraId="6F0EA1BC" w14:textId="77777777" w:rsidR="00DC5767" w:rsidRPr="00DC5767" w:rsidRDefault="00DC5767" w:rsidP="00DC5767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1F5FAD66" w14:textId="77777777" w:rsidR="00DC5767" w:rsidRPr="00DC5767" w:rsidRDefault="00DC5767" w:rsidP="00DC5767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Załączniki:</w:t>
      </w:r>
    </w:p>
    <w:p w14:paraId="348BDE86" w14:textId="77777777" w:rsidR="00DC5767" w:rsidRPr="00DC5767" w:rsidRDefault="00DC5767" w:rsidP="00DC5767">
      <w:pPr>
        <w:numPr>
          <w:ilvl w:val="0"/>
          <w:numId w:val="9"/>
        </w:num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załącznik nr 1 – część graficzna decyzji,</w:t>
      </w:r>
    </w:p>
    <w:p w14:paraId="74E4848E" w14:textId="77777777" w:rsidR="00DC5767" w:rsidRPr="00DC5767" w:rsidRDefault="00DC5767" w:rsidP="00DC5767">
      <w:pPr>
        <w:numPr>
          <w:ilvl w:val="0"/>
          <w:numId w:val="9"/>
        </w:num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załącznik nr 2 – dane osobowe Stron postępowania (w aktach sprawy).</w:t>
      </w:r>
    </w:p>
    <w:p w14:paraId="7DBE3F88" w14:textId="77777777" w:rsidR="00DC5767" w:rsidRPr="00DC5767" w:rsidRDefault="00DC5767" w:rsidP="00DC5767">
      <w:pPr>
        <w:spacing w:after="0" w:line="240" w:lineRule="auto"/>
        <w:rPr>
          <w:rFonts w:cstheme="minorHAnsi"/>
          <w:bCs/>
          <w:sz w:val="28"/>
          <w:szCs w:val="28"/>
        </w:rPr>
      </w:pPr>
    </w:p>
    <w:p w14:paraId="06983FAB" w14:textId="77777777" w:rsidR="00DC5767" w:rsidRPr="00DC5767" w:rsidRDefault="00DC5767" w:rsidP="00DC5767">
      <w:pPr>
        <w:spacing w:after="0" w:line="240" w:lineRule="auto"/>
        <w:rPr>
          <w:rFonts w:cstheme="minorHAnsi"/>
          <w:bCs/>
          <w:sz w:val="28"/>
          <w:szCs w:val="28"/>
        </w:rPr>
      </w:pPr>
      <w:r w:rsidRPr="00DC5767">
        <w:rPr>
          <w:rFonts w:cstheme="minorHAnsi"/>
          <w:bCs/>
          <w:sz w:val="28"/>
          <w:szCs w:val="28"/>
        </w:rPr>
        <w:t>Sprawę prowadzi:</w:t>
      </w:r>
    </w:p>
    <w:p w14:paraId="19CF2EF5" w14:textId="77777777" w:rsidR="00DC5767" w:rsidRPr="00DC5767" w:rsidRDefault="00DC5767" w:rsidP="00DC5767">
      <w:pPr>
        <w:spacing w:after="0" w:line="240" w:lineRule="auto"/>
        <w:rPr>
          <w:rFonts w:cstheme="minorHAnsi"/>
          <w:bCs/>
          <w:sz w:val="28"/>
          <w:szCs w:val="28"/>
        </w:rPr>
      </w:pPr>
      <w:r w:rsidRPr="00DC5767">
        <w:rPr>
          <w:rFonts w:cstheme="minorHAnsi"/>
          <w:bCs/>
          <w:sz w:val="28"/>
          <w:szCs w:val="28"/>
        </w:rPr>
        <w:t>Sylwia Sobiech</w:t>
      </w:r>
    </w:p>
    <w:p w14:paraId="3C492A72" w14:textId="77777777" w:rsidR="00DC5767" w:rsidRPr="00DC5767" w:rsidRDefault="00DC5767" w:rsidP="00DC5767">
      <w:pPr>
        <w:spacing w:after="0" w:line="240" w:lineRule="auto"/>
        <w:rPr>
          <w:rFonts w:cstheme="minorHAnsi"/>
          <w:bCs/>
          <w:sz w:val="28"/>
          <w:szCs w:val="28"/>
        </w:rPr>
      </w:pPr>
      <w:r w:rsidRPr="00DC5767">
        <w:rPr>
          <w:rFonts w:cstheme="minorHAnsi"/>
          <w:bCs/>
          <w:sz w:val="28"/>
          <w:szCs w:val="28"/>
        </w:rPr>
        <w:t>podinspektor</w:t>
      </w:r>
    </w:p>
    <w:p w14:paraId="5DEE2F27" w14:textId="77777777" w:rsidR="00DC5767" w:rsidRPr="00DC5767" w:rsidRDefault="00DC5767" w:rsidP="00DC5767">
      <w:pPr>
        <w:spacing w:after="240" w:line="240" w:lineRule="auto"/>
        <w:rPr>
          <w:rFonts w:cstheme="minorHAnsi"/>
          <w:bCs/>
          <w:sz w:val="28"/>
          <w:szCs w:val="28"/>
        </w:rPr>
      </w:pPr>
      <w:r w:rsidRPr="00DC5767">
        <w:rPr>
          <w:rFonts w:cstheme="minorHAnsi"/>
          <w:bCs/>
          <w:sz w:val="28"/>
          <w:szCs w:val="28"/>
        </w:rPr>
        <w:t>tel. 61 28 47 159</w:t>
      </w:r>
    </w:p>
    <w:p w14:paraId="1593DFE9" w14:textId="77777777" w:rsidR="00DC5767" w:rsidRPr="00DC5767" w:rsidRDefault="00DC5767" w:rsidP="00DC5767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Otrzymują:</w:t>
      </w:r>
    </w:p>
    <w:p w14:paraId="6501A0F8" w14:textId="77777777" w:rsidR="00DC5767" w:rsidRPr="00DC5767" w:rsidRDefault="00DC5767" w:rsidP="00DC5767">
      <w:pPr>
        <w:tabs>
          <w:tab w:val="left" w:pos="567"/>
        </w:tabs>
        <w:spacing w:after="0" w:line="240" w:lineRule="auto"/>
        <w:ind w:left="142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Strony postępowania:</w:t>
      </w:r>
    </w:p>
    <w:p w14:paraId="0A893432" w14:textId="77777777" w:rsidR="00DC5767" w:rsidRPr="00DC5767" w:rsidRDefault="00DC5767" w:rsidP="00DC5767">
      <w:pPr>
        <w:numPr>
          <w:ilvl w:val="0"/>
          <w:numId w:val="16"/>
        </w:numPr>
        <w:tabs>
          <w:tab w:val="left" w:pos="567"/>
        </w:tabs>
        <w:spacing w:after="120" w:line="240" w:lineRule="auto"/>
        <w:ind w:left="567"/>
        <w:contextualSpacing/>
        <w:rPr>
          <w:rFonts w:cstheme="minorHAnsi"/>
          <w:bCs/>
          <w:sz w:val="28"/>
          <w:szCs w:val="28"/>
        </w:rPr>
      </w:pPr>
      <w:r w:rsidRPr="00DC5767">
        <w:rPr>
          <w:rFonts w:cstheme="minorHAnsi"/>
          <w:sz w:val="28"/>
          <w:szCs w:val="28"/>
        </w:rPr>
        <w:t>ENEA Operator Sp. z o.o.; ul. Strzeszyńska 58, 60-479 Poznań</w:t>
      </w:r>
    </w:p>
    <w:p w14:paraId="4CA41D6F" w14:textId="5B403A01" w:rsidR="00DC5767" w:rsidRPr="00DC5767" w:rsidRDefault="00DC5767" w:rsidP="00DC5767">
      <w:p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 xml:space="preserve">Pełnomocnik: </w:t>
      </w:r>
      <w:r>
        <w:rPr>
          <w:rFonts w:cstheme="minorHAnsi"/>
          <w:sz w:val="28"/>
          <w:szCs w:val="28"/>
        </w:rPr>
        <w:t>…….</w:t>
      </w:r>
    </w:p>
    <w:p w14:paraId="4F09F8CD" w14:textId="77777777" w:rsidR="00DC5767" w:rsidRPr="00DC5767" w:rsidRDefault="00DC5767" w:rsidP="00DC5767">
      <w:pPr>
        <w:numPr>
          <w:ilvl w:val="0"/>
          <w:numId w:val="16"/>
        </w:numPr>
        <w:tabs>
          <w:tab w:val="left" w:pos="567"/>
        </w:tabs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 xml:space="preserve">Powiat Śremski i Starosta Śremski - Skarb Państwa (ePUAP) </w:t>
      </w:r>
    </w:p>
    <w:p w14:paraId="4C9AA345" w14:textId="77777777" w:rsidR="00DC5767" w:rsidRPr="00DC5767" w:rsidRDefault="00DC5767" w:rsidP="00DC5767">
      <w:pPr>
        <w:tabs>
          <w:tab w:val="left" w:pos="567"/>
        </w:tabs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ul. Adama Mickiewicza 17; 63-100 Śrem</w:t>
      </w:r>
    </w:p>
    <w:p w14:paraId="63765CE4" w14:textId="77777777" w:rsidR="00DC5767" w:rsidRPr="00DC5767" w:rsidRDefault="00DC5767" w:rsidP="00DC5767">
      <w:pPr>
        <w:numPr>
          <w:ilvl w:val="0"/>
          <w:numId w:val="16"/>
        </w:numPr>
        <w:tabs>
          <w:tab w:val="left" w:pos="567"/>
        </w:tabs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 xml:space="preserve">Pozostałe strony zgodnie z załącznikiem nr 2 do decyzji </w:t>
      </w:r>
    </w:p>
    <w:p w14:paraId="4ED673F7" w14:textId="77777777" w:rsidR="00DC5767" w:rsidRPr="00DC5767" w:rsidRDefault="00DC5767" w:rsidP="00DC5767">
      <w:pPr>
        <w:widowControl w:val="0"/>
        <w:tabs>
          <w:tab w:val="left" w:pos="567"/>
        </w:tabs>
        <w:autoSpaceDE w:val="0"/>
        <w:autoSpaceDN w:val="0"/>
        <w:adjustRightInd w:val="0"/>
        <w:spacing w:after="240" w:line="240" w:lineRule="auto"/>
        <w:ind w:left="142" w:right="-1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Aa</w:t>
      </w:r>
    </w:p>
    <w:p w14:paraId="142B9C1B" w14:textId="77777777" w:rsidR="00DC5767" w:rsidRPr="00DC5767" w:rsidRDefault="00DC5767" w:rsidP="00DC5767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68107553" w14:textId="77777777" w:rsidR="00DC5767" w:rsidRPr="00DC5767" w:rsidRDefault="00DC5767" w:rsidP="00DC5767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 xml:space="preserve">Uiszczono opłatę skarbową w kwocie: 615,00 zł </w:t>
      </w:r>
    </w:p>
    <w:p w14:paraId="5A71CFDC" w14:textId="77777777" w:rsidR="00DC5767" w:rsidRPr="00DC5767" w:rsidRDefault="00DC5767" w:rsidP="00DC5767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Data wpłaty: 27.02.2023 r.</w:t>
      </w:r>
    </w:p>
    <w:p w14:paraId="5B401B8A" w14:textId="77777777" w:rsidR="00DC5767" w:rsidRPr="00DC5767" w:rsidRDefault="00DC5767" w:rsidP="00DC5767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Nr rachunku bankowego Urzędu Miejskiego w Śremie:</w:t>
      </w:r>
    </w:p>
    <w:p w14:paraId="456D5732" w14:textId="77777777" w:rsidR="00DC5767" w:rsidRPr="00DC5767" w:rsidRDefault="00DC5767" w:rsidP="00DC5767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57 9084 0003 2102 0013 0521 0013</w:t>
      </w:r>
    </w:p>
    <w:p w14:paraId="2F9DADA9" w14:textId="62931736" w:rsidR="00053E5A" w:rsidRDefault="00053E5A" w:rsidP="0030239F">
      <w:pPr>
        <w:spacing w:after="120"/>
        <w:jc w:val="both"/>
        <w:rPr>
          <w:rFonts w:cstheme="minorHAnsi"/>
          <w:sz w:val="28"/>
          <w:szCs w:val="28"/>
        </w:rPr>
      </w:pPr>
    </w:p>
    <w:p w14:paraId="3DD0ACA4" w14:textId="77777777" w:rsidR="00587B95" w:rsidRDefault="00587B95" w:rsidP="0030239F">
      <w:pPr>
        <w:spacing w:after="120"/>
        <w:jc w:val="both"/>
        <w:rPr>
          <w:rFonts w:cstheme="minorHAnsi"/>
          <w:sz w:val="28"/>
          <w:szCs w:val="28"/>
        </w:rPr>
      </w:pPr>
    </w:p>
    <w:p w14:paraId="62C67A7B" w14:textId="77777777" w:rsidR="00587B95" w:rsidRDefault="00587B95" w:rsidP="0030239F">
      <w:pPr>
        <w:spacing w:after="120"/>
        <w:jc w:val="both"/>
        <w:rPr>
          <w:rFonts w:cstheme="minorHAnsi"/>
          <w:sz w:val="28"/>
          <w:szCs w:val="28"/>
        </w:rPr>
        <w:sectPr w:rsidR="00587B95" w:rsidSect="00CB0D4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418" w:bottom="1701" w:left="1701" w:header="708" w:footer="708" w:gutter="0"/>
          <w:cols w:space="708"/>
          <w:titlePg/>
          <w:docGrid w:linePitch="360"/>
        </w:sectPr>
      </w:pPr>
    </w:p>
    <w:p w14:paraId="703830BE" w14:textId="6ECB457A" w:rsidR="00587B95" w:rsidRPr="00117045" w:rsidRDefault="00000000" w:rsidP="00587B95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object w:dxaOrig="1440" w:dyaOrig="1440" w14:anchorId="24CE5F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15.05pt;margin-top:-20.15pt;width:636.3pt;height:468.85pt;z-index:251659264;mso-position-horizontal-relative:margin;mso-position-vertical-relative:margin">
            <v:imagedata r:id="rId14" o:title=""/>
            <w10:wrap type="square" anchorx="margin" anchory="margin"/>
          </v:shape>
          <o:OLEObject Type="Embed" ProgID="Acrobat.Document.DC" ShapeID="_x0000_s2050" DrawAspect="Content" ObjectID="_1744007848" r:id="rId15"/>
        </w:object>
      </w:r>
    </w:p>
    <w:sectPr w:rsidR="00587B95" w:rsidRPr="00117045" w:rsidSect="00587B95">
      <w:pgSz w:w="16838" w:h="11906" w:orient="landscape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FF0F7" w14:textId="77777777" w:rsidR="008B55B3" w:rsidRDefault="008B55B3" w:rsidP="00053E5A">
      <w:pPr>
        <w:spacing w:after="0" w:line="240" w:lineRule="auto"/>
      </w:pPr>
      <w:r>
        <w:separator/>
      </w:r>
    </w:p>
  </w:endnote>
  <w:endnote w:type="continuationSeparator" w:id="0">
    <w:p w14:paraId="5D61A5F3" w14:textId="77777777" w:rsidR="008B55B3" w:rsidRDefault="008B55B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B41A0" w14:textId="77777777" w:rsidR="005811F1" w:rsidRDefault="005811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34" name="Obraz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37" name="Obraz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CC57D" w14:textId="77777777" w:rsidR="008B55B3" w:rsidRDefault="008B55B3" w:rsidP="00053E5A">
      <w:pPr>
        <w:spacing w:after="0" w:line="240" w:lineRule="auto"/>
      </w:pPr>
      <w:r>
        <w:separator/>
      </w:r>
    </w:p>
  </w:footnote>
  <w:footnote w:type="continuationSeparator" w:id="0">
    <w:p w14:paraId="46828EDD" w14:textId="77777777" w:rsidR="008B55B3" w:rsidRDefault="008B55B3" w:rsidP="00053E5A">
      <w:pPr>
        <w:spacing w:after="0" w:line="240" w:lineRule="auto"/>
      </w:pPr>
      <w:r>
        <w:continuationSeparator/>
      </w:r>
    </w:p>
  </w:footnote>
  <w:footnote w:id="1">
    <w:p w14:paraId="6E067729" w14:textId="2D23458A" w:rsidR="005322CF" w:rsidRDefault="005322CF" w:rsidP="00243BD1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5322CF">
        <w:rPr>
          <w:rFonts w:asciiTheme="minorHAnsi" w:hAnsiTheme="minorHAnsi" w:cstheme="minorHAnsi"/>
          <w:sz w:val="28"/>
          <w:szCs w:val="28"/>
        </w:rPr>
        <w:t>Podstawa prawna: art. 53 ust. 1 ustawy z dnia 27 marca 2003 r.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5322CF">
        <w:rPr>
          <w:rFonts w:asciiTheme="minorHAnsi" w:hAnsiTheme="minorHAnsi" w:cstheme="minorHAnsi"/>
          <w:sz w:val="28"/>
          <w:szCs w:val="28"/>
        </w:rPr>
        <w:t>o planowaniu i zagospodarowaniu przestrzennym (Dz. U. z 2022 r. poz. 503, 1846, 2185 i 2747</w:t>
      </w:r>
      <w:r w:rsidR="00A628A0">
        <w:rPr>
          <w:rFonts w:asciiTheme="minorHAnsi" w:hAnsiTheme="minorHAnsi" w:cstheme="minorHAnsi"/>
          <w:sz w:val="28"/>
          <w:szCs w:val="28"/>
        </w:rPr>
        <w:t>, z 2023 r. poz. 553</w:t>
      </w:r>
      <w:r w:rsidRPr="005322CF">
        <w:rPr>
          <w:rFonts w:asciiTheme="minorHAnsi" w:hAnsiTheme="minorHAnsi"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6029" w14:textId="77777777" w:rsidR="005811F1" w:rsidRDefault="00581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35" name="Obraz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6" name="Obraz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C5145A"/>
    <w:multiLevelType w:val="hybridMultilevel"/>
    <w:tmpl w:val="D0CA5D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BF703E"/>
    <w:multiLevelType w:val="hybridMultilevel"/>
    <w:tmpl w:val="AC7A4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28220D"/>
    <w:multiLevelType w:val="multilevel"/>
    <w:tmpl w:val="2D4ABA48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620992"/>
    <w:multiLevelType w:val="hybridMultilevel"/>
    <w:tmpl w:val="BF9099F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E16DF7"/>
    <w:multiLevelType w:val="hybridMultilevel"/>
    <w:tmpl w:val="A9E6616A"/>
    <w:lvl w:ilvl="0" w:tplc="B8B2FDE4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577A55"/>
    <w:multiLevelType w:val="hybridMultilevel"/>
    <w:tmpl w:val="B86EDE46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3" w15:restartNumberingAfterBreak="0">
    <w:nsid w:val="77B52691"/>
    <w:multiLevelType w:val="hybridMultilevel"/>
    <w:tmpl w:val="9642EDA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0477986">
    <w:abstractNumId w:val="5"/>
  </w:num>
  <w:num w:numId="2" w16cid:durableId="407388548">
    <w:abstractNumId w:val="5"/>
    <w:lvlOverride w:ilvl="0">
      <w:startOverride w:val="1"/>
    </w:lvlOverride>
  </w:num>
  <w:num w:numId="3" w16cid:durableId="1906835866">
    <w:abstractNumId w:val="1"/>
  </w:num>
  <w:num w:numId="4" w16cid:durableId="673992752">
    <w:abstractNumId w:val="10"/>
  </w:num>
  <w:num w:numId="5" w16cid:durableId="406152240">
    <w:abstractNumId w:val="2"/>
  </w:num>
  <w:num w:numId="6" w16cid:durableId="1654872427">
    <w:abstractNumId w:val="8"/>
  </w:num>
  <w:num w:numId="7" w16cid:durableId="928151283">
    <w:abstractNumId w:val="11"/>
  </w:num>
  <w:num w:numId="8" w16cid:durableId="9458171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28711764">
    <w:abstractNumId w:val="14"/>
  </w:num>
  <w:num w:numId="10" w16cid:durableId="1107119578">
    <w:abstractNumId w:val="6"/>
  </w:num>
  <w:num w:numId="11" w16cid:durableId="1566138313">
    <w:abstractNumId w:val="3"/>
  </w:num>
  <w:num w:numId="12" w16cid:durableId="1690716137">
    <w:abstractNumId w:val="4"/>
  </w:num>
  <w:num w:numId="13" w16cid:durableId="697049989">
    <w:abstractNumId w:val="0"/>
  </w:num>
  <w:num w:numId="14" w16cid:durableId="1570077282">
    <w:abstractNumId w:val="7"/>
  </w:num>
  <w:num w:numId="15" w16cid:durableId="1713194304">
    <w:abstractNumId w:val="13"/>
  </w:num>
  <w:num w:numId="16" w16cid:durableId="193411969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C14B9"/>
    <w:rsid w:val="00117045"/>
    <w:rsid w:val="00243BD1"/>
    <w:rsid w:val="00250690"/>
    <w:rsid w:val="002F74A4"/>
    <w:rsid w:val="0030239F"/>
    <w:rsid w:val="003F1986"/>
    <w:rsid w:val="004053D1"/>
    <w:rsid w:val="00414F21"/>
    <w:rsid w:val="004519AC"/>
    <w:rsid w:val="0048459B"/>
    <w:rsid w:val="004D0E6B"/>
    <w:rsid w:val="00525346"/>
    <w:rsid w:val="005322CF"/>
    <w:rsid w:val="005662FF"/>
    <w:rsid w:val="005725F2"/>
    <w:rsid w:val="005811F1"/>
    <w:rsid w:val="00587B95"/>
    <w:rsid w:val="005E2C53"/>
    <w:rsid w:val="005E5887"/>
    <w:rsid w:val="005F048F"/>
    <w:rsid w:val="005F23DE"/>
    <w:rsid w:val="006A6F3E"/>
    <w:rsid w:val="006B04E6"/>
    <w:rsid w:val="007362FC"/>
    <w:rsid w:val="00777C64"/>
    <w:rsid w:val="007C6800"/>
    <w:rsid w:val="0081559F"/>
    <w:rsid w:val="00827C35"/>
    <w:rsid w:val="00833526"/>
    <w:rsid w:val="008929E1"/>
    <w:rsid w:val="008B0B89"/>
    <w:rsid w:val="008B55B3"/>
    <w:rsid w:val="008F426F"/>
    <w:rsid w:val="00917C21"/>
    <w:rsid w:val="00945706"/>
    <w:rsid w:val="009614DC"/>
    <w:rsid w:val="009C4E71"/>
    <w:rsid w:val="00A123EF"/>
    <w:rsid w:val="00A552FF"/>
    <w:rsid w:val="00A628A0"/>
    <w:rsid w:val="00AA54F8"/>
    <w:rsid w:val="00AE66B3"/>
    <w:rsid w:val="00AF3FFD"/>
    <w:rsid w:val="00B71DD5"/>
    <w:rsid w:val="00B91287"/>
    <w:rsid w:val="00CB0D40"/>
    <w:rsid w:val="00CC44D5"/>
    <w:rsid w:val="00DA3932"/>
    <w:rsid w:val="00DB7013"/>
    <w:rsid w:val="00DC5767"/>
    <w:rsid w:val="00E074FC"/>
    <w:rsid w:val="00E34C2B"/>
    <w:rsid w:val="00EA5AD7"/>
    <w:rsid w:val="00F62B78"/>
    <w:rsid w:val="00FC2D17"/>
    <w:rsid w:val="00FD2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8F426F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uiPriority w:val="34"/>
    <w:qFormat/>
    <w:rsid w:val="008F426F"/>
    <w:pPr>
      <w:ind w:left="720"/>
    </w:pPr>
  </w:style>
  <w:style w:type="numbering" w:customStyle="1" w:styleId="WWNum1">
    <w:name w:val="WWNum1"/>
    <w:basedOn w:val="Bezlisty"/>
    <w:rsid w:val="008F426F"/>
    <w:pPr>
      <w:numPr>
        <w:numId w:val="1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704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7045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70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4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2425</Words>
  <Characters>14555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12</cp:revision>
  <cp:lastPrinted>2020-02-11T13:09:00Z</cp:lastPrinted>
  <dcterms:created xsi:type="dcterms:W3CDTF">2023-04-24T11:07:00Z</dcterms:created>
  <dcterms:modified xsi:type="dcterms:W3CDTF">2023-04-26T07:51:00Z</dcterms:modified>
</cp:coreProperties>
</file>