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3F2AE941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A24ED0">
        <w:rPr>
          <w:rFonts w:eastAsia="Calibri" w:cstheme="minorHAnsi"/>
          <w:sz w:val="28"/>
          <w:szCs w:val="28"/>
        </w:rPr>
        <w:t>11</w:t>
      </w:r>
      <w:r>
        <w:rPr>
          <w:rFonts w:eastAsia="Calibri" w:cstheme="minorHAnsi"/>
          <w:sz w:val="28"/>
          <w:szCs w:val="28"/>
        </w:rPr>
        <w:t xml:space="preserve"> </w:t>
      </w:r>
      <w:r w:rsidR="00454205">
        <w:rPr>
          <w:rFonts w:eastAsia="Calibri" w:cstheme="minorHAnsi"/>
          <w:sz w:val="28"/>
          <w:szCs w:val="28"/>
        </w:rPr>
        <w:t>maja</w:t>
      </w:r>
      <w:r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4080DAF0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A24ED0">
        <w:rPr>
          <w:rFonts w:eastAsia="Calibri" w:cstheme="minorHAnsi"/>
          <w:sz w:val="28"/>
          <w:szCs w:val="28"/>
        </w:rPr>
        <w:t>4</w:t>
      </w:r>
      <w:r>
        <w:rPr>
          <w:rFonts w:eastAsia="Calibri" w:cstheme="minorHAnsi"/>
          <w:sz w:val="28"/>
          <w:szCs w:val="28"/>
        </w:rPr>
        <w:t>.2022</w:t>
      </w:r>
      <w:r w:rsidRPr="005A07CF">
        <w:rPr>
          <w:rFonts w:eastAsia="Calibri" w:cstheme="minorHAnsi"/>
          <w:sz w:val="28"/>
          <w:szCs w:val="28"/>
        </w:rPr>
        <w:t>.</w:t>
      </w:r>
      <w:r w:rsidR="00A24ED0">
        <w:rPr>
          <w:rFonts w:eastAsia="Calibri" w:cstheme="minorHAnsi"/>
          <w:sz w:val="28"/>
          <w:szCs w:val="28"/>
        </w:rPr>
        <w:t>JMAG</w:t>
      </w:r>
    </w:p>
    <w:p w14:paraId="67CE978D" w14:textId="56307C8A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miejscowego planu zagospodarowania przestrzennego </w:t>
      </w:r>
      <w:r w:rsidR="00A24ED0">
        <w:rPr>
          <w:rFonts w:eastAsia="Times New Roman" w:cstheme="minorHAnsi"/>
          <w:sz w:val="28"/>
          <w:szCs w:val="28"/>
          <w:lang w:eastAsia="pl-PL"/>
        </w:rPr>
        <w:t>terenu położonego</w:t>
      </w:r>
      <w:r w:rsidR="00635E13">
        <w:rPr>
          <w:rFonts w:eastAsia="Times New Roman" w:cstheme="minorHAnsi"/>
          <w:sz w:val="28"/>
          <w:szCs w:val="28"/>
          <w:lang w:eastAsia="pl-PL"/>
        </w:rPr>
        <w:br/>
      </w:r>
      <w:r w:rsidR="00A24ED0">
        <w:rPr>
          <w:rFonts w:eastAsia="Times New Roman" w:cstheme="minorHAnsi"/>
          <w:sz w:val="28"/>
          <w:szCs w:val="28"/>
          <w:lang w:eastAsia="pl-PL"/>
        </w:rPr>
        <w:t>w północno – zachodniej części wsi Psarskie</w:t>
      </w:r>
    </w:p>
    <w:p w14:paraId="7B98EABD" w14:textId="5DCEC38F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0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wyłożeniu do publicznego wglądu projektu miejscowego planu zagospodarowania przestrzennego </w:t>
      </w:r>
      <w:r w:rsidR="00A24ED0">
        <w:rPr>
          <w:rFonts w:eastAsia="Times New Roman" w:cstheme="minorHAnsi"/>
          <w:sz w:val="28"/>
          <w:szCs w:val="28"/>
          <w:lang w:eastAsia="pl-PL"/>
        </w:rPr>
        <w:t xml:space="preserve">terenu położonego w północno – zachodniej części wsi Psarskie </w:t>
      </w:r>
      <w:r>
        <w:rPr>
          <w:rFonts w:eastAsia="Times New Roman" w:cstheme="minorHAnsi"/>
          <w:sz w:val="28"/>
          <w:szCs w:val="28"/>
          <w:lang w:eastAsia="pl-PL"/>
        </w:rPr>
        <w:t xml:space="preserve">w dniach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22 maja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2023 r. do 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13 czerwca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2023 r.</w:t>
      </w:r>
      <w:r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 Plac 20 Października 1, w godzinach od 7:00 do 15:00.</w:t>
      </w:r>
    </w:p>
    <w:p w14:paraId="347251CB" w14:textId="711CC474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adresem:</w:t>
      </w:r>
      <w:r>
        <w:t xml:space="preserve"> </w:t>
      </w:r>
      <w:hyperlink r:id="rId8" w:history="1">
        <w:r w:rsidRPr="004A656A">
          <w:rPr>
            <w:rStyle w:val="Hipercze"/>
            <w:sz w:val="28"/>
            <w:szCs w:val="28"/>
          </w:rPr>
          <w:t>http://bip.srem.pl/public/?id=73564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20B89969" w14:textId="471709EB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3E2076" w:rsidRPr="003E2076">
        <w:rPr>
          <w:rFonts w:eastAsia="Times New Roman" w:cstheme="minorHAnsi"/>
          <w:b/>
          <w:bCs/>
          <w:sz w:val="28"/>
          <w:szCs w:val="28"/>
          <w:lang w:eastAsia="pl-PL"/>
        </w:rPr>
        <w:t>30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 maja 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>
        <w:rPr>
          <w:rFonts w:eastAsia="Times New Roman" w:cstheme="minorHAnsi"/>
          <w:sz w:val="28"/>
          <w:szCs w:val="28"/>
          <w:lang w:eastAsia="pl-PL"/>
        </w:rPr>
        <w:t>0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6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czerwca 2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14:00,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projektu.</w:t>
      </w:r>
    </w:p>
    <w:bookmarkEnd w:id="0"/>
    <w:p w14:paraId="057A4472" w14:textId="77777777" w:rsidR="00B76730" w:rsidRPr="003E2165" w:rsidRDefault="00B76730" w:rsidP="00B7673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  <w:r w:rsidRPr="003E7641">
        <w:rPr>
          <w:rFonts w:cstheme="minorHAnsi"/>
          <w:sz w:val="28"/>
          <w:szCs w:val="28"/>
        </w:rPr>
        <w:t>Uwagi można również składać do prognozy oddziaływania na środowisko.</w:t>
      </w:r>
    </w:p>
    <w:p w14:paraId="52308762" w14:textId="1EA235FC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3E2076" w:rsidRPr="003E2076">
        <w:rPr>
          <w:rFonts w:eastAsia="Times New Roman" w:cstheme="minorHAnsi"/>
          <w:b/>
          <w:sz w:val="28"/>
          <w:szCs w:val="28"/>
          <w:lang w:eastAsia="pl-PL"/>
        </w:rPr>
        <w:t>29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b/>
          <w:sz w:val="28"/>
          <w:szCs w:val="28"/>
          <w:lang w:eastAsia="pl-PL"/>
        </w:rPr>
        <w:t xml:space="preserve">czerwca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3A824FF" w14:textId="77777777" w:rsidR="00076480" w:rsidRPr="00EA51A6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4A0278C" w14:textId="77777777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…………………...…………..</w:t>
      </w:r>
    </w:p>
    <w:p w14:paraId="1F1A08B1" w14:textId="77777777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C0D150B" w14:textId="1D94BC29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B76730">
        <w:rPr>
          <w:rFonts w:cstheme="minorHAnsi"/>
          <w:sz w:val="28"/>
          <w:szCs w:val="28"/>
        </w:rPr>
        <w:t>(Dz. U. z 2022 r. poz. 503, 1846, 2185, 2747 z 2023 r. poz. 553)</w:t>
      </w:r>
      <w:r w:rsidR="00283F76">
        <w:rPr>
          <w:rFonts w:cstheme="minorHAnsi"/>
          <w:sz w:val="28"/>
          <w:szCs w:val="28"/>
        </w:rPr>
        <w:t>, art. 39 ust. 1 ustawy z dnia 3 października 2008 r. o udostępnianiu informacji o 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 xml:space="preserve">2022 r. poz. 1029, 1260, 1261, 1783, 1846, 2185, 2687, z 2023 r. poz. 595) </w:t>
      </w:r>
      <w:r>
        <w:rPr>
          <w:rFonts w:cstheme="minorHAnsi"/>
          <w:sz w:val="28"/>
          <w:szCs w:val="28"/>
        </w:rPr>
        <w:t>oraz uchwała Nr </w:t>
      </w:r>
      <w:r w:rsidR="00A24ED0">
        <w:rPr>
          <w:rFonts w:cstheme="minorHAnsi"/>
          <w:sz w:val="28"/>
          <w:szCs w:val="28"/>
        </w:rPr>
        <w:t>394</w:t>
      </w:r>
      <w:r>
        <w:rPr>
          <w:rFonts w:cstheme="minorHAnsi"/>
          <w:sz w:val="28"/>
          <w:szCs w:val="28"/>
        </w:rPr>
        <w:t>/XXX</w:t>
      </w:r>
      <w:r w:rsidR="00A24ED0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 xml:space="preserve">V/2022 Rady Miejskiej w Śremie z dnia </w:t>
      </w:r>
      <w:r w:rsidR="009B5E13">
        <w:rPr>
          <w:rFonts w:cstheme="minorHAnsi"/>
          <w:sz w:val="28"/>
          <w:szCs w:val="28"/>
        </w:rPr>
        <w:t xml:space="preserve">24 marca </w:t>
      </w:r>
      <w:r>
        <w:rPr>
          <w:rFonts w:cstheme="minorHAnsi"/>
          <w:sz w:val="28"/>
          <w:szCs w:val="28"/>
        </w:rPr>
        <w:t>2022 r.</w:t>
      </w:r>
    </w:p>
    <w:p w14:paraId="2C1F7932" w14:textId="77777777" w:rsidR="00B76730" w:rsidRDefault="00B7673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</w:p>
    <w:p w14:paraId="69941A4B" w14:textId="7FF9C5A0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gmina Śrem informuje, iż:</w:t>
      </w:r>
    </w:p>
    <w:p w14:paraId="71C1AA6D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1. Administrator Danych Osobowych</w:t>
      </w:r>
    </w:p>
    <w:p w14:paraId="2DB4091E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Administratorem Pani/Pana danych osobowych jest gmina Śrem z siedzibą w Śremie przy ul. Plac 20 Października 1, 63-100 Śrem.</w:t>
      </w:r>
    </w:p>
    <w:p w14:paraId="6ECE7E91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2. Inspektor Ochrony Danych</w:t>
      </w:r>
    </w:p>
    <w:p w14:paraId="02DA6323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0F19DCE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3. Cel i podstawa prawna przetwarzania</w:t>
      </w:r>
    </w:p>
    <w:p w14:paraId="6E3C63A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przetwarzane są w oparciu o art. 6 ust. 1 lit. c RODO w celu realizacji procedur związanych z planowaniem i zagospodarowaniem 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na </w:t>
      </w:r>
      <w:r w:rsidRPr="00357E3F">
        <w:rPr>
          <w:rFonts w:cs="Calibri"/>
          <w:bCs/>
          <w:iCs/>
          <w:sz w:val="20"/>
          <w:szCs w:val="20"/>
        </w:rPr>
        <w:t>podstawie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art. 8a i 8c </w:t>
      </w:r>
      <w:r w:rsidRPr="00357E3F">
        <w:rPr>
          <w:rFonts w:cs="Calibri"/>
          <w:bCs/>
          <w:iCs/>
          <w:sz w:val="20"/>
          <w:szCs w:val="20"/>
        </w:rPr>
        <w:t>ustawy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z </w:t>
      </w:r>
      <w:r w:rsidRPr="00357E3F">
        <w:rPr>
          <w:rFonts w:cs="Calibri"/>
          <w:bCs/>
          <w:iCs/>
          <w:sz w:val="20"/>
          <w:szCs w:val="20"/>
        </w:rPr>
        <w:t>dnia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27 </w:t>
      </w:r>
      <w:r w:rsidRPr="00357E3F">
        <w:rPr>
          <w:rFonts w:cs="Calibri"/>
          <w:bCs/>
          <w:iCs/>
          <w:sz w:val="20"/>
          <w:szCs w:val="20"/>
        </w:rPr>
        <w:t>marca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2003 r. o </w:t>
      </w:r>
      <w:r w:rsidRPr="00357E3F">
        <w:rPr>
          <w:rFonts w:cs="Calibri"/>
          <w:bCs/>
          <w:iCs/>
          <w:sz w:val="20"/>
          <w:szCs w:val="20"/>
        </w:rPr>
        <w:t>planowaniu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i </w:t>
      </w:r>
      <w:r w:rsidRPr="00357E3F">
        <w:rPr>
          <w:rFonts w:cs="Calibri"/>
          <w:bCs/>
          <w:iCs/>
          <w:sz w:val="20"/>
          <w:szCs w:val="20"/>
        </w:rPr>
        <w:t>zagospodarowaniu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</w:t>
      </w:r>
      <w:r w:rsidRPr="00357E3F">
        <w:rPr>
          <w:rFonts w:cs="Calibri"/>
          <w:bCs/>
          <w:iCs/>
          <w:sz w:val="20"/>
          <w:szCs w:val="20"/>
        </w:rPr>
        <w:t>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>.</w:t>
      </w:r>
    </w:p>
    <w:p w14:paraId="1DC9124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4. Odbiorcy danych</w:t>
      </w:r>
    </w:p>
    <w:p w14:paraId="45CF289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7556A9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5. </w:t>
      </w:r>
      <w:r w:rsidRPr="00357E3F">
        <w:rPr>
          <w:rFonts w:eastAsia="TimesNewRomanPS-BoldItalicMT" w:cs="Calibri"/>
          <w:bCs/>
          <w:iCs/>
          <w:sz w:val="20"/>
          <w:szCs w:val="20"/>
        </w:rPr>
        <w:t>Okres przechowywania danych</w:t>
      </w:r>
    </w:p>
    <w:p w14:paraId="62E824F6" w14:textId="140ADE2B" w:rsidR="00076480" w:rsidRPr="00357E3F" w:rsidRDefault="00076480" w:rsidP="00B76730">
      <w:pPr>
        <w:pStyle w:val="Standard"/>
        <w:autoSpaceDE w:val="0"/>
        <w:spacing w:after="0" w:line="240" w:lineRule="auto"/>
        <w:jc w:val="both"/>
        <w:rPr>
          <w:rFonts w:eastAsia="TimesNewRomanPS-ItalicMT" w:cs="Calibri"/>
          <w:bCs/>
          <w:iCs/>
          <w:sz w:val="20"/>
          <w:szCs w:val="20"/>
        </w:rPr>
      </w:pPr>
      <w:r w:rsidRPr="00357E3F">
        <w:rPr>
          <w:rFonts w:eastAsia="TimesNewRomanPS-ItalicMT" w:cs="Calibri"/>
          <w:bCs/>
          <w:iCs/>
          <w:sz w:val="20"/>
          <w:szCs w:val="20"/>
        </w:rPr>
        <w:t>Pani/Pana dane osobowe będą przechowywane przez okres wynikający z przepisów ustawy z 14 lipca 1983 r. o</w:t>
      </w:r>
      <w:r w:rsidR="00B76730">
        <w:rPr>
          <w:rFonts w:eastAsia="TimesNewRomanPS-ItalicMT" w:cs="Calibri"/>
          <w:bCs/>
          <w:iCs/>
          <w:sz w:val="20"/>
          <w:szCs w:val="20"/>
        </w:rPr>
        <w:t> </w:t>
      </w:r>
      <w:r w:rsidRPr="00357E3F">
        <w:rPr>
          <w:rFonts w:eastAsia="TimesNewRomanPS-ItalicMT" w:cs="Calibri"/>
          <w:bCs/>
          <w:iCs/>
          <w:sz w:val="20"/>
          <w:szCs w:val="20"/>
        </w:rPr>
        <w:t>narodowym zasobie archiwalnym i archiwach (Dz.U. z 2020 r. poz. 164, z późn. zm.).</w:t>
      </w:r>
    </w:p>
    <w:p w14:paraId="7EDECAF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6. Informacja o przekazaniu danych do państw trzecich</w:t>
      </w:r>
    </w:p>
    <w:p w14:paraId="441DE250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Dane osobowe nie będą przekazywane do państw trzecich.</w:t>
      </w:r>
    </w:p>
    <w:p w14:paraId="497FFCE4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7. Prawa osób, których dane są przetwarzane</w:t>
      </w:r>
    </w:p>
    <w:p w14:paraId="4E158AE6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Ma Pani/Pan prawo, w zakresie danych osobowych Pani/Pana dotyczących do:</w:t>
      </w:r>
    </w:p>
    <w:p w14:paraId="2B7E6BC1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dostępu do danych osobowych,</w:t>
      </w:r>
    </w:p>
    <w:p w14:paraId="2BF8888E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sprostowania danych osobowych np. gdy są nieaktualnie lub nieprawdziwe,</w:t>
      </w:r>
    </w:p>
    <w:p w14:paraId="789B8753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1A36FE5" w14:textId="77777777" w:rsidR="00076480" w:rsidRPr="00357E3F" w:rsidRDefault="00076480" w:rsidP="00B76730">
      <w:pPr>
        <w:pStyle w:val="Akapitzlist"/>
        <w:spacing w:after="0" w:line="240" w:lineRule="auto"/>
        <w:ind w:left="0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8. Profilowanie</w:t>
      </w:r>
    </w:p>
    <w:p w14:paraId="760857A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nie będą przetwarzane w trybie zautomatyzowanym oraz nie będą profilowane.</w:t>
      </w:r>
    </w:p>
    <w:p w14:paraId="39180CCB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9. Dobrowolność podania danych </w:t>
      </w:r>
    </w:p>
    <w:p w14:paraId="2F9DADA9" w14:textId="492DF7C5" w:rsidR="00053E5A" w:rsidRPr="005F4309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Przetwarzanie Pani/Pana danych osobowych jest niezbędne w celu realizacji procedur określonych w pkt 3.</w:t>
      </w:r>
    </w:p>
    <w:sectPr w:rsidR="00053E5A" w:rsidRPr="005F4309" w:rsidSect="007C68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695A3" w14:textId="77777777" w:rsidR="003E2818" w:rsidRDefault="003E2818" w:rsidP="00053E5A">
      <w:pPr>
        <w:spacing w:after="0" w:line="240" w:lineRule="auto"/>
      </w:pPr>
      <w:r>
        <w:separator/>
      </w:r>
    </w:p>
  </w:endnote>
  <w:endnote w:type="continuationSeparator" w:id="0">
    <w:p w14:paraId="1B5C2500" w14:textId="77777777" w:rsidR="003E2818" w:rsidRDefault="003E281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30391" w14:textId="77777777" w:rsidR="003E2818" w:rsidRDefault="003E2818" w:rsidP="00053E5A">
      <w:pPr>
        <w:spacing w:after="0" w:line="240" w:lineRule="auto"/>
      </w:pPr>
      <w:r>
        <w:separator/>
      </w:r>
    </w:p>
  </w:footnote>
  <w:footnote w:type="continuationSeparator" w:id="0">
    <w:p w14:paraId="4EEBB9B7" w14:textId="77777777" w:rsidR="003E2818" w:rsidRDefault="003E281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6480"/>
    <w:rsid w:val="000F6496"/>
    <w:rsid w:val="00134386"/>
    <w:rsid w:val="00164C97"/>
    <w:rsid w:val="001709E8"/>
    <w:rsid w:val="001E2233"/>
    <w:rsid w:val="00250690"/>
    <w:rsid w:val="00283F76"/>
    <w:rsid w:val="002A73C8"/>
    <w:rsid w:val="003A371B"/>
    <w:rsid w:val="003D2365"/>
    <w:rsid w:val="003D7C0E"/>
    <w:rsid w:val="003E2076"/>
    <w:rsid w:val="003E2818"/>
    <w:rsid w:val="004519AC"/>
    <w:rsid w:val="00454205"/>
    <w:rsid w:val="00480DBD"/>
    <w:rsid w:val="0048459B"/>
    <w:rsid w:val="004D1F17"/>
    <w:rsid w:val="00525346"/>
    <w:rsid w:val="005579D5"/>
    <w:rsid w:val="005811F1"/>
    <w:rsid w:val="005E5887"/>
    <w:rsid w:val="005F048F"/>
    <w:rsid w:val="005F23DE"/>
    <w:rsid w:val="005F4309"/>
    <w:rsid w:val="006146EB"/>
    <w:rsid w:val="00635E13"/>
    <w:rsid w:val="006A6F3E"/>
    <w:rsid w:val="006C11DA"/>
    <w:rsid w:val="007362FC"/>
    <w:rsid w:val="007C6800"/>
    <w:rsid w:val="0081559F"/>
    <w:rsid w:val="00883562"/>
    <w:rsid w:val="00917C21"/>
    <w:rsid w:val="00945706"/>
    <w:rsid w:val="0095031F"/>
    <w:rsid w:val="009614DC"/>
    <w:rsid w:val="009B5E13"/>
    <w:rsid w:val="009E440F"/>
    <w:rsid w:val="00A24ED0"/>
    <w:rsid w:val="00B64C57"/>
    <w:rsid w:val="00B76730"/>
    <w:rsid w:val="00B91287"/>
    <w:rsid w:val="00BA55BA"/>
    <w:rsid w:val="00BF3D44"/>
    <w:rsid w:val="00C223BF"/>
    <w:rsid w:val="00C86B99"/>
    <w:rsid w:val="00C961B1"/>
    <w:rsid w:val="00D123FD"/>
    <w:rsid w:val="00D23F79"/>
    <w:rsid w:val="00DB7013"/>
    <w:rsid w:val="00DE75B9"/>
    <w:rsid w:val="00E34C2B"/>
    <w:rsid w:val="00ED688A"/>
    <w:rsid w:val="00EE75F8"/>
    <w:rsid w:val="00F4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356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703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8</cp:revision>
  <cp:lastPrinted>2020-02-11T13:09:00Z</cp:lastPrinted>
  <dcterms:created xsi:type="dcterms:W3CDTF">2023-05-05T08:24:00Z</dcterms:created>
  <dcterms:modified xsi:type="dcterms:W3CDTF">2023-05-05T10:26:00Z</dcterms:modified>
</cp:coreProperties>
</file>