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0D5202FB"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Śrem,</w:t>
      </w:r>
      <w:r w:rsidR="0096408D">
        <w:rPr>
          <w:rFonts w:eastAsia="Calibri" w:cstheme="minorHAnsi"/>
          <w:sz w:val="28"/>
          <w:szCs w:val="28"/>
        </w:rPr>
        <w:t xml:space="preserve"> 12</w:t>
      </w:r>
      <w:r w:rsidR="002471D6">
        <w:rPr>
          <w:rFonts w:eastAsia="Calibri" w:cstheme="minorHAnsi"/>
          <w:sz w:val="28"/>
          <w:szCs w:val="28"/>
        </w:rPr>
        <w:t xml:space="preserve"> czerwca</w:t>
      </w:r>
      <w:r w:rsidRPr="00676AE8">
        <w:rPr>
          <w:rFonts w:eastAsia="Calibri" w:cstheme="minorHAnsi"/>
          <w:sz w:val="28"/>
          <w:szCs w:val="28"/>
        </w:rPr>
        <w:t xml:space="preserve"> 2023 roku</w:t>
      </w:r>
    </w:p>
    <w:p w14:paraId="59433AED" w14:textId="593A50B9"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2471D6">
        <w:rPr>
          <w:rFonts w:eastAsia="Calibri" w:cstheme="minorHAnsi"/>
          <w:sz w:val="28"/>
          <w:szCs w:val="28"/>
        </w:rPr>
        <w:t>10</w:t>
      </w:r>
      <w:r w:rsidR="004D1495">
        <w:rPr>
          <w:rFonts w:eastAsia="Calibri" w:cstheme="minorHAnsi"/>
          <w:sz w:val="28"/>
          <w:szCs w:val="28"/>
        </w:rPr>
        <w:t>.2023</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10DF4411" w:rsidR="00BA30FB" w:rsidRPr="002471D6"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2471D6">
        <w:rPr>
          <w:rFonts w:cstheme="minorHAnsi"/>
          <w:sz w:val="28"/>
          <w:szCs w:val="28"/>
        </w:rPr>
        <w:br/>
      </w:r>
      <w:r w:rsidR="002471D6" w:rsidRPr="002471D6">
        <w:rPr>
          <w:rFonts w:ascii="Calibri" w:hAnsi="Calibri" w:cs="Calibri"/>
          <w:sz w:val="28"/>
          <w:szCs w:val="28"/>
        </w:rPr>
        <w:t xml:space="preserve">„TFP - Grafika” Spółki z ograniczoną odpowiedzialnością, ul 750-lecia 11, </w:t>
      </w:r>
      <w:r w:rsidR="002471D6">
        <w:rPr>
          <w:rFonts w:ascii="Calibri" w:hAnsi="Calibri" w:cs="Calibri"/>
          <w:sz w:val="28"/>
          <w:szCs w:val="28"/>
        </w:rPr>
        <w:br/>
      </w:r>
      <w:r w:rsidR="002471D6" w:rsidRPr="002471D6">
        <w:rPr>
          <w:rFonts w:ascii="Calibri" w:hAnsi="Calibri" w:cs="Calibri"/>
          <w:sz w:val="28"/>
          <w:szCs w:val="28"/>
        </w:rPr>
        <w:t>63-100 Śrem</w:t>
      </w:r>
      <w:r w:rsidRPr="002471D6">
        <w:rPr>
          <w:rFonts w:cstheme="minorHAnsi"/>
          <w:sz w:val="28"/>
          <w:szCs w:val="28"/>
        </w:rPr>
        <w:t xml:space="preserve">, </w:t>
      </w:r>
      <w:r w:rsidR="002471D6">
        <w:rPr>
          <w:rFonts w:cstheme="minorHAnsi"/>
          <w:sz w:val="28"/>
          <w:szCs w:val="28"/>
        </w:rPr>
        <w:t>postępowania administracyjnego w przedmiocie wydania</w:t>
      </w:r>
      <w:r w:rsidRPr="002471D6">
        <w:rPr>
          <w:rFonts w:cstheme="minorHAnsi"/>
          <w:sz w:val="28"/>
          <w:szCs w:val="28"/>
        </w:rPr>
        <w:t xml:space="preserve"> decyzji o</w:t>
      </w:r>
      <w:r w:rsidR="0011744D" w:rsidRPr="002471D6">
        <w:rPr>
          <w:rFonts w:cstheme="minorHAnsi"/>
          <w:sz w:val="28"/>
          <w:szCs w:val="28"/>
        </w:rPr>
        <w:t> </w:t>
      </w:r>
      <w:r w:rsidRPr="002471D6">
        <w:rPr>
          <w:rFonts w:cstheme="minorHAnsi"/>
          <w:sz w:val="28"/>
          <w:szCs w:val="28"/>
        </w:rPr>
        <w:t xml:space="preserve">środowiskowych uwarunkowaniach dla planowanego przedsięwzięcia polegającego na </w:t>
      </w:r>
      <w:r w:rsidR="002471D6" w:rsidRPr="002471D6">
        <w:rPr>
          <w:rFonts w:eastAsia="Times New Roman" w:cstheme="minorHAnsi"/>
          <w:sz w:val="28"/>
          <w:szCs w:val="28"/>
          <w:lang w:eastAsia="pl-PL"/>
        </w:rPr>
        <w:t>instalacji zbiornika na olej opałowy na terenie zakładu „TFP – Grafika” Sp. z o.o. w Śremie przy ul. 750-lecia 11, na działce o numerze ewidencyjnym 2216/5, obręb Śrem</w:t>
      </w:r>
      <w:r w:rsidR="002471D6">
        <w:rPr>
          <w:rFonts w:eastAsia="Times New Roman" w:cstheme="minorHAnsi"/>
          <w:sz w:val="28"/>
          <w:szCs w:val="28"/>
          <w:lang w:eastAsia="pl-PL"/>
        </w:rPr>
        <w:t>.</w:t>
      </w:r>
    </w:p>
    <w:p w14:paraId="6349CE9B" w14:textId="6C411D31" w:rsidR="00F73B95" w:rsidRDefault="00F73B95" w:rsidP="004D1495">
      <w:pPr>
        <w:spacing w:after="120" w:line="240" w:lineRule="auto"/>
        <w:ind w:firstLine="708"/>
        <w:jc w:val="both"/>
        <w:rPr>
          <w:rFonts w:eastAsia="Times New Roman" w:cstheme="minorHAnsi"/>
          <w:sz w:val="28"/>
          <w:szCs w:val="28"/>
          <w:lang w:eastAsia="pl-PL"/>
        </w:rPr>
      </w:pPr>
      <w:r w:rsidRPr="00F73B95">
        <w:rPr>
          <w:rFonts w:eastAsia="Times New Roman" w:cstheme="minorHAnsi"/>
          <w:sz w:val="28"/>
          <w:szCs w:val="28"/>
          <w:lang w:eastAsia="pl-PL"/>
        </w:rPr>
        <w:t xml:space="preserve">Jednocześnie informuję, że zgodnie z art. 64 ust. 1 </w:t>
      </w:r>
      <w:r w:rsidR="00BA30FB" w:rsidRPr="00BA30FB">
        <w:rPr>
          <w:rFonts w:eastAsia="Times New Roman" w:cstheme="minorHAnsi"/>
          <w:sz w:val="28"/>
          <w:szCs w:val="28"/>
          <w:lang w:eastAsia="pl-PL"/>
        </w:rPr>
        <w:t>ustawy z dnia 3</w:t>
      </w:r>
      <w:r w:rsidR="00BA30FB">
        <w:rPr>
          <w:rFonts w:eastAsia="Times New Roman" w:cstheme="minorHAnsi"/>
          <w:sz w:val="28"/>
          <w:szCs w:val="28"/>
          <w:lang w:eastAsia="pl-PL"/>
        </w:rPr>
        <w:t> </w:t>
      </w:r>
      <w:r w:rsidR="00BA30FB" w:rsidRPr="00BA30FB">
        <w:rPr>
          <w:rFonts w:eastAsia="Times New Roman" w:cstheme="minorHAnsi"/>
          <w:sz w:val="28"/>
          <w:szCs w:val="28"/>
          <w:lang w:eastAsia="pl-PL"/>
        </w:rPr>
        <w:t>października 2008 r. o udostępnianiu informacji o środowisku i jego ochronie, udziale społeczeństwa w ochronie środowiska oraz o ocenach oddziaływania na środowisko (Dz. U. z 2022 r. poz. 1029, 1260, 1261, 1783, 1846, 2687 i 2185</w:t>
      </w:r>
      <w:r w:rsidR="002471D6">
        <w:rPr>
          <w:rFonts w:eastAsia="Times New Roman" w:cstheme="minorHAnsi"/>
          <w:sz w:val="28"/>
          <w:szCs w:val="28"/>
          <w:lang w:eastAsia="pl-PL"/>
        </w:rPr>
        <w:t>, z 2023 r. poz. 595 i 553</w:t>
      </w:r>
      <w:r w:rsidR="00BA30FB" w:rsidRPr="00BA30FB">
        <w:rPr>
          <w:rFonts w:eastAsia="Times New Roman" w:cstheme="minorHAnsi"/>
          <w:sz w:val="28"/>
          <w:szCs w:val="28"/>
          <w:lang w:eastAsia="pl-PL"/>
        </w:rPr>
        <w:t>)</w:t>
      </w:r>
      <w:r w:rsidRPr="00F73B95">
        <w:rPr>
          <w:rFonts w:eastAsia="Times New Roman" w:cstheme="minorHAnsi"/>
          <w:sz w:val="28"/>
          <w:szCs w:val="28"/>
          <w:lang w:eastAsia="pl-PL"/>
        </w:rPr>
        <w:t>, Burmistrz Śremu, pismem z</w:t>
      </w:r>
      <w:r w:rsidR="002471D6">
        <w:rPr>
          <w:rFonts w:eastAsia="Times New Roman" w:cstheme="minorHAnsi"/>
          <w:sz w:val="28"/>
          <w:szCs w:val="28"/>
          <w:lang w:eastAsia="pl-PL"/>
        </w:rPr>
        <w:t> </w:t>
      </w:r>
      <w:r w:rsidR="00DE2B3E">
        <w:rPr>
          <w:rFonts w:eastAsia="Times New Roman" w:cstheme="minorHAnsi"/>
          <w:sz w:val="28"/>
          <w:szCs w:val="28"/>
          <w:lang w:eastAsia="pl-PL"/>
        </w:rPr>
        <w:t>12</w:t>
      </w:r>
      <w:r w:rsidR="002471D6">
        <w:rPr>
          <w:rFonts w:eastAsia="Times New Roman" w:cstheme="minorHAnsi"/>
          <w:sz w:val="28"/>
          <w:szCs w:val="28"/>
          <w:lang w:eastAsia="pl-PL"/>
        </w:rPr>
        <w:t>.06</w:t>
      </w:r>
      <w:r>
        <w:rPr>
          <w:rFonts w:eastAsia="Times New Roman" w:cstheme="minorHAnsi"/>
          <w:sz w:val="28"/>
          <w:szCs w:val="28"/>
          <w:lang w:eastAsia="pl-PL"/>
        </w:rPr>
        <w:t>.2023 r.</w:t>
      </w:r>
      <w:r w:rsidRPr="00F73B95">
        <w:rPr>
          <w:rFonts w:eastAsia="Times New Roman" w:cstheme="minorHAnsi"/>
          <w:sz w:val="28"/>
          <w:szCs w:val="28"/>
          <w:lang w:eastAsia="pl-PL"/>
        </w:rPr>
        <w:t xml:space="preserve">, zwrócił się do </w:t>
      </w:r>
      <w:r>
        <w:rPr>
          <w:rFonts w:eastAsia="Times New Roman" w:cstheme="minorHAnsi"/>
          <w:sz w:val="28"/>
          <w:szCs w:val="28"/>
          <w:lang w:eastAsia="pl-PL"/>
        </w:rPr>
        <w:t>Regionalnego Dyrektora Ochrony Środowiska w</w:t>
      </w:r>
      <w:r w:rsidR="002471D6">
        <w:rPr>
          <w:rFonts w:eastAsia="Times New Roman" w:cstheme="minorHAnsi"/>
          <w:sz w:val="28"/>
          <w:szCs w:val="28"/>
          <w:lang w:eastAsia="pl-PL"/>
        </w:rPr>
        <w:t> </w:t>
      </w:r>
      <w:r>
        <w:rPr>
          <w:rFonts w:eastAsia="Times New Roman" w:cstheme="minorHAnsi"/>
          <w:sz w:val="28"/>
          <w:szCs w:val="28"/>
          <w:lang w:eastAsia="pl-PL"/>
        </w:rPr>
        <w:t>Poznaniu, Dyrektora Zarządu Zlewni Państwowego Gospodarstwa Wodnego Wody Polskie w Poznaniu oraz Państwowego Powiatowego Inspektora Sanitarnego w Śremie</w:t>
      </w:r>
      <w:r w:rsidRPr="00F73B95">
        <w:rPr>
          <w:rFonts w:eastAsia="Times New Roman" w:cstheme="minorHAnsi"/>
          <w:sz w:val="28"/>
          <w:szCs w:val="28"/>
          <w:lang w:eastAsia="pl-PL"/>
        </w:rPr>
        <w:t xml:space="preserve">, o wyrażenie opinii co do potrzeby przeprowadzenia oceny oddziaływania na środowisko dla planowanego przedsięwzięcia. </w:t>
      </w:r>
    </w:p>
    <w:p w14:paraId="56447CCF" w14:textId="0430F4A5" w:rsidR="00F73B95" w:rsidRDefault="00F73B95" w:rsidP="00F73B95">
      <w:pPr>
        <w:spacing w:after="120" w:line="240" w:lineRule="auto"/>
        <w:ind w:firstLine="709"/>
        <w:jc w:val="both"/>
        <w:rPr>
          <w:rFonts w:eastAsia="Times New Roman" w:cstheme="minorHAnsi"/>
          <w:sz w:val="28"/>
          <w:szCs w:val="28"/>
          <w:lang w:eastAsia="pl-PL"/>
        </w:rPr>
      </w:pPr>
      <w:r w:rsidRPr="00F73B95">
        <w:rPr>
          <w:rFonts w:eastAsia="Times New Roman" w:cstheme="minorHAnsi"/>
          <w:sz w:val="28"/>
          <w:szCs w:val="28"/>
          <w:lang w:eastAsia="pl-PL"/>
        </w:rPr>
        <w:t xml:space="preserve">Mając powyższe na uwadze, przedmiotowa sprawa nie może zostać załatwiona w ustawowym terminie, w związku z czym stosownie do art. 36 ustawy z dnia 14 czerwca 1960 r. - Kodeks postępowania administracyjnego (Dz. U. z </w:t>
      </w:r>
      <w:r w:rsidR="002471D6">
        <w:rPr>
          <w:rFonts w:eastAsia="Times New Roman" w:cstheme="minorHAnsi"/>
          <w:sz w:val="28"/>
          <w:szCs w:val="28"/>
          <w:lang w:eastAsia="pl-PL"/>
        </w:rPr>
        <w:t>2023 r. poz. 775 i 803</w:t>
      </w:r>
      <w:r w:rsidRPr="00F73B95">
        <w:rPr>
          <w:rFonts w:eastAsia="Times New Roman" w:cstheme="minorHAnsi"/>
          <w:sz w:val="28"/>
          <w:szCs w:val="28"/>
          <w:lang w:eastAsia="pl-PL"/>
        </w:rPr>
        <w:t xml:space="preserve">), zwanej dalej K.p.a., wyznaczam nowy termin załatwienia sprawy do </w:t>
      </w:r>
      <w:r w:rsidR="002471D6">
        <w:rPr>
          <w:rFonts w:eastAsia="Times New Roman" w:cstheme="minorHAnsi"/>
          <w:sz w:val="28"/>
          <w:szCs w:val="28"/>
          <w:lang w:eastAsia="pl-PL"/>
        </w:rPr>
        <w:t>12.07</w:t>
      </w:r>
      <w:r>
        <w:rPr>
          <w:rFonts w:eastAsia="Times New Roman" w:cstheme="minorHAnsi"/>
          <w:sz w:val="28"/>
          <w:szCs w:val="28"/>
          <w:lang w:eastAsia="pl-PL"/>
        </w:rPr>
        <w:t>.2023</w:t>
      </w:r>
      <w:r w:rsidRPr="00F73B95">
        <w:rPr>
          <w:rFonts w:eastAsia="Times New Roman" w:cstheme="minorHAnsi"/>
          <w:sz w:val="28"/>
          <w:szCs w:val="28"/>
          <w:lang w:eastAsia="pl-PL"/>
        </w:rPr>
        <w:t xml:space="preserve"> r., przy czym termin ten nie jest ostateczny i może ulec zmianie.</w:t>
      </w:r>
      <w:r w:rsidRPr="00F73B95">
        <w:t xml:space="preserve"> </w:t>
      </w:r>
      <w:r w:rsidR="0000641F">
        <w:rPr>
          <w:rFonts w:eastAsia="Times New Roman" w:cstheme="minorHAnsi"/>
          <w:sz w:val="28"/>
          <w:szCs w:val="28"/>
          <w:lang w:eastAsia="pl-PL"/>
        </w:rPr>
        <w:t>S</w:t>
      </w:r>
      <w:r w:rsidRPr="00F73B95">
        <w:rPr>
          <w:rFonts w:eastAsia="Times New Roman" w:cstheme="minorHAnsi"/>
          <w:sz w:val="28"/>
          <w:szCs w:val="28"/>
          <w:lang w:eastAsia="pl-PL"/>
        </w:rPr>
        <w:t>tronie służy prawo do wniesienia ponaglenia do Samorządowego Kolegium Odwoławczego w Poznaniu, za moim pośrednictwem</w:t>
      </w:r>
      <w:r w:rsidR="0000641F">
        <w:rPr>
          <w:rFonts w:eastAsia="Times New Roman" w:cstheme="minorHAnsi"/>
          <w:sz w:val="28"/>
          <w:szCs w:val="28"/>
          <w:lang w:eastAsia="pl-PL"/>
        </w:rPr>
        <w:t>,</w:t>
      </w:r>
      <w:r w:rsidR="0000641F" w:rsidRPr="0000641F">
        <w:rPr>
          <w:rFonts w:eastAsia="Times New Roman" w:cstheme="minorHAnsi"/>
          <w:sz w:val="28"/>
          <w:szCs w:val="28"/>
          <w:lang w:eastAsia="pl-PL"/>
        </w:rPr>
        <w:t xml:space="preserve"> </w:t>
      </w:r>
      <w:r w:rsidR="0000641F">
        <w:rPr>
          <w:rFonts w:eastAsia="Times New Roman" w:cstheme="minorHAnsi"/>
          <w:sz w:val="28"/>
          <w:szCs w:val="28"/>
          <w:lang w:eastAsia="pl-PL"/>
        </w:rPr>
        <w:t>s</w:t>
      </w:r>
      <w:r w:rsidR="0000641F" w:rsidRPr="00F73B95">
        <w:rPr>
          <w:rFonts w:eastAsia="Times New Roman" w:cstheme="minorHAnsi"/>
          <w:sz w:val="28"/>
          <w:szCs w:val="28"/>
          <w:lang w:eastAsia="pl-PL"/>
        </w:rPr>
        <w:t>tosownie do art. 37 K.p.a.</w:t>
      </w:r>
    </w:p>
    <w:p w14:paraId="2BE0142C" w14:textId="4ACA845B"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lastRenderedPageBreak/>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07847ABE"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Zawiadomienie przez obwieszczenie uważa się za dokonane po 14 dniach od dnia publicznego ogłoszenia stosownie do art. 49 </w:t>
      </w:r>
      <w:r w:rsidR="00F73B95">
        <w:rPr>
          <w:rFonts w:eastAsia="Times New Roman" w:cstheme="minorHAnsi"/>
          <w:sz w:val="28"/>
          <w:szCs w:val="28"/>
          <w:lang w:eastAsia="pl-PL"/>
        </w:rPr>
        <w:t>K.p.a.</w:t>
      </w:r>
    </w:p>
    <w:p w14:paraId="4E479F47" w14:textId="77777777" w:rsidR="00870B5E" w:rsidRDefault="00870B5E" w:rsidP="002471D6">
      <w:pPr>
        <w:spacing w:after="120" w:line="240" w:lineRule="auto"/>
        <w:ind w:left="4395"/>
        <w:jc w:val="center"/>
        <w:rPr>
          <w:rFonts w:ascii="Calibri" w:eastAsia="Times New Roman" w:hAnsi="Calibri" w:cs="Calibri"/>
          <w:kern w:val="2"/>
          <w:sz w:val="28"/>
          <w:szCs w:val="28"/>
          <w:lang w:eastAsia="pl-PL"/>
          <w14:ligatures w14:val="standardContextual"/>
        </w:rPr>
      </w:pPr>
    </w:p>
    <w:p w14:paraId="7816EBAD" w14:textId="4F320DC8" w:rsidR="002471D6" w:rsidRPr="002471D6" w:rsidRDefault="002471D6" w:rsidP="002471D6">
      <w:pPr>
        <w:spacing w:after="120" w:line="240" w:lineRule="auto"/>
        <w:ind w:left="4395"/>
        <w:jc w:val="center"/>
        <w:rPr>
          <w:rFonts w:ascii="Calibri" w:eastAsia="Times New Roman" w:hAnsi="Calibri" w:cs="Calibri"/>
          <w:kern w:val="2"/>
          <w:sz w:val="28"/>
          <w:szCs w:val="28"/>
          <w:lang w:eastAsia="pl-PL"/>
          <w14:ligatures w14:val="standardContextual"/>
        </w:rPr>
      </w:pPr>
      <w:r w:rsidRPr="002471D6">
        <w:rPr>
          <w:rFonts w:ascii="Calibri" w:eastAsia="Times New Roman" w:hAnsi="Calibri" w:cs="Calibri"/>
          <w:kern w:val="2"/>
          <w:sz w:val="28"/>
          <w:szCs w:val="28"/>
          <w:lang w:eastAsia="pl-PL"/>
          <w14:ligatures w14:val="standardContextual"/>
        </w:rPr>
        <w:t>Adam Lewandowski</w:t>
      </w:r>
    </w:p>
    <w:p w14:paraId="225C4469" w14:textId="77777777" w:rsidR="002471D6" w:rsidRPr="002471D6" w:rsidRDefault="002471D6" w:rsidP="002471D6">
      <w:pPr>
        <w:spacing w:after="0" w:line="240" w:lineRule="auto"/>
        <w:ind w:left="4394"/>
        <w:jc w:val="center"/>
        <w:rPr>
          <w:rFonts w:ascii="Calibri" w:eastAsia="Times New Roman" w:hAnsi="Calibri" w:cs="Calibri"/>
          <w:i/>
          <w:kern w:val="2"/>
          <w:sz w:val="28"/>
          <w:szCs w:val="28"/>
          <w:lang w:eastAsia="pl-PL"/>
          <w14:ligatures w14:val="standardContextual"/>
        </w:rPr>
      </w:pPr>
      <w:r w:rsidRPr="002471D6">
        <w:rPr>
          <w:rFonts w:ascii="Calibri" w:eastAsia="Times New Roman" w:hAnsi="Calibri" w:cs="Calibri"/>
          <w:kern w:val="2"/>
          <w:sz w:val="28"/>
          <w:szCs w:val="28"/>
          <w:lang w:eastAsia="pl-PL"/>
          <w14:ligatures w14:val="standardContextual"/>
        </w:rPr>
        <w:t>Burmistrz Śremu</w:t>
      </w:r>
    </w:p>
    <w:p w14:paraId="728C77BA" w14:textId="77777777" w:rsidR="0000641F" w:rsidRDefault="0000641F" w:rsidP="00BA30FB">
      <w:pPr>
        <w:spacing w:after="120" w:line="240" w:lineRule="auto"/>
        <w:jc w:val="both"/>
        <w:rPr>
          <w:rFonts w:eastAsia="Times New Roman" w:cstheme="minorHAnsi"/>
          <w:sz w:val="28"/>
          <w:szCs w:val="28"/>
          <w:lang w:eastAsia="pl-PL"/>
        </w:rPr>
      </w:pPr>
    </w:p>
    <w:p w14:paraId="7B692109" w14:textId="01157804" w:rsidR="00BA30FB" w:rsidRPr="00676AE8" w:rsidRDefault="00BA30FB" w:rsidP="00BA30FB">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DE2B3E">
        <w:rPr>
          <w:rFonts w:eastAsia="Times New Roman" w:cstheme="minorHAnsi"/>
          <w:sz w:val="28"/>
          <w:szCs w:val="28"/>
          <w:lang w:eastAsia="pl-PL"/>
        </w:rPr>
        <w:t>12.</w:t>
      </w:r>
      <w:r w:rsidR="002471D6">
        <w:rPr>
          <w:rFonts w:eastAsia="Times New Roman" w:cstheme="minorHAnsi"/>
          <w:sz w:val="28"/>
          <w:szCs w:val="28"/>
          <w:lang w:eastAsia="pl-PL"/>
        </w:rPr>
        <w:t>06</w:t>
      </w:r>
      <w:r w:rsidRPr="00676AE8">
        <w:rPr>
          <w:rFonts w:eastAsia="Times New Roman" w:cstheme="minorHAnsi"/>
          <w:sz w:val="28"/>
          <w:szCs w:val="28"/>
          <w:lang w:eastAsia="pl-PL"/>
        </w:rPr>
        <w:t>.2023 r.</w:t>
      </w:r>
    </w:p>
    <w:p w14:paraId="0B2554AD" w14:textId="50D67B11" w:rsidR="00BA30FB" w:rsidRDefault="00BA30FB" w:rsidP="00BA30FB">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4F3C0DAC" w14:textId="77777777" w:rsidR="0000641F" w:rsidRDefault="0000641F" w:rsidP="00BA30FB">
      <w:pPr>
        <w:spacing w:after="120" w:line="240" w:lineRule="auto"/>
        <w:jc w:val="both"/>
        <w:rPr>
          <w:rFonts w:eastAsia="Times New Roman" w:cstheme="minorHAnsi"/>
          <w:sz w:val="28"/>
          <w:szCs w:val="28"/>
          <w:lang w:eastAsia="pl-PL"/>
        </w:rPr>
      </w:pPr>
    </w:p>
    <w:p w14:paraId="31ACB960" w14:textId="23BC86DB" w:rsidR="00BA30FB" w:rsidRDefault="00BA30FB" w:rsidP="00BA30FB">
      <w:pPr>
        <w:spacing w:after="0" w:line="240" w:lineRule="auto"/>
        <w:jc w:val="both"/>
        <w:rPr>
          <w:rFonts w:cstheme="minorHAnsi"/>
          <w:sz w:val="28"/>
          <w:szCs w:val="28"/>
        </w:rPr>
      </w:pPr>
      <w:r>
        <w:rPr>
          <w:rFonts w:cstheme="minorHAnsi"/>
          <w:bCs/>
          <w:sz w:val="28"/>
          <w:szCs w:val="28"/>
          <w:vertAlign w:val="superscript"/>
        </w:rPr>
        <w:t>1</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7CEBFEDC" w14:textId="77777777" w:rsidR="0000641F"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2150AD56" w14:textId="77777777" w:rsidR="0000641F" w:rsidRDefault="0000641F">
      <w:pPr>
        <w:rPr>
          <w:rFonts w:ascii="Calibri" w:eastAsia="Calibri" w:hAnsi="Calibri" w:cs="Calibri"/>
          <w:sz w:val="28"/>
          <w:szCs w:val="28"/>
        </w:rPr>
      </w:pPr>
      <w:r>
        <w:rPr>
          <w:rFonts w:ascii="Calibri" w:eastAsia="Calibri" w:hAnsi="Calibri" w:cs="Calibri"/>
          <w:sz w:val="28"/>
          <w:szCs w:val="28"/>
        </w:rPr>
        <w:br w:type="page"/>
      </w:r>
    </w:p>
    <w:p w14:paraId="300C0943" w14:textId="62FA9AA4"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8CC2655"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0109E7DF"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2841078F" w14:textId="77777777" w:rsidR="0000641F" w:rsidRDefault="0000641F">
      <w:pPr>
        <w:rPr>
          <w:rFonts w:eastAsia="Calibri" w:cstheme="minorHAnsi"/>
          <w:sz w:val="20"/>
          <w:szCs w:val="20"/>
        </w:rPr>
      </w:pPr>
      <w:r>
        <w:rPr>
          <w:rFonts w:eastAsia="Calibri" w:cstheme="minorHAnsi"/>
          <w:sz w:val="20"/>
          <w:szCs w:val="20"/>
        </w:rPr>
        <w:br w:type="page"/>
      </w:r>
    </w:p>
    <w:p w14:paraId="7411152C" w14:textId="430B6C28"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lastRenderedPageBreak/>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C2E9EC2"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438D4979"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2C064FEE" w14:textId="77777777" w:rsidR="00BA30FB" w:rsidRDefault="00BA30FB" w:rsidP="00BA30FB">
      <w:pPr>
        <w:spacing w:after="120" w:line="240" w:lineRule="auto"/>
        <w:jc w:val="center"/>
        <w:rPr>
          <w:rFonts w:ascii="Calibri" w:eastAsia="Calibri" w:hAnsi="Calibri" w:cs="Calibri"/>
          <w:sz w:val="20"/>
          <w:szCs w:val="20"/>
        </w:rPr>
      </w:pPr>
    </w:p>
    <w:p w14:paraId="09353821" w14:textId="77777777" w:rsidR="00BA30FB" w:rsidRPr="00DB7013" w:rsidRDefault="00BA30FB" w:rsidP="00BA30FB">
      <w:pPr>
        <w:rPr>
          <w:rFonts w:cstheme="minorHAnsi"/>
          <w:sz w:val="28"/>
          <w:szCs w:val="28"/>
        </w:rPr>
      </w:pPr>
    </w:p>
    <w:p w14:paraId="2F9DADA9" w14:textId="24306D75" w:rsidR="00053E5A" w:rsidRPr="00DB7013" w:rsidRDefault="00053E5A" w:rsidP="00BA30FB">
      <w:pPr>
        <w:spacing w:after="120" w:line="240" w:lineRule="auto"/>
        <w:jc w:val="both"/>
        <w:rPr>
          <w:rFonts w:cstheme="minorHAnsi"/>
          <w:sz w:val="28"/>
          <w:szCs w:val="28"/>
        </w:rPr>
      </w:pPr>
    </w:p>
    <w:sectPr w:rsidR="00053E5A" w:rsidRPr="00DB7013"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B279F" w14:textId="77777777" w:rsidR="00A67F16" w:rsidRDefault="00A67F16" w:rsidP="00053E5A">
      <w:pPr>
        <w:spacing w:after="0" w:line="240" w:lineRule="auto"/>
      </w:pPr>
      <w:r>
        <w:separator/>
      </w:r>
    </w:p>
  </w:endnote>
  <w:endnote w:type="continuationSeparator" w:id="0">
    <w:p w14:paraId="2A6F7682" w14:textId="77777777" w:rsidR="00A67F16" w:rsidRDefault="00A67F16"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0EEDB8C8"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1 z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19E58" w14:textId="77777777" w:rsidR="00A67F16" w:rsidRDefault="00A67F16" w:rsidP="00053E5A">
      <w:pPr>
        <w:spacing w:after="0" w:line="240" w:lineRule="auto"/>
      </w:pPr>
      <w:r>
        <w:separator/>
      </w:r>
    </w:p>
  </w:footnote>
  <w:footnote w:type="continuationSeparator" w:id="0">
    <w:p w14:paraId="727D5255" w14:textId="77777777" w:rsidR="00A67F16" w:rsidRDefault="00A67F16"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61A4A"/>
    <w:rsid w:val="00194C69"/>
    <w:rsid w:val="00194CA1"/>
    <w:rsid w:val="0021772C"/>
    <w:rsid w:val="002471D6"/>
    <w:rsid w:val="00250690"/>
    <w:rsid w:val="002A38D5"/>
    <w:rsid w:val="00300402"/>
    <w:rsid w:val="003F54B1"/>
    <w:rsid w:val="004519AC"/>
    <w:rsid w:val="00455EC2"/>
    <w:rsid w:val="0048459B"/>
    <w:rsid w:val="004D1495"/>
    <w:rsid w:val="0050534A"/>
    <w:rsid w:val="00525346"/>
    <w:rsid w:val="00574DAC"/>
    <w:rsid w:val="005811F1"/>
    <w:rsid w:val="005C3BA4"/>
    <w:rsid w:val="005E5887"/>
    <w:rsid w:val="005F048F"/>
    <w:rsid w:val="005F23DE"/>
    <w:rsid w:val="00644897"/>
    <w:rsid w:val="006A6F3E"/>
    <w:rsid w:val="00733F42"/>
    <w:rsid w:val="007362FC"/>
    <w:rsid w:val="00757E82"/>
    <w:rsid w:val="007C6800"/>
    <w:rsid w:val="0081559F"/>
    <w:rsid w:val="00870B5E"/>
    <w:rsid w:val="00906B66"/>
    <w:rsid w:val="00917C21"/>
    <w:rsid w:val="00943904"/>
    <w:rsid w:val="00945706"/>
    <w:rsid w:val="009614DC"/>
    <w:rsid w:val="0096408D"/>
    <w:rsid w:val="00A67F16"/>
    <w:rsid w:val="00B91287"/>
    <w:rsid w:val="00BA30FB"/>
    <w:rsid w:val="00BD2D28"/>
    <w:rsid w:val="00CE4876"/>
    <w:rsid w:val="00D00C87"/>
    <w:rsid w:val="00D23B6B"/>
    <w:rsid w:val="00DB7013"/>
    <w:rsid w:val="00DE2B3E"/>
    <w:rsid w:val="00E34C2B"/>
    <w:rsid w:val="00E41F50"/>
    <w:rsid w:val="00E51C08"/>
    <w:rsid w:val="00EA7B9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1145</Words>
  <Characters>6870</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21</cp:revision>
  <cp:lastPrinted>2023-04-07T07:51:00Z</cp:lastPrinted>
  <dcterms:created xsi:type="dcterms:W3CDTF">2023-01-05T08:58:00Z</dcterms:created>
  <dcterms:modified xsi:type="dcterms:W3CDTF">2023-06-12T10:50:00Z</dcterms:modified>
</cp:coreProperties>
</file>