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0E305CC9"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A31C0F">
        <w:rPr>
          <w:rFonts w:cstheme="minorHAnsi"/>
          <w:sz w:val="28"/>
          <w:szCs w:val="28"/>
        </w:rPr>
        <w:t xml:space="preserve">30 </w:t>
      </w:r>
      <w:r w:rsidR="00D0263E">
        <w:rPr>
          <w:rFonts w:cstheme="minorHAnsi"/>
          <w:sz w:val="28"/>
          <w:szCs w:val="28"/>
        </w:rPr>
        <w:t>czerwca</w:t>
      </w:r>
      <w:r w:rsidRPr="0063592D">
        <w:rPr>
          <w:rFonts w:cstheme="minorHAnsi"/>
          <w:sz w:val="28"/>
          <w:szCs w:val="28"/>
        </w:rPr>
        <w:t xml:space="preserve"> 2023 roku</w:t>
      </w:r>
    </w:p>
    <w:p w14:paraId="314AFC46" w14:textId="2A9A16E7"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D0263E">
        <w:rPr>
          <w:rFonts w:cstheme="minorHAnsi"/>
          <w:sz w:val="28"/>
          <w:szCs w:val="28"/>
        </w:rPr>
        <w:t>6.2023</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1C066F19" w:rsidR="00BD5A34" w:rsidRPr="0063592D" w:rsidRDefault="00D0263E" w:rsidP="00D0263E">
      <w:pPr>
        <w:spacing w:after="120" w:line="240" w:lineRule="auto"/>
        <w:ind w:firstLine="708"/>
        <w:jc w:val="both"/>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Pr>
          <w:rFonts w:eastAsia="Times New Roman" w:cstheme="minorHAnsi"/>
          <w:sz w:val="28"/>
          <w:szCs w:val="28"/>
          <w:lang w:eastAsia="pl-PL"/>
        </w:rPr>
        <w:t>30.06</w:t>
      </w:r>
      <w:r w:rsidR="00265CEF" w:rsidRPr="0063592D">
        <w:rPr>
          <w:rFonts w:eastAsia="Times New Roman" w:cstheme="minorHAnsi"/>
          <w:sz w:val="28"/>
          <w:szCs w:val="28"/>
          <w:lang w:eastAsia="pl-PL"/>
        </w:rPr>
        <w:t>.2023</w:t>
      </w:r>
      <w:r w:rsidR="00BD5A34" w:rsidRPr="0063592D">
        <w:rPr>
          <w:rFonts w:eastAsia="Times New Roman" w:cstheme="minorHAnsi"/>
          <w:sz w:val="28"/>
          <w:szCs w:val="28"/>
          <w:lang w:eastAsia="pl-PL"/>
        </w:rPr>
        <w:t xml:space="preserve"> r. Burmistrz Śremu wydał, na rzecz </w:t>
      </w:r>
      <w:r w:rsidRPr="00D0263E">
        <w:rPr>
          <w:rFonts w:eastAsia="Times New Roman" w:cstheme="minorHAnsi"/>
          <w:sz w:val="28"/>
          <w:szCs w:val="28"/>
          <w:lang w:eastAsia="pl-PL"/>
        </w:rPr>
        <w:t>RHB13 Spółki z ograniczoną odpowiedzialnością, ul.</w:t>
      </w:r>
      <w:r>
        <w:rPr>
          <w:rFonts w:eastAsia="Times New Roman" w:cstheme="minorHAnsi"/>
          <w:sz w:val="28"/>
          <w:szCs w:val="28"/>
          <w:lang w:eastAsia="pl-PL"/>
        </w:rPr>
        <w:t> </w:t>
      </w:r>
      <w:r w:rsidRPr="00D0263E">
        <w:rPr>
          <w:rFonts w:eastAsia="Times New Roman" w:cstheme="minorHAnsi"/>
          <w:sz w:val="28"/>
          <w:szCs w:val="28"/>
          <w:lang w:eastAsia="pl-PL"/>
        </w:rPr>
        <w:t>Folwarczna 27A/III, 61-064 Poznań</w:t>
      </w:r>
      <w:r w:rsidR="00BD5A34" w:rsidRPr="0063592D">
        <w:rPr>
          <w:rFonts w:eastAsia="Times New Roman" w:cstheme="minorHAnsi"/>
          <w:sz w:val="28"/>
          <w:szCs w:val="28"/>
          <w:lang w:eastAsia="pl-PL"/>
        </w:rPr>
        <w:t xml:space="preserve">, decyzję o środowiskowych uwarunkowaniach dla planowanego przedsięwzięcia polegającego na </w:t>
      </w:r>
      <w:r w:rsidRPr="00D0263E">
        <w:rPr>
          <w:rFonts w:eastAsia="Times New Roman" w:cstheme="minorHAnsi"/>
          <w:b/>
          <w:bCs/>
          <w:sz w:val="28"/>
          <w:szCs w:val="28"/>
          <w:lang w:eastAsia="pl-PL"/>
        </w:rPr>
        <w:t>budowie elektrowni do produkcji odnawialnej energii elektrycznej z</w:t>
      </w:r>
      <w:r>
        <w:rPr>
          <w:rFonts w:eastAsia="Times New Roman" w:cstheme="minorHAnsi"/>
          <w:b/>
          <w:bCs/>
          <w:sz w:val="28"/>
          <w:szCs w:val="28"/>
          <w:lang w:eastAsia="pl-PL"/>
        </w:rPr>
        <w:t> </w:t>
      </w:r>
      <w:r w:rsidRPr="00D0263E">
        <w:rPr>
          <w:rFonts w:eastAsia="Times New Roman" w:cstheme="minorHAnsi"/>
          <w:b/>
          <w:bCs/>
          <w:sz w:val="28"/>
          <w:szCs w:val="28"/>
          <w:lang w:eastAsia="pl-PL"/>
        </w:rPr>
        <w:t>biogazu powstającego podczas rozkładu odpadów składowanych na zamkniętym składowisku odpadów</w:t>
      </w:r>
      <w:r w:rsidRPr="00D0263E">
        <w:rPr>
          <w:rFonts w:eastAsia="Times New Roman" w:cstheme="minorHAnsi"/>
          <w:sz w:val="28"/>
          <w:szCs w:val="28"/>
          <w:lang w:eastAsia="pl-PL"/>
        </w:rPr>
        <w:t>, na działkach o numerach ewidencyjnych: 21/1, 22/8 i 22/7, obręb Dąbrowa</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Pr="00D0263E">
        <w:rPr>
          <w:rFonts w:eastAsia="Times New Roman" w:cstheme="minorHAnsi"/>
          <w:sz w:val="28"/>
          <w:szCs w:val="28"/>
          <w:lang w:eastAsia="pl-PL"/>
        </w:rPr>
        <w:t>2023</w:t>
      </w:r>
      <w:r>
        <w:rPr>
          <w:rFonts w:eastAsia="Times New Roman" w:cstheme="minorHAnsi"/>
          <w:sz w:val="28"/>
          <w:szCs w:val="28"/>
          <w:lang w:eastAsia="pl-PL"/>
        </w:rPr>
        <w:t> </w:t>
      </w:r>
      <w:r w:rsidRPr="00D0263E">
        <w:rPr>
          <w:rFonts w:eastAsia="Times New Roman" w:cstheme="minorHAnsi"/>
          <w:sz w:val="28"/>
          <w:szCs w:val="28"/>
          <w:lang w:eastAsia="pl-PL"/>
        </w:rPr>
        <w:t xml:space="preserve">r. poz. 775 i 803).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Doręczenie przez obwieszczenie uważa się za dokonane po 14 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463DC4B4" w14:textId="27AB6E12"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7CF9E348" w:rsidR="00BD5A34" w:rsidRPr="0063592D" w:rsidRDefault="00BD5A34" w:rsidP="00DB7313">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r w:rsidR="00DB7313" w:rsidRPr="00DB7313">
        <w:rPr>
          <w:rFonts w:cstheme="minorHAnsi"/>
          <w:sz w:val="28"/>
          <w:szCs w:val="28"/>
        </w:rPr>
        <w:t>http://umsrem.bip.eur.pl/public/?id=224179</w:t>
      </w:r>
      <w:r w:rsidRPr="0063592D">
        <w:rPr>
          <w:rFonts w:cstheme="minorHAnsi"/>
          <w:sz w:val="28"/>
          <w:szCs w:val="28"/>
        </w:rPr>
        <w:t>.</w:t>
      </w:r>
    </w:p>
    <w:p w14:paraId="16C0F0BD" w14:textId="77777777" w:rsidR="00BD5A34" w:rsidRPr="0063592D" w:rsidRDefault="00BD5A34" w:rsidP="00BD5A34">
      <w:pPr>
        <w:spacing w:after="120" w:line="240" w:lineRule="auto"/>
        <w:ind w:left="4247"/>
        <w:jc w:val="center"/>
        <w:rPr>
          <w:rFonts w:eastAsia="Times New Roman" w:cstheme="minorHAnsi"/>
          <w:sz w:val="28"/>
          <w:szCs w:val="28"/>
          <w:lang w:eastAsia="pl-PL"/>
        </w:rPr>
      </w:pPr>
      <w:r w:rsidRPr="0063592D">
        <w:rPr>
          <w:rFonts w:eastAsia="Times New Roman" w:cstheme="minorHAnsi"/>
          <w:sz w:val="28"/>
          <w:szCs w:val="28"/>
          <w:lang w:eastAsia="pl-PL"/>
        </w:rPr>
        <w:t>Adam Lewandowski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402ED169"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DB7313">
        <w:rPr>
          <w:rFonts w:eastAsia="Times New Roman" w:cstheme="minorHAnsi"/>
          <w:sz w:val="28"/>
          <w:szCs w:val="28"/>
          <w:lang w:eastAsia="pl-PL"/>
        </w:rPr>
        <w:t>03.07.2023</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3E58B21E" w14:textId="77777777" w:rsidR="00D0263E" w:rsidRDefault="00D0263E" w:rsidP="00DB7313">
      <w:pPr>
        <w:spacing w:after="120" w:line="240" w:lineRule="auto"/>
        <w:jc w:val="both"/>
        <w:rPr>
          <w:rFonts w:eastAsia="Times New Roman" w:cstheme="minorHAnsi"/>
          <w:sz w:val="28"/>
          <w:szCs w:val="28"/>
          <w:lang w:eastAsia="pl-PL"/>
        </w:rPr>
      </w:pPr>
    </w:p>
    <w:p w14:paraId="3F186F67" w14:textId="2207DCBC"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 xml:space="preserve">(Dz. U. </w:t>
      </w:r>
      <w:r w:rsidR="00DB7313">
        <w:rPr>
          <w:rFonts w:eastAsia="Times New Roman" w:cstheme="minorHAnsi"/>
          <w:sz w:val="28"/>
          <w:szCs w:val="28"/>
          <w:lang w:eastAsia="pl-PL"/>
        </w:rPr>
        <w:t>2023 r. poz. 1094 i 1113</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4984DFD7" w14:textId="77777777" w:rsidR="00DB7313" w:rsidRPr="00DB7313" w:rsidRDefault="00DB7313" w:rsidP="00DB7313">
      <w:pPr>
        <w:spacing w:after="0" w:line="240" w:lineRule="auto"/>
        <w:ind w:right="5668"/>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Burmistrz Śremu</w:t>
      </w:r>
    </w:p>
    <w:p w14:paraId="098C2642" w14:textId="77777777" w:rsidR="00DB7313" w:rsidRPr="00DB7313" w:rsidRDefault="00DB7313" w:rsidP="00DB7313">
      <w:pPr>
        <w:spacing w:after="0" w:line="240" w:lineRule="auto"/>
        <w:ind w:right="5668"/>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ul. Plac 20 Października 1</w:t>
      </w:r>
    </w:p>
    <w:p w14:paraId="60A45BB6" w14:textId="77777777" w:rsidR="00DB7313" w:rsidRPr="00DB7313" w:rsidRDefault="00DB7313" w:rsidP="00DB7313">
      <w:pPr>
        <w:spacing w:after="0" w:line="240" w:lineRule="auto"/>
        <w:ind w:right="5668"/>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63-100 Śrem</w:t>
      </w:r>
    </w:p>
    <w:p w14:paraId="1C5F35A1" w14:textId="77777777" w:rsidR="00DB7313" w:rsidRPr="00DB7313" w:rsidRDefault="00DB7313" w:rsidP="00DB7313">
      <w:pPr>
        <w:spacing w:after="120" w:line="240" w:lineRule="auto"/>
        <w:jc w:val="right"/>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Śrem, 30 czerwca 2023 roku</w:t>
      </w:r>
    </w:p>
    <w:p w14:paraId="0B99132B"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PPSOŚ.6220.6.2023.BM</w:t>
      </w:r>
    </w:p>
    <w:p w14:paraId="0A811C82" w14:textId="77777777" w:rsidR="00DB7313" w:rsidRPr="00DB7313" w:rsidRDefault="00DB7313" w:rsidP="00DB7313">
      <w:pPr>
        <w:spacing w:after="120" w:line="240" w:lineRule="auto"/>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Decyzja</w:t>
      </w:r>
    </w:p>
    <w:p w14:paraId="162F706F"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DB7313">
        <w:rPr>
          <w:rFonts w:ascii="Calibri" w:eastAsia="Calibri" w:hAnsi="Calibri" w:cs="Calibri"/>
          <w:kern w:val="2"/>
          <w:sz w:val="28"/>
          <w:szCs w:val="28"/>
          <w14:ligatures w14:val="standardContextual"/>
        </w:rPr>
        <w:t>Dz. U. z 2023 r. poz. 1094 i 1113)</w:t>
      </w:r>
      <w:r w:rsidRPr="00DB7313">
        <w:rPr>
          <w:rFonts w:ascii="Calibri" w:eastAsia="Times New Roman" w:hAnsi="Calibri" w:cs="Calibri"/>
          <w:sz w:val="28"/>
          <w:szCs w:val="28"/>
          <w:lang w:eastAsia="pl-PL"/>
        </w:rPr>
        <w:t xml:space="preserve">, zwanej dalej ustawą, </w:t>
      </w:r>
      <w:r w:rsidRPr="00DB7313">
        <w:rPr>
          <w:rFonts w:ascii="Calibri" w:eastAsia="Calibri" w:hAnsi="Calibri" w:cs="Calibri"/>
          <w:sz w:val="28"/>
          <w:szCs w:val="28"/>
        </w:rPr>
        <w:t xml:space="preserve">§ 3 ust. 2 pkt 1, w związku z § 2 ust. 1 pkt 47 </w:t>
      </w:r>
      <w:r w:rsidRPr="00DB7313">
        <w:rPr>
          <w:rFonts w:ascii="Calibri" w:eastAsia="Times New Roman" w:hAnsi="Calibri" w:cs="Calibri"/>
          <w:sz w:val="28"/>
          <w:szCs w:val="28"/>
          <w:lang w:eastAsia="pl-PL"/>
        </w:rPr>
        <w:t>rozporządzenia Rady Ministrów z dnia 10 września 2019 r. w sprawie przedsięwzięć mogących znacząco oddziaływać na środowisko (Dz. U. poz. 1839 i z 2022 r. poz. 1071) oraz art. 104 ustawy z dnia 14 czerwca 1960 r. – Kodeks postępowania administracyjnego (Dz. U. z 2023 r. poz. 775 i 803), zwanej dalej K.p.a.,</w:t>
      </w:r>
    </w:p>
    <w:p w14:paraId="34F9178F" w14:textId="77777777" w:rsidR="00DB7313" w:rsidRPr="00DB7313" w:rsidRDefault="00DB7313" w:rsidP="00DB7313">
      <w:pPr>
        <w:spacing w:after="120" w:line="240" w:lineRule="auto"/>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po rozpatrzeniu</w:t>
      </w:r>
    </w:p>
    <w:p w14:paraId="53099C7E"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wniosku </w:t>
      </w:r>
      <w:r w:rsidRPr="00DB7313">
        <w:rPr>
          <w:rFonts w:ascii="Calibri" w:eastAsia="Calibri" w:hAnsi="Calibri" w:cs="Calibri"/>
          <w:kern w:val="2"/>
          <w:sz w:val="28"/>
          <w:szCs w:val="28"/>
          <w14:ligatures w14:val="standardContextual"/>
        </w:rPr>
        <w:t>RHB13 Spółki z ograniczoną odpowiedzialnością, ul. Folwarczna 27A/III, 61-064 Poznań</w:t>
      </w:r>
      <w:r w:rsidRPr="00DB7313">
        <w:rPr>
          <w:rFonts w:ascii="Calibri" w:eastAsia="Times New Roman" w:hAnsi="Calibri" w:cs="Calibri"/>
          <w:sz w:val="28"/>
          <w:szCs w:val="28"/>
          <w:lang w:eastAsia="pl-PL"/>
        </w:rPr>
        <w:t xml:space="preserve">, </w:t>
      </w:r>
      <w:r w:rsidRPr="00DB7313">
        <w:rPr>
          <w:rFonts w:ascii="Calibri" w:eastAsia="Calibri" w:hAnsi="Calibri" w:cs="Calibri"/>
          <w:sz w:val="28"/>
          <w:szCs w:val="28"/>
        </w:rPr>
        <w:t xml:space="preserve">o wydanie decyzji o środowiskowych uwarunkowaniach dla planowanego przedsięwzięcia polegającego na </w:t>
      </w:r>
      <w:r w:rsidRPr="00DB7313">
        <w:rPr>
          <w:rFonts w:ascii="Calibri" w:eastAsia="Calibri" w:hAnsi="Calibri" w:cs="Calibri"/>
          <w:bCs/>
          <w:kern w:val="2"/>
          <w:sz w:val="28"/>
          <w:szCs w:val="28"/>
          <w14:ligatures w14:val="standardContextual"/>
        </w:rPr>
        <w:t>budowie elektrowni do produkcji odnawialnej energii elektrycznej z biogazu powstającego podczas rozkładu odpadów składowanych na zamkniętym składowisku odpadów, na działkach o numerach ewidencyjnych: 21/1, 22/8 i 22/7, obręb Dąbrowa</w:t>
      </w:r>
      <w:r w:rsidRPr="00DB7313">
        <w:rPr>
          <w:rFonts w:ascii="Calibri" w:eastAsia="Calibri" w:hAnsi="Calibri" w:cs="Calibri"/>
          <w:sz w:val="28"/>
          <w:szCs w:val="28"/>
        </w:rPr>
        <w:t xml:space="preserve">, </w:t>
      </w:r>
    </w:p>
    <w:p w14:paraId="32C57BEB" w14:textId="77777777" w:rsidR="00DB7313" w:rsidRPr="00DB7313" w:rsidRDefault="00DB7313" w:rsidP="00DB7313">
      <w:pPr>
        <w:spacing w:after="120" w:line="240" w:lineRule="auto"/>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ustalam</w:t>
      </w:r>
    </w:p>
    <w:p w14:paraId="5D2FC0A9" w14:textId="77777777" w:rsidR="00DB7313" w:rsidRPr="00DB7313" w:rsidRDefault="00DB7313" w:rsidP="00DB7313">
      <w:pPr>
        <w:numPr>
          <w:ilvl w:val="0"/>
          <w:numId w:val="1"/>
        </w:numPr>
        <w:spacing w:after="120" w:line="240" w:lineRule="auto"/>
        <w:ind w:left="425" w:hanging="425"/>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DB7313">
        <w:rPr>
          <w:rFonts w:ascii="Calibri" w:eastAsia="Calibri" w:hAnsi="Calibri" w:cs="Calibri"/>
          <w:bCs/>
          <w:kern w:val="2"/>
          <w:sz w:val="28"/>
          <w:szCs w:val="28"/>
          <w14:ligatures w14:val="standardContextual"/>
        </w:rPr>
        <w:t>budowie elektrowni do produkcji odnawialnej energii elektrycznej z biogazu powstającego podczas rozkładu odpadów składowanych na zamkniętym składowisku odpadów, na działkach o numerach ewidencyjnych: 21/1, 22/8 i 22/7, obręb Dąbrowa</w:t>
      </w:r>
      <w:r w:rsidRPr="00DB7313">
        <w:rPr>
          <w:rFonts w:ascii="Calibri" w:eastAsia="Calibri" w:hAnsi="Calibri" w:cs="Calibri"/>
          <w:sz w:val="28"/>
          <w:szCs w:val="28"/>
        </w:rPr>
        <w:t>.</w:t>
      </w:r>
    </w:p>
    <w:p w14:paraId="0BFEE884" w14:textId="77777777" w:rsidR="00DB7313" w:rsidRPr="00DB7313" w:rsidRDefault="00DB7313" w:rsidP="00DB7313">
      <w:pPr>
        <w:numPr>
          <w:ilvl w:val="0"/>
          <w:numId w:val="1"/>
        </w:numPr>
        <w:spacing w:after="120" w:line="240" w:lineRule="auto"/>
        <w:ind w:left="426" w:hanging="426"/>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Istotne </w:t>
      </w:r>
      <w:bookmarkStart w:id="0" w:name="highlightHit_12"/>
      <w:bookmarkEnd w:id="0"/>
      <w:r w:rsidRPr="00DB7313">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DB7313">
        <w:rPr>
          <w:rFonts w:ascii="Calibri" w:eastAsia="Calibri" w:hAnsi="Calibri" w:cs="Times New Roman"/>
          <w:kern w:val="2"/>
          <w:sz w:val="28"/>
          <w14:ligatures w14:val="standardContextual"/>
        </w:rPr>
        <w:t xml:space="preserve"> oraz </w:t>
      </w:r>
      <w:r w:rsidRPr="00DB7313">
        <w:rPr>
          <w:rFonts w:ascii="Calibri" w:eastAsia="Times New Roman" w:hAnsi="Calibri" w:cs="Calibri"/>
          <w:sz w:val="28"/>
          <w:szCs w:val="28"/>
          <w:lang w:eastAsia="pl-PL"/>
        </w:rPr>
        <w:t>unikania, zapobiegania i ograniczania oddziaływania przedsięwzięcia na środowisko:</w:t>
      </w:r>
    </w:p>
    <w:p w14:paraId="4D2AD09E" w14:textId="77777777" w:rsidR="00DB7313" w:rsidRPr="00DB7313" w:rsidRDefault="00DB7313" w:rsidP="00DB7313">
      <w:pPr>
        <w:numPr>
          <w:ilvl w:val="0"/>
          <w:numId w:val="19"/>
        </w:numPr>
        <w:spacing w:after="120" w:line="240" w:lineRule="auto"/>
        <w:ind w:left="709" w:hanging="283"/>
        <w:jc w:val="both"/>
        <w:rPr>
          <w:rFonts w:ascii="Calibri" w:eastAsia="Times New Roman" w:hAnsi="Calibri" w:cs="Calibri"/>
          <w:sz w:val="28"/>
          <w:szCs w:val="28"/>
          <w:lang w:eastAsia="pl-PL"/>
        </w:rPr>
      </w:pPr>
      <w:r w:rsidRPr="00DB7313">
        <w:rPr>
          <w:rFonts w:ascii="Calibri" w:eastAsia="Calibri" w:hAnsi="Calibri" w:cs="Calibri"/>
          <w:kern w:val="2"/>
          <w:sz w:val="28"/>
          <w:szCs w:val="28"/>
          <w14:ligatures w14:val="standardContextual"/>
        </w:rPr>
        <w:lastRenderedPageBreak/>
        <w:t>wytwarzany kondensat odprowadzać poprzez studnię do zbiornika odciekowego;</w:t>
      </w:r>
    </w:p>
    <w:p w14:paraId="7E920DDE" w14:textId="77777777" w:rsidR="00DB7313" w:rsidRPr="00DB7313" w:rsidRDefault="00DB7313" w:rsidP="00DB7313">
      <w:pPr>
        <w:numPr>
          <w:ilvl w:val="0"/>
          <w:numId w:val="19"/>
        </w:numPr>
        <w:spacing w:after="120" w:line="240" w:lineRule="auto"/>
        <w:ind w:left="709" w:hanging="283"/>
        <w:jc w:val="both"/>
        <w:rPr>
          <w:rFonts w:ascii="Calibri" w:eastAsia="Times New Roman" w:hAnsi="Calibri" w:cs="Calibri"/>
          <w:sz w:val="28"/>
          <w:szCs w:val="28"/>
          <w:lang w:eastAsia="pl-PL"/>
        </w:rPr>
      </w:pPr>
      <w:r w:rsidRPr="00DB7313">
        <w:rPr>
          <w:rFonts w:ascii="Calibri" w:eastAsia="Calibri" w:hAnsi="Calibri" w:cs="Calibri"/>
          <w:kern w:val="2"/>
          <w:sz w:val="28"/>
          <w:szCs w:val="28"/>
          <w14:ligatures w14:val="standardContextual"/>
        </w:rPr>
        <w:t xml:space="preserve">w </w:t>
      </w:r>
      <w:r w:rsidRPr="00DB7313">
        <w:rPr>
          <w:rFonts w:ascii="Calibri" w:eastAsia="Luxi Sans" w:hAnsi="Calibri" w:cs="Calibri"/>
          <w:kern w:val="2"/>
          <w:sz w:val="28"/>
          <w:szCs w:val="28"/>
          <w14:ligatures w14:val="standardContextual"/>
        </w:rPr>
        <w:t>związku z realizacją przedsięwzięcia nie prowadzić wycinki drzew i krzewów;</w:t>
      </w:r>
    </w:p>
    <w:p w14:paraId="442B00FF" w14:textId="77777777" w:rsidR="00DB7313" w:rsidRPr="00DB7313" w:rsidRDefault="00DB7313" w:rsidP="00DB7313">
      <w:pPr>
        <w:numPr>
          <w:ilvl w:val="0"/>
          <w:numId w:val="19"/>
        </w:numPr>
        <w:spacing w:after="120" w:line="240" w:lineRule="auto"/>
        <w:ind w:left="709" w:hanging="283"/>
        <w:jc w:val="both"/>
        <w:rPr>
          <w:rFonts w:ascii="Calibri" w:eastAsia="Times New Roman" w:hAnsi="Calibri" w:cs="Calibri"/>
          <w:sz w:val="28"/>
          <w:szCs w:val="28"/>
          <w:lang w:eastAsia="pl-PL"/>
        </w:rPr>
      </w:pPr>
      <w:r w:rsidRPr="00DB7313">
        <w:rPr>
          <w:rFonts w:ascii="Calibri" w:eastAsia="Calibri" w:hAnsi="Calibri" w:cs="Calibri"/>
          <w:kern w:val="2"/>
          <w:sz w:val="28"/>
          <w:szCs w:val="28"/>
          <w14:ligatures w14:val="standardContextual"/>
        </w:rPr>
        <w:t>miejsca składowania materiałów budowlanych, pryzm ziemi i postoju ciężkiego sprzętu oraz tymczasowe drogi przejazdu ciężkiego sprzętu wyznaczyć poza obrysem rzutu koron drzew;</w:t>
      </w:r>
    </w:p>
    <w:p w14:paraId="40D22083" w14:textId="77777777" w:rsidR="00DB7313" w:rsidRPr="00DB7313" w:rsidRDefault="00DB7313" w:rsidP="00DB7313">
      <w:pPr>
        <w:numPr>
          <w:ilvl w:val="0"/>
          <w:numId w:val="19"/>
        </w:numPr>
        <w:spacing w:after="120" w:line="240" w:lineRule="auto"/>
        <w:ind w:left="709" w:hanging="283"/>
        <w:jc w:val="both"/>
        <w:rPr>
          <w:rFonts w:ascii="Calibri" w:eastAsia="Times New Roman" w:hAnsi="Calibri" w:cs="Calibri"/>
          <w:sz w:val="28"/>
          <w:szCs w:val="28"/>
          <w:lang w:eastAsia="pl-PL"/>
        </w:rPr>
      </w:pPr>
      <w:r w:rsidRPr="00DB7313">
        <w:rPr>
          <w:rFonts w:ascii="Calibri" w:eastAsia="Calibri" w:hAnsi="Calibri" w:cs="Calibri"/>
          <w:kern w:val="2"/>
          <w:sz w:val="28"/>
          <w:szCs w:val="28"/>
          <w14:ligatures w14:val="standardContextual"/>
        </w:rPr>
        <w:t>prace ziemne oraz inne prace związane z wykorzystaniem sprzętu mechanicznego prowadzone w obrębie bryły korzeniowej drzew i krzewów nieprzeznaczonych do wycinki, wykonywać w sposób jak najmniej szkodzący drzewom i krzewom w szczególności:</w:t>
      </w:r>
    </w:p>
    <w:p w14:paraId="58360E51" w14:textId="77777777" w:rsidR="00DB7313" w:rsidRPr="00DB7313" w:rsidRDefault="00DB7313" w:rsidP="00DB7313">
      <w:pPr>
        <w:numPr>
          <w:ilvl w:val="0"/>
          <w:numId w:val="20"/>
        </w:numPr>
        <w:spacing w:after="120" w:line="240" w:lineRule="auto"/>
        <w:ind w:left="993" w:hanging="284"/>
        <w:jc w:val="both"/>
        <w:rPr>
          <w:rFonts w:ascii="Calibri" w:eastAsia="Times New Roman" w:hAnsi="Calibri" w:cs="Calibri"/>
          <w:sz w:val="28"/>
          <w:szCs w:val="28"/>
          <w:lang w:eastAsia="pl-PL"/>
        </w:rPr>
      </w:pPr>
      <w:r w:rsidRPr="00DB7313">
        <w:rPr>
          <w:rFonts w:ascii="Calibri" w:eastAsia="Calibri" w:hAnsi="Calibri" w:cs="Calibri"/>
          <w:kern w:val="2"/>
          <w:sz w:val="28"/>
          <w:szCs w:val="28"/>
          <w14:ligatures w14:val="standardContextual"/>
        </w:rPr>
        <w:t>pnie drzew narażonych na uszkodzenia na czas budowy właściwie zabezpieczyć uwzględniając konieczność zapewnienia dostępu do schronień oraz w sposób niepowodujący zniszczenia, uszkodzenia lub zabicia występujących tam gatunków roślin, zwierząt i grzybów,</w:t>
      </w:r>
    </w:p>
    <w:p w14:paraId="2CD01344" w14:textId="77777777" w:rsidR="00DB7313" w:rsidRPr="00DB7313" w:rsidRDefault="00DB7313" w:rsidP="00DB7313">
      <w:pPr>
        <w:numPr>
          <w:ilvl w:val="0"/>
          <w:numId w:val="20"/>
        </w:numPr>
        <w:spacing w:after="120" w:line="240" w:lineRule="auto"/>
        <w:ind w:left="993" w:hanging="284"/>
        <w:jc w:val="both"/>
        <w:rPr>
          <w:rFonts w:ascii="Calibri" w:eastAsia="Times New Roman" w:hAnsi="Calibri" w:cs="Calibri"/>
          <w:sz w:val="28"/>
          <w:szCs w:val="28"/>
          <w:lang w:eastAsia="pl-PL"/>
        </w:rPr>
      </w:pPr>
      <w:r w:rsidRPr="00DB7313">
        <w:rPr>
          <w:rFonts w:ascii="Calibri" w:eastAsia="Calibri" w:hAnsi="Calibri" w:cs="Calibri"/>
          <w:kern w:val="2"/>
          <w:sz w:val="28"/>
          <w:szCs w:val="28"/>
          <w14:ligatures w14:val="standardContextual"/>
        </w:rPr>
        <w:t>nie obsypywać ziemią pni drzew powyżej wysokości 20 cm i krzewów powyżej wysokości 10 cm, ponad pierwotny poziom terenu,</w:t>
      </w:r>
    </w:p>
    <w:p w14:paraId="457FE960" w14:textId="77777777" w:rsidR="00DB7313" w:rsidRPr="00DB7313" w:rsidRDefault="00DB7313" w:rsidP="00DB7313">
      <w:pPr>
        <w:numPr>
          <w:ilvl w:val="0"/>
          <w:numId w:val="20"/>
        </w:numPr>
        <w:spacing w:after="120" w:line="240" w:lineRule="auto"/>
        <w:ind w:left="993" w:hanging="284"/>
        <w:jc w:val="both"/>
        <w:rPr>
          <w:rFonts w:ascii="Calibri" w:eastAsia="Times New Roman" w:hAnsi="Calibri" w:cs="Calibri"/>
          <w:sz w:val="28"/>
          <w:szCs w:val="28"/>
          <w:lang w:eastAsia="pl-PL"/>
        </w:rPr>
      </w:pPr>
      <w:r w:rsidRPr="00DB7313">
        <w:rPr>
          <w:rFonts w:ascii="Calibri" w:eastAsia="Calibri" w:hAnsi="Calibri" w:cs="Calibri"/>
          <w:kern w:val="2"/>
          <w:sz w:val="28"/>
          <w:szCs w:val="28"/>
          <w14:ligatures w14:val="standardContextual"/>
        </w:rPr>
        <w:t>podczas prac ziemnych zabezpieczyć systemy korzeniowe przed przesychaniem i przemarzaniem,</w:t>
      </w:r>
    </w:p>
    <w:p w14:paraId="5728E143" w14:textId="77777777" w:rsidR="00DB7313" w:rsidRPr="00DB7313" w:rsidRDefault="00DB7313" w:rsidP="00DB7313">
      <w:pPr>
        <w:numPr>
          <w:ilvl w:val="0"/>
          <w:numId w:val="20"/>
        </w:numPr>
        <w:spacing w:after="120" w:line="240" w:lineRule="auto"/>
        <w:ind w:left="993" w:hanging="284"/>
        <w:jc w:val="both"/>
        <w:rPr>
          <w:rFonts w:ascii="Calibri" w:eastAsia="Times New Roman" w:hAnsi="Calibri" w:cs="Calibri"/>
          <w:sz w:val="28"/>
          <w:szCs w:val="28"/>
          <w:lang w:eastAsia="pl-PL"/>
        </w:rPr>
      </w:pPr>
      <w:r w:rsidRPr="00DB7313">
        <w:rPr>
          <w:rFonts w:ascii="Calibri" w:eastAsia="Calibri" w:hAnsi="Calibri" w:cs="Calibri"/>
          <w:kern w:val="2"/>
          <w:sz w:val="28"/>
          <w:szCs w:val="28"/>
          <w14:ligatures w14:val="standardContextual"/>
        </w:rPr>
        <w:t>nie niszczyć korzeni odpowiedzialnych za statykę drzewa.</w:t>
      </w:r>
    </w:p>
    <w:p w14:paraId="5656BBED" w14:textId="77777777" w:rsidR="00DB7313" w:rsidRPr="00DB7313" w:rsidRDefault="00DB7313" w:rsidP="00DB7313">
      <w:pPr>
        <w:numPr>
          <w:ilvl w:val="0"/>
          <w:numId w:val="1"/>
        </w:numPr>
        <w:spacing w:after="120" w:line="240" w:lineRule="auto"/>
        <w:ind w:left="425" w:hanging="425"/>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Integralną częścią decyzji jest charakterystyka przedsięwzięcia, stanowiąca załącznik nr 1 do niniejszej decyzji.</w:t>
      </w:r>
    </w:p>
    <w:p w14:paraId="58746536" w14:textId="77777777" w:rsidR="00DB7313" w:rsidRPr="00DB7313" w:rsidRDefault="00DB7313" w:rsidP="00DB7313">
      <w:pPr>
        <w:spacing w:after="120" w:line="240" w:lineRule="auto"/>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Uzasadnienie</w:t>
      </w:r>
    </w:p>
    <w:p w14:paraId="045BBAF6"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ab/>
      </w:r>
      <w:r w:rsidRPr="00DB7313">
        <w:rPr>
          <w:rFonts w:ascii="Calibri" w:eastAsia="Calibri" w:hAnsi="Calibri" w:cs="Calibri"/>
          <w:bCs/>
          <w:kern w:val="2"/>
          <w:sz w:val="28"/>
          <w:szCs w:val="28"/>
          <w14:ligatures w14:val="standardContextual"/>
        </w:rPr>
        <w:t xml:space="preserve">10.03.2023 r. do Burmistrza Śremu wpłynął wniosek </w:t>
      </w:r>
      <w:r w:rsidRPr="00DB7313">
        <w:rPr>
          <w:rFonts w:ascii="Calibri" w:eastAsia="Calibri" w:hAnsi="Calibri" w:cs="Calibri"/>
          <w:kern w:val="2"/>
          <w:sz w:val="28"/>
          <w:szCs w:val="28"/>
          <w14:ligatures w14:val="standardContextual"/>
        </w:rPr>
        <w:t>RHB13 Spółki z ograniczoną odpowiedzialnością, ul. Folwarczna 27A/III, 61-064 Poznań (KRS 0000365380)</w:t>
      </w:r>
      <w:r w:rsidRPr="00DB7313">
        <w:rPr>
          <w:rFonts w:ascii="Calibri" w:eastAsia="Calibri" w:hAnsi="Calibri" w:cs="Calibri"/>
          <w:bCs/>
          <w:kern w:val="2"/>
          <w:sz w:val="28"/>
          <w:szCs w:val="28"/>
          <w14:ligatures w14:val="standardContextual"/>
        </w:rPr>
        <w:t>, uzupełniony 21.03.2023 r. i 04.04.2023 r., o wydanie decyzji o środowiskowych uwarunkowaniach dla planowanego przedsięwzięcia polegającego na budowie elektrowni do produkcji odnawialnej energii elektrycznej z biogazu powstającego podczas rozkładu odpadów składowanych na zamkniętym składowisku odpadów, na działkach o numerach ewidencyjnych: 21/1, 22/8 i 22/7, obręb Dąbrowa.</w:t>
      </w:r>
      <w:r w:rsidRPr="00DB7313">
        <w:rPr>
          <w:rFonts w:ascii="Calibri" w:eastAsia="Calibri" w:hAnsi="Calibri" w:cs="Calibri"/>
          <w:sz w:val="28"/>
          <w:szCs w:val="28"/>
        </w:rPr>
        <w:t xml:space="preserve"> Do wniosku załączona została karta informacyjna przedsięwzięcia wraz z wymaganymi załącznikami</w:t>
      </w:r>
      <w:r w:rsidRPr="00DB7313">
        <w:rPr>
          <w:rFonts w:ascii="Calibri" w:eastAsia="Times New Roman" w:hAnsi="Calibri" w:cs="Calibri"/>
          <w:sz w:val="28"/>
          <w:szCs w:val="28"/>
          <w:lang w:eastAsia="pl-PL"/>
        </w:rPr>
        <w:t>.</w:t>
      </w:r>
    </w:p>
    <w:p w14:paraId="4E2029E3" w14:textId="77777777" w:rsidR="00DB7313" w:rsidRPr="00DB7313" w:rsidRDefault="00DB7313" w:rsidP="00DB7313">
      <w:pPr>
        <w:spacing w:after="120" w:line="240" w:lineRule="auto"/>
        <w:ind w:firstLine="708"/>
        <w:jc w:val="both"/>
        <w:rPr>
          <w:rFonts w:ascii="Calibri" w:eastAsia="Calibri" w:hAnsi="Calibri" w:cs="Calibri"/>
          <w:sz w:val="28"/>
          <w:szCs w:val="28"/>
        </w:rPr>
      </w:pPr>
      <w:r w:rsidRPr="00DB7313">
        <w:rPr>
          <w:rFonts w:ascii="Calibri" w:eastAsia="Calibri" w:hAnsi="Calibri" w:cs="Calibri"/>
          <w:sz w:val="28"/>
          <w:szCs w:val="28"/>
        </w:rPr>
        <w:t>Zgodnie z art. 73 ust.1 ustawy, postępowanie w sprawie wydania decyzji o środowiskowych uwarunkowaniach wszczyna się na wniosek podmiotu planującego podjęcie realizacji przedsięwzięcia.</w:t>
      </w:r>
    </w:p>
    <w:p w14:paraId="42F3BDFC" w14:textId="24AB1105" w:rsidR="00DB7313" w:rsidRPr="00DB7313" w:rsidRDefault="00DB7313" w:rsidP="00DB7313">
      <w:pPr>
        <w:spacing w:after="120" w:line="240" w:lineRule="auto"/>
        <w:ind w:firstLine="708"/>
        <w:jc w:val="both"/>
        <w:rPr>
          <w:rFonts w:ascii="Calibri" w:eastAsia="Calibri" w:hAnsi="Calibri" w:cs="Calibri"/>
          <w:sz w:val="28"/>
          <w:szCs w:val="28"/>
        </w:rPr>
      </w:pPr>
      <w:r w:rsidRPr="00DB7313">
        <w:rPr>
          <w:rFonts w:ascii="Calibri" w:eastAsia="Calibri" w:hAnsi="Calibri" w:cs="Calibri"/>
          <w:sz w:val="28"/>
          <w:szCs w:val="28"/>
        </w:rPr>
        <w:lastRenderedPageBreak/>
        <w:t>Na podstawie art. 75 ust. 1 pkt 4 ustawy, w przypadku przedmiotowego przedsięwzięcia, właściwym organem do wydania decyzji o</w:t>
      </w:r>
      <w:r w:rsidR="00353E61">
        <w:rPr>
          <w:rFonts w:ascii="Calibri" w:eastAsia="Calibri" w:hAnsi="Calibri" w:cs="Calibri"/>
          <w:sz w:val="28"/>
          <w:szCs w:val="28"/>
        </w:rPr>
        <w:t> </w:t>
      </w:r>
      <w:r w:rsidRPr="00DB7313">
        <w:rPr>
          <w:rFonts w:ascii="Calibri" w:eastAsia="Calibri" w:hAnsi="Calibri" w:cs="Calibri"/>
          <w:sz w:val="28"/>
          <w:szCs w:val="28"/>
        </w:rPr>
        <w:t>środowiskowych uwarunkowaniach jest Burmistrz Śremu.</w:t>
      </w:r>
    </w:p>
    <w:p w14:paraId="1BCC4231" w14:textId="36A1A41D" w:rsidR="00DB7313" w:rsidRPr="00DB7313" w:rsidRDefault="00DB7313" w:rsidP="00DB7313">
      <w:pPr>
        <w:spacing w:after="120" w:line="240" w:lineRule="auto"/>
        <w:ind w:firstLine="708"/>
        <w:jc w:val="both"/>
        <w:rPr>
          <w:rFonts w:ascii="Calibri" w:eastAsia="Calibri" w:hAnsi="Calibri" w:cs="Times New Roman"/>
          <w:kern w:val="2"/>
          <w:sz w:val="28"/>
          <w14:ligatures w14:val="standardContextual"/>
        </w:rPr>
      </w:pPr>
      <w:bookmarkStart w:id="1" w:name="_Hlk138854792"/>
      <w:r w:rsidRPr="00DB7313">
        <w:rPr>
          <w:rFonts w:ascii="Calibri" w:eastAsia="Calibri" w:hAnsi="Calibri" w:cs="Calibri"/>
          <w:sz w:val="28"/>
          <w:szCs w:val="28"/>
        </w:rPr>
        <w:t xml:space="preserve">Planowane przedsięwzięcie polega na </w:t>
      </w:r>
      <w:bookmarkStart w:id="2" w:name="_Hlk119993975"/>
      <w:r w:rsidRPr="00DB7313">
        <w:rPr>
          <w:rFonts w:ascii="Calibri" w:eastAsia="Calibri" w:hAnsi="Calibri" w:cs="Calibri"/>
          <w:sz w:val="28"/>
          <w:szCs w:val="28"/>
        </w:rPr>
        <w:t xml:space="preserve">budowie </w:t>
      </w:r>
      <w:bookmarkEnd w:id="2"/>
      <w:r w:rsidRPr="00DB7313">
        <w:rPr>
          <w:rFonts w:ascii="Calibri" w:eastAsia="Calibri" w:hAnsi="Calibri" w:cs="Times New Roman"/>
          <w:kern w:val="2"/>
          <w:sz w:val="28"/>
          <w14:ligatures w14:val="standardContextual"/>
        </w:rPr>
        <w:t xml:space="preserve">instalacji do produkcji odnawialnej energii elektrycznej z biogazu powstającego podczas rozkładu odpadów składowanych na zamkniętym składowisku </w:t>
      </w:r>
      <w:r w:rsidRPr="00DB7313">
        <w:rPr>
          <w:rFonts w:ascii="Calibri" w:eastAsia="Times New Roman" w:hAnsi="Calibri" w:cs="Times New Roman"/>
          <w:kern w:val="2"/>
          <w:sz w:val="28"/>
          <w:szCs w:val="28"/>
          <w:lang w:eastAsia="pl-PL"/>
          <w14:ligatures w14:val="standardContextual"/>
        </w:rPr>
        <w:t>odpadów innych niż niebezpieczne i obojętne w Mateuszewie</w:t>
      </w:r>
      <w:bookmarkEnd w:id="1"/>
      <w:r w:rsidRPr="00DB7313">
        <w:rPr>
          <w:rFonts w:ascii="Calibri" w:eastAsia="Calibri" w:hAnsi="Calibri" w:cs="Times New Roman"/>
          <w:kern w:val="2"/>
          <w:sz w:val="28"/>
          <w14:ligatures w14:val="standardContextual"/>
        </w:rPr>
        <w:t xml:space="preserve">, zwanego dalej składowiskiem odpadów. Moc zainstalowana biogazowej elektrowni wyniesie 150 </w:t>
      </w:r>
      <w:proofErr w:type="spellStart"/>
      <w:r w:rsidRPr="00DB7313">
        <w:rPr>
          <w:rFonts w:ascii="Calibri" w:eastAsia="Calibri" w:hAnsi="Calibri" w:cs="Times New Roman"/>
          <w:kern w:val="2"/>
          <w:sz w:val="28"/>
          <w14:ligatures w14:val="standardContextual"/>
        </w:rPr>
        <w:t>kW.</w:t>
      </w:r>
      <w:proofErr w:type="spellEnd"/>
      <w:r w:rsidRPr="00DB7313">
        <w:rPr>
          <w:rFonts w:ascii="Calibri" w:eastAsia="Calibri" w:hAnsi="Calibri" w:cs="Times New Roman"/>
          <w:kern w:val="2"/>
          <w:sz w:val="28"/>
          <w14:ligatures w14:val="standardContextual"/>
        </w:rPr>
        <w:t xml:space="preserve"> Produkcja roczna odnawialnej energii elektrycznej wyniesie około 660 MWh. Zaplanowano między innymi montaż nie więcej niż 18 studni biogazowych. Stacja kontenerowa do wytwarzania prądu elektrycznego z biogazu zajmie powierzchnię około 36 m</w:t>
      </w:r>
      <w:r w:rsidRPr="00DB7313">
        <w:rPr>
          <w:rFonts w:ascii="Calibri" w:eastAsia="Calibri" w:hAnsi="Calibri" w:cs="Times New Roman"/>
          <w:kern w:val="2"/>
          <w:sz w:val="28"/>
          <w:vertAlign w:val="superscript"/>
          <w14:ligatures w14:val="standardContextual"/>
        </w:rPr>
        <w:t>2</w:t>
      </w:r>
      <w:r w:rsidRPr="00DB7313">
        <w:rPr>
          <w:rFonts w:ascii="Calibri" w:eastAsia="Calibri" w:hAnsi="Calibri" w:cs="Times New Roman"/>
          <w:kern w:val="2"/>
          <w:sz w:val="28"/>
          <w14:ligatures w14:val="standardContextual"/>
        </w:rPr>
        <w:t>. Zamknięte składowisko odpadów ma powierzchnię około 2,5 ha oraz jest zrealizowanym przedsięwzięciem mogącym zawsze znacząco oddziaływać na środowisko, wymienionym w</w:t>
      </w:r>
      <w:r w:rsidR="00353E61">
        <w:rPr>
          <w:rFonts w:ascii="Calibri" w:eastAsia="Calibri" w:hAnsi="Calibri" w:cs="Times New Roman"/>
          <w:kern w:val="2"/>
          <w:sz w:val="28"/>
          <w14:ligatures w14:val="standardContextual"/>
        </w:rPr>
        <w:t> </w:t>
      </w:r>
      <w:r w:rsidRPr="00DB7313">
        <w:rPr>
          <w:rFonts w:ascii="Calibri" w:eastAsia="Calibri" w:hAnsi="Calibri" w:cs="Times New Roman"/>
          <w:kern w:val="2"/>
          <w:sz w:val="28"/>
          <w:lang w:eastAsia="pl-PL"/>
          <w14:ligatures w14:val="standardContextual"/>
        </w:rPr>
        <w:t>rozporządzeniu Rady Ministrów z dnia 10 września 2019 r. w sprawie przedsięwzięć mogących znacząco oddziaływać na środowisko</w:t>
      </w:r>
      <w:r w:rsidRPr="00DB7313">
        <w:rPr>
          <w:rFonts w:ascii="Calibri" w:eastAsia="Calibri" w:hAnsi="Calibri" w:cs="Times New Roman"/>
          <w:kern w:val="2"/>
          <w:sz w:val="28"/>
          <w14:ligatures w14:val="standardContextual"/>
        </w:rPr>
        <w:t xml:space="preserve"> w </w:t>
      </w:r>
      <w:r w:rsidRPr="00DB7313">
        <w:rPr>
          <w:rFonts w:ascii="Calibri" w:eastAsia="Calibri" w:hAnsi="Calibri" w:cs="Times New Roman"/>
          <w:kern w:val="2"/>
          <w:sz w:val="28"/>
          <w:lang w:eastAsia="pl-PL"/>
          <w14:ligatures w14:val="standardContextual"/>
        </w:rPr>
        <w:t>§ 2 ust. 1 pkt 47: „instalacje do przetwarzania w rozumieniu art. 3 ust. 1 pkt 21 ustawy z dnia 14 grudnia 2012 r. o odpadach odpadów inne niż wymienione w pkt 41 i 46, w tym składowiska odpadów inne niż wymienione w pkt 41, mogące przyjmować odpady w ilości nie mniejszej niż 10 t na dobę lub o całkowitej pojemności nie mniejszej niż 25 000 t, z wyłączeniem instalacji do wytwarzania biogazu rolniczego w rozumieniu art. 2 pkt 2 ustawy z dnia 20 lutego 2015 r. o odnawialnych źródłach energii (…)”</w:t>
      </w:r>
      <w:r w:rsidRPr="00DB7313">
        <w:rPr>
          <w:rFonts w:ascii="Calibri" w:eastAsia="Calibri" w:hAnsi="Calibri" w:cs="Times New Roman"/>
          <w:kern w:val="2"/>
          <w:sz w:val="28"/>
          <w14:ligatures w14:val="standardContextual"/>
        </w:rPr>
        <w:t xml:space="preserve">. </w:t>
      </w:r>
    </w:p>
    <w:p w14:paraId="06141CE2" w14:textId="117FA82F" w:rsidR="00DB7313" w:rsidRPr="00DB7313" w:rsidRDefault="00DB7313" w:rsidP="00DB7313">
      <w:pPr>
        <w:spacing w:after="120" w:line="240" w:lineRule="auto"/>
        <w:ind w:firstLine="708"/>
        <w:jc w:val="both"/>
        <w:rPr>
          <w:rFonts w:ascii="Calibri" w:eastAsia="Calibri" w:hAnsi="Calibri" w:cs="Calibri"/>
          <w:sz w:val="28"/>
          <w:szCs w:val="28"/>
        </w:rPr>
      </w:pPr>
      <w:r w:rsidRPr="00DB7313">
        <w:rPr>
          <w:rFonts w:ascii="Calibri" w:eastAsia="Calibri" w:hAnsi="Calibri" w:cs="Calibri"/>
          <w:sz w:val="28"/>
          <w:szCs w:val="28"/>
        </w:rPr>
        <w:t xml:space="preserve">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bookmarkStart w:id="3" w:name="_Hlk124327901"/>
      <w:r w:rsidRPr="00DB7313">
        <w:rPr>
          <w:rFonts w:ascii="Calibri" w:eastAsia="Calibri" w:hAnsi="Calibri" w:cs="Calibri"/>
          <w:sz w:val="28"/>
          <w:szCs w:val="28"/>
        </w:rPr>
        <w:t xml:space="preserve">§ 3 ust. </w:t>
      </w:r>
      <w:bookmarkEnd w:id="3"/>
      <w:r w:rsidRPr="00DB7313">
        <w:rPr>
          <w:rFonts w:ascii="Calibri" w:eastAsia="Calibri" w:hAnsi="Calibri" w:cs="Calibri"/>
          <w:sz w:val="28"/>
          <w:szCs w:val="28"/>
        </w:rPr>
        <w:t>2 pkt 1: „polegające na rozbudowie, przebudowie lub montażu realizowanego lub zrealizowanego przedsięwzięcia wymienionego w § 2 ust. 1 i niespełniające kryteriów, o</w:t>
      </w:r>
      <w:r w:rsidR="00353E61">
        <w:rPr>
          <w:rFonts w:ascii="Calibri" w:eastAsia="Calibri" w:hAnsi="Calibri" w:cs="Calibri"/>
          <w:sz w:val="28"/>
          <w:szCs w:val="28"/>
        </w:rPr>
        <w:t> </w:t>
      </w:r>
      <w:r w:rsidRPr="00DB7313">
        <w:rPr>
          <w:rFonts w:ascii="Calibri" w:eastAsia="Calibri" w:hAnsi="Calibri" w:cs="Calibri"/>
          <w:sz w:val="28"/>
          <w:szCs w:val="28"/>
        </w:rPr>
        <w:t>których mowa w § 2 ust. 2 pkt 1”, w związku z § 2 ust. 1 pkt. 47 rozporządzenia.</w:t>
      </w:r>
    </w:p>
    <w:p w14:paraId="3534D057" w14:textId="77777777" w:rsidR="00353E61" w:rsidRDefault="00353E61">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4CA4BDBA" w14:textId="6963D023"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 xml:space="preserve">Stosownie do art. 74 ust. 3a ustawy Burmistrz Śremu ustalił krąg podmiotów, którym przysługuje przymiot strony. Przymiot strony postępowania otrzymali: wnioskodawca i właściciel terenu, na którym realizowane będzie przedsięwzięcie (działki o numerach ewidencyjnych: 21/1; 22/8 i 22/7, obręb Dąbrowa) oraz podmioty, którym przysługuje prawo rzeczowe do nieruchomości znajdujących się w obszarze wyznaczonym w odległości 100 m od granic terenu przedsięwzięcia. </w:t>
      </w:r>
    </w:p>
    <w:p w14:paraId="670F682D"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Obszar ten objął więc działki o numerach ewidencyjnych: 41; 20/2; 20/1; 22/5; 22/6; 26/1; 26/2; 22/4; 21/2; 27; 5153/1; 5153/2; 5153/3, obręb Dąbrowa i 124; 120; 123; 126; 119; 121/2; 122; 127; 130 i 121/1, obręb Luciny.</w:t>
      </w:r>
    </w:p>
    <w:p w14:paraId="551C7DDB"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Zgodnie z art. 61 § 4 K.p.a. i art. 74 ust. 3 ustawy strony postępowania zostały powiadomione o wszczęciu postępowania w formie obwieszczenia z 23.03.2023 r. Obwieszczenie zamieszczono w Biuletynie Informacji Publicznej Urzędu Miejskiego w Śremie (http://umsrem.bip.eur.pl/public/?id=224179), w gablotach informacyjnych Urzędu oraz na tablicy ogłoszeniowej w Mateuszewie.</w:t>
      </w:r>
    </w:p>
    <w:p w14:paraId="41152FE6"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Zgodnie z art. 64 ust. 1 ustawy, Burmistrz Śremu, pismem z 06.04.2023 r., wystąpił do Państwowego Powiatowego Inspektora Sanitarnego w Śremie, Regionalnego Dyrektora Ochrony Środowiska w Poznaniu, Wielkopolskiego Państwowego Wojewódzkiego Inspektora Sanitarnego oraz Dyrektora Zarządu Zlewni Państwowego Gospodarstwa Wodnego Wody Polskie w Poznaniu, o opinię w sprawie obowiązku przeprowadzenia oceny oddziaływania przedmiotowego przedsięwzięcia na środowisko i określenia zakresu ewentualnego raportu. </w:t>
      </w:r>
    </w:p>
    <w:p w14:paraId="64DB4F43"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bookmarkStart w:id="4" w:name="_Hlk138760532"/>
      <w:r w:rsidRPr="00DB7313">
        <w:rPr>
          <w:rFonts w:ascii="Calibri" w:eastAsia="Times New Roman" w:hAnsi="Calibri" w:cs="Calibri"/>
          <w:sz w:val="28"/>
          <w:szCs w:val="28"/>
          <w:lang w:eastAsia="pl-PL"/>
        </w:rPr>
        <w:t xml:space="preserve">Wielkopolski Państwowy Wojewódzki Inspektor Sanitarny, pismem z 18.04.2023 r., Dyrektor Zarządu Zlewni Państwowego Gospodarstwa Wodnego Wody Polskie w Poznaniu, pismem z 19.04.2023 r., Państwowy Powiatowy Inspektor Sanitarny w Śremie, pismem z 20.04.2023 r. oraz Regionalny Dyrektor Ochrony Środowiska w Poznaniu, pismem z 20.04.2023 r., zwrócili się do Burmistrza Śremu, o wezwanie wnioskodawcy do uzupełnienia karty informacyjnej przedsięwzięcia oraz przedstawienia wyjaśnień i dodatkowych informacji o planowanym przedsięwzięciu. </w:t>
      </w:r>
    </w:p>
    <w:bookmarkEnd w:id="4"/>
    <w:p w14:paraId="4C7CACD5"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Burmistrz Śremu, pismami z 20.04.2023 r. i 26.04.2023 r., wezwał wnioskodawcę do przedłożenia informacji wymaganych przez Organy opiniujące. </w:t>
      </w:r>
    </w:p>
    <w:p w14:paraId="409D5E4F" w14:textId="77777777" w:rsidR="00353E61" w:rsidRDefault="00353E61">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0E13C065" w14:textId="2881C591" w:rsidR="00DB7313" w:rsidRPr="00DB7313" w:rsidRDefault="00DB7313" w:rsidP="00353E61">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 xml:space="preserve">Jednocześnie, Regionalny Dyrektor Ochrony Środowiska w Poznaniu, pismem z 20.04.2023 r., zwrócił się do Burmistrza Śremu o </w:t>
      </w:r>
      <w:r w:rsidRPr="00DB7313">
        <w:rPr>
          <w:rFonts w:ascii="Calibri" w:eastAsia="Calibri" w:hAnsi="Calibri" w:cs="Calibri"/>
          <w:kern w:val="3"/>
          <w:sz w:val="28"/>
          <w:szCs w:val="28"/>
          <w14:ligatures w14:val="standardContextual"/>
        </w:rPr>
        <w:t>wyjaśnienie kwestii podmiotu władającego aktualnie składowiskiem odpadów wraz z informacją, czy planowane przedsięwzięcie stanowi inwestycję gminną, zweryfikowanie kwalifikacji planowanego przedsięwzięcia oraz przedstawienie informacji dotyczących faktycznego sposobu zagospodarowania i wykorzystania terenów otaczających planowane przedsięwzięcie.</w:t>
      </w:r>
      <w:r w:rsidRPr="00DB7313">
        <w:rPr>
          <w:rFonts w:ascii="Calibri" w:eastAsia="Times New Roman" w:hAnsi="Calibri" w:cs="Calibri"/>
          <w:sz w:val="28"/>
          <w:szCs w:val="28"/>
          <w:lang w:eastAsia="pl-PL"/>
        </w:rPr>
        <w:t xml:space="preserve"> Burmistrz Śremu, w piśmie z 17.05.2023 r., uczynił zadość wezwaniu. </w:t>
      </w:r>
    </w:p>
    <w:p w14:paraId="26C8AA1A"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12.05.2023 r., do Burmistrza Śremu, wpłynęły pisemne wyjaśnienia i uzupełnienia wnioskodawcy, które następnie Burmistrz Śremu, pismem z 17.05.2023 r., przekazał Organom opiniującym, </w:t>
      </w:r>
    </w:p>
    <w:p w14:paraId="7B325EE4" w14:textId="2CC12FDF"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b/>
          <w:bCs/>
          <w:sz w:val="28"/>
          <w:szCs w:val="28"/>
          <w:lang w:eastAsia="pl-PL"/>
        </w:rPr>
        <w:t xml:space="preserve">Dyrektor Zarządu </w:t>
      </w:r>
      <w:bookmarkStart w:id="5" w:name="_Hlk124340052"/>
      <w:r w:rsidRPr="00DB7313">
        <w:rPr>
          <w:rFonts w:ascii="Calibri" w:eastAsia="Times New Roman" w:hAnsi="Calibri" w:cs="Calibri"/>
          <w:b/>
          <w:bCs/>
          <w:sz w:val="28"/>
          <w:szCs w:val="28"/>
          <w:lang w:eastAsia="pl-PL"/>
        </w:rPr>
        <w:t>Zlewni Państwowego Gospodarstwa Wodnego Wody Polskie w Poznaniu,</w:t>
      </w:r>
      <w:r w:rsidRPr="00DB7313">
        <w:rPr>
          <w:rFonts w:ascii="Calibri" w:eastAsia="Times New Roman" w:hAnsi="Calibri" w:cs="Calibri"/>
          <w:sz w:val="28"/>
          <w:szCs w:val="28"/>
          <w:lang w:eastAsia="pl-PL"/>
        </w:rPr>
        <w:t xml:space="preserve"> </w:t>
      </w:r>
      <w:bookmarkEnd w:id="5"/>
      <w:r w:rsidRPr="00DB7313">
        <w:rPr>
          <w:rFonts w:ascii="Calibri" w:eastAsia="Times New Roman" w:hAnsi="Calibri" w:cs="Calibri"/>
          <w:sz w:val="28"/>
          <w:szCs w:val="28"/>
          <w:lang w:eastAsia="pl-PL"/>
        </w:rPr>
        <w:t xml:space="preserve">w piśmie z 22.05.2023 r. znak PO.ZZŚ.4.4901.197.2023.JD.2, </w:t>
      </w:r>
      <w:r w:rsidRPr="00DB7313">
        <w:rPr>
          <w:rFonts w:ascii="Calibri" w:eastAsia="Times New Roman" w:hAnsi="Calibri" w:cs="Calibri"/>
          <w:b/>
          <w:bCs/>
          <w:sz w:val="28"/>
          <w:szCs w:val="28"/>
          <w:lang w:eastAsia="pl-PL"/>
        </w:rPr>
        <w:t>nie stwierdził potrzeby przeprowadzenia oceny oddziaływania</w:t>
      </w:r>
      <w:r w:rsidRPr="00DB7313">
        <w:rPr>
          <w:rFonts w:ascii="Calibri" w:eastAsia="Times New Roman" w:hAnsi="Calibri" w:cs="Calibri"/>
          <w:sz w:val="28"/>
          <w:szCs w:val="28"/>
          <w:lang w:eastAsia="pl-PL"/>
        </w:rPr>
        <w:t xml:space="preserve"> planowanego przedsięwzięcia na środowisko. W uzasadnieniu Organ wskazał, że: „Mając na względzie charakter i skalę oddziaływania, proponowane do zastosowania rozwiązania i technologie podczas realizacji przedmiotowego przedsięwzięcia, nie przewiduje się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r. (Dz. U. z 2023 r. poz. 335).”.</w:t>
      </w:r>
    </w:p>
    <w:p w14:paraId="566F3A8D"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22.05.2023 r. i 24.05.2023 r. do Burmistrza Śremu wpłynęły pisma wnioskodawcy z dodatkowymi informacjami o planowanym przedsięwzięciu, przedstawionymi Wielkopolskiemu Państwowemu Wojewódzkiemu Inspektorowi Sanitarnemu, w toku postępowania wyjaśniającego prowadzonego przez ten Organ.</w:t>
      </w:r>
    </w:p>
    <w:p w14:paraId="04261874" w14:textId="77777777" w:rsidR="00DB7313" w:rsidRPr="00DB7313" w:rsidRDefault="00DB7313" w:rsidP="00DB7313">
      <w:pPr>
        <w:spacing w:after="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b/>
          <w:bCs/>
          <w:sz w:val="28"/>
          <w:szCs w:val="28"/>
          <w:lang w:eastAsia="pl-PL"/>
        </w:rPr>
        <w:t>Regionalny Dyrektor Ochrony Środowiska w Poznaniu</w:t>
      </w:r>
      <w:r w:rsidRPr="00DB7313">
        <w:rPr>
          <w:rFonts w:ascii="Calibri" w:eastAsia="Times New Roman" w:hAnsi="Calibri" w:cs="Calibri"/>
          <w:sz w:val="28"/>
          <w:szCs w:val="28"/>
          <w:lang w:eastAsia="pl-PL"/>
        </w:rPr>
        <w:t xml:space="preserve">, w postanowieniu z 26.05.2023 r. znak WOO-IV.4220.449.2023.MDK.2, wyraził opinię, że dla planowanego przedsięwzięcia </w:t>
      </w:r>
      <w:r w:rsidRPr="00DB7313">
        <w:rPr>
          <w:rFonts w:ascii="Calibri" w:eastAsia="Times New Roman" w:hAnsi="Calibri" w:cs="Calibri"/>
          <w:b/>
          <w:bCs/>
          <w:sz w:val="28"/>
          <w:szCs w:val="28"/>
          <w:lang w:eastAsia="pl-PL"/>
        </w:rPr>
        <w:t>nie ma potrzeby przeprowadzenia oceny oddziaływania na środowisko</w:t>
      </w:r>
      <w:r w:rsidRPr="00DB7313">
        <w:rPr>
          <w:rFonts w:ascii="Calibri" w:eastAsia="Times New Roman" w:hAnsi="Calibri" w:cs="Calibri"/>
          <w:sz w:val="28"/>
          <w:szCs w:val="28"/>
          <w:lang w:eastAsia="pl-PL"/>
        </w:rPr>
        <w:t xml:space="preserve"> i wskazał na konieczność uwzględnienia w decyzji o środowiskowych uwarunkowaniach następujących warunków i wymagań:</w:t>
      </w:r>
    </w:p>
    <w:p w14:paraId="4484DCD4" w14:textId="77777777" w:rsidR="00DB7313" w:rsidRPr="00DB7313" w:rsidRDefault="00DB7313" w:rsidP="00DB7313">
      <w:pPr>
        <w:spacing w:after="0" w:line="240" w:lineRule="auto"/>
        <w:ind w:left="426" w:hanging="426"/>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„1.</w:t>
      </w:r>
      <w:r w:rsidRPr="00DB7313">
        <w:rPr>
          <w:rFonts w:ascii="Calibri" w:eastAsia="Times New Roman" w:hAnsi="Calibri" w:cs="Calibri"/>
          <w:sz w:val="28"/>
          <w:szCs w:val="28"/>
          <w:lang w:eastAsia="pl-PL"/>
        </w:rPr>
        <w:tab/>
        <w:t xml:space="preserve">Wytwarzany kondensat odprowadzać poprzez studnię do zbiornika odciekowego. </w:t>
      </w:r>
    </w:p>
    <w:p w14:paraId="38187DD1" w14:textId="77777777" w:rsidR="00DB7313" w:rsidRPr="00DB7313" w:rsidRDefault="00DB7313" w:rsidP="00DB7313">
      <w:pPr>
        <w:numPr>
          <w:ilvl w:val="0"/>
          <w:numId w:val="21"/>
        </w:numPr>
        <w:spacing w:after="0" w:line="240" w:lineRule="auto"/>
        <w:ind w:left="284" w:hanging="284"/>
        <w:jc w:val="both"/>
        <w:rPr>
          <w:rFonts w:ascii="Calibri" w:eastAsia="Times New Roman" w:hAnsi="Calibri" w:cs="Calibri"/>
          <w:sz w:val="28"/>
          <w:szCs w:val="28"/>
          <w:lang w:eastAsia="pl-PL"/>
        </w:rPr>
      </w:pPr>
      <w:r w:rsidRPr="00DB7313">
        <w:rPr>
          <w:rFonts w:ascii="Calibri" w:eastAsia="Luxi Sans" w:hAnsi="Calibri" w:cs="Calibri"/>
          <w:sz w:val="28"/>
          <w:szCs w:val="28"/>
          <w:lang w:eastAsia="pl-PL"/>
        </w:rPr>
        <w:lastRenderedPageBreak/>
        <w:t xml:space="preserve">W związku z realizacją przedsięwzięcia nie prowadzić wycinki drzew i krzewów. </w:t>
      </w:r>
    </w:p>
    <w:p w14:paraId="1E9F9BBC" w14:textId="77777777" w:rsidR="00DB7313" w:rsidRPr="00DB7313" w:rsidRDefault="00DB7313" w:rsidP="00DB7313">
      <w:pPr>
        <w:numPr>
          <w:ilvl w:val="0"/>
          <w:numId w:val="21"/>
        </w:numPr>
        <w:spacing w:after="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Miejsca składowania materiałów budowlanych, pryzm ziemi i postoju ciężkiego sprzętu oraz tymczasowe drogi przejazdu ciężkiego sprzętu wyznaczyć poza obrysem rzutu koron drzew.</w:t>
      </w:r>
    </w:p>
    <w:p w14:paraId="13C58699" w14:textId="1B77D85C" w:rsidR="00DB7313" w:rsidRPr="00DB7313" w:rsidRDefault="00DB7313" w:rsidP="00DB7313">
      <w:pPr>
        <w:numPr>
          <w:ilvl w:val="0"/>
          <w:numId w:val="21"/>
        </w:numPr>
        <w:spacing w:after="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Prace ziemne oraz inne prace związane z wykorzystaniem sprzętu mechanicznego prowadzone w obrębie bryły korzeniowej drzew i</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krzewów nieprzeznaczonych do wycinki, wykonywać w sposób jak najmniej szkodzący drzewom i krzewom w szczególności:</w:t>
      </w:r>
    </w:p>
    <w:p w14:paraId="1BC96670" w14:textId="77777777" w:rsidR="00DB7313" w:rsidRPr="00DB7313" w:rsidRDefault="00DB7313" w:rsidP="00DB7313">
      <w:pPr>
        <w:numPr>
          <w:ilvl w:val="0"/>
          <w:numId w:val="22"/>
        </w:numPr>
        <w:spacing w:after="0" w:line="240" w:lineRule="auto"/>
        <w:contextualSpacing/>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pnie drzew narażonych na uszkodzenia na czas budowy właściwie zabezpieczyć uwzględniając konieczność zapewnienia dostępu do schronień oraz w sposób niepowodujący zniszczenia, uszkodzenia lub zabicia występujących tam gatunków roślin, zwierząt i grzybów;</w:t>
      </w:r>
    </w:p>
    <w:p w14:paraId="186B9BC6" w14:textId="77777777" w:rsidR="00DB7313" w:rsidRPr="00DB7313" w:rsidRDefault="00DB7313" w:rsidP="00DB7313">
      <w:pPr>
        <w:numPr>
          <w:ilvl w:val="0"/>
          <w:numId w:val="22"/>
        </w:numPr>
        <w:spacing w:after="0" w:line="240" w:lineRule="auto"/>
        <w:contextualSpacing/>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nie obsypywać ziemią pni drzew powyżej wysokości 0,2 m i krzewów powyżej wysokości 0,1 m, ponad pierwotny poziom terenu;</w:t>
      </w:r>
    </w:p>
    <w:p w14:paraId="7343C089" w14:textId="77777777" w:rsidR="00DB7313" w:rsidRPr="00DB7313" w:rsidRDefault="00DB7313" w:rsidP="00DB7313">
      <w:pPr>
        <w:numPr>
          <w:ilvl w:val="0"/>
          <w:numId w:val="22"/>
        </w:numPr>
        <w:spacing w:after="0" w:line="240" w:lineRule="auto"/>
        <w:contextualSpacing/>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podczas prac ziemnych zabezpieczyć systemy korzeniowe przed przesychaniem i przemarzaniem;</w:t>
      </w:r>
    </w:p>
    <w:p w14:paraId="093E3E29" w14:textId="77777777" w:rsidR="00DB7313" w:rsidRPr="00DB7313" w:rsidRDefault="00DB7313" w:rsidP="00DB7313">
      <w:pPr>
        <w:numPr>
          <w:ilvl w:val="0"/>
          <w:numId w:val="22"/>
        </w:numPr>
        <w:spacing w:after="120" w:line="240" w:lineRule="auto"/>
        <w:ind w:left="714" w:hanging="357"/>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nie niszczyć korzeni odpowiedzialnych za statykę drzewa.”.</w:t>
      </w:r>
    </w:p>
    <w:p w14:paraId="33E35E12"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W uzasadnieniu Organ stwierdził między innymi, że realizacja przedsięwzięcia nie będzie stanowiła znaczącego zagrożenia dla stanu jakości powietrza w rejonie zainwestowania ani wiązała się z przekroczeniami dopuszczalnych poziomów hałasu na granicy najbliższych terenów podlegających ochronie akustycznej.</w:t>
      </w:r>
    </w:p>
    <w:p w14:paraId="349CB4B4"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b/>
          <w:bCs/>
          <w:sz w:val="28"/>
          <w:szCs w:val="28"/>
          <w:lang w:eastAsia="pl-PL"/>
        </w:rPr>
        <w:t>Wielkopolski Państwowy Wojewódzki Inspektor Sanitarny</w:t>
      </w:r>
      <w:r w:rsidRPr="00DB7313">
        <w:rPr>
          <w:rFonts w:ascii="Calibri" w:eastAsia="Times New Roman" w:hAnsi="Calibri" w:cs="Calibri"/>
          <w:sz w:val="28"/>
          <w:szCs w:val="28"/>
          <w:lang w:eastAsia="pl-PL"/>
        </w:rPr>
        <w:t xml:space="preserve">, w piśmie z 30.05.2023 r. znak DN-NS.9011.366.2023, wyraził opinię o </w:t>
      </w:r>
      <w:r w:rsidRPr="00DB7313">
        <w:rPr>
          <w:rFonts w:ascii="Calibri" w:eastAsia="Times New Roman" w:hAnsi="Calibri" w:cs="Calibri"/>
          <w:b/>
          <w:bCs/>
          <w:sz w:val="28"/>
          <w:szCs w:val="28"/>
          <w:lang w:eastAsia="pl-PL"/>
        </w:rPr>
        <w:t>braku konieczności przeprowadzenia oceny oddziaływania na środowisko</w:t>
      </w:r>
      <w:r w:rsidRPr="00DB7313">
        <w:rPr>
          <w:rFonts w:ascii="Calibri" w:eastAsia="Times New Roman" w:hAnsi="Calibri" w:cs="Calibri"/>
          <w:sz w:val="28"/>
          <w:szCs w:val="28"/>
          <w:lang w:eastAsia="pl-PL"/>
        </w:rPr>
        <w:t xml:space="preserve">. W uzasadnieniu Organ wskazał między innymi, że nie powinny zostać przekroczone dopuszczalne wartości natężenia pola elektromagnetycznego zgodnie z rozporządzeniem Ministra Zdrowia z 17 grudnia 2019 r. w sprawie dopuszczalnych poziomów pól elektromagnetycznych w środowisku (Dz. U. poz. 2448). </w:t>
      </w:r>
    </w:p>
    <w:p w14:paraId="19CEDECD" w14:textId="77777777" w:rsidR="00353E61" w:rsidRDefault="00353E61">
      <w:pPr>
        <w:rPr>
          <w:rFonts w:ascii="Calibri" w:eastAsia="Times New Roman" w:hAnsi="Calibri" w:cs="Calibri"/>
          <w:b/>
          <w:bCs/>
          <w:sz w:val="28"/>
          <w:szCs w:val="28"/>
          <w:lang w:eastAsia="pl-PL"/>
        </w:rPr>
      </w:pPr>
      <w:r>
        <w:rPr>
          <w:rFonts w:ascii="Calibri" w:eastAsia="Times New Roman" w:hAnsi="Calibri" w:cs="Calibri"/>
          <w:b/>
          <w:bCs/>
          <w:sz w:val="28"/>
          <w:szCs w:val="28"/>
          <w:lang w:eastAsia="pl-PL"/>
        </w:rPr>
        <w:br w:type="page"/>
      </w:r>
    </w:p>
    <w:p w14:paraId="40C935C8" w14:textId="0D9B2CE4" w:rsidR="00DB7313" w:rsidRPr="00DB7313" w:rsidRDefault="00DB7313" w:rsidP="00353E61">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b/>
          <w:bCs/>
          <w:sz w:val="28"/>
          <w:szCs w:val="28"/>
          <w:lang w:eastAsia="pl-PL"/>
        </w:rPr>
        <w:lastRenderedPageBreak/>
        <w:t>Państwowy Powiatowy Inspektor Sanitarny w Śremie</w:t>
      </w:r>
      <w:r w:rsidRPr="00DB7313">
        <w:rPr>
          <w:rFonts w:ascii="Calibri" w:eastAsia="Times New Roman" w:hAnsi="Calibri" w:cs="Calibri"/>
          <w:sz w:val="28"/>
          <w:szCs w:val="28"/>
          <w:lang w:eastAsia="pl-PL"/>
        </w:rPr>
        <w:t xml:space="preserve">, w piśmie z 31.05.2023 r. znak ON-NS.9011.18.11.2023, wyraził opinię, że </w:t>
      </w:r>
      <w:r w:rsidRPr="00DB7313">
        <w:rPr>
          <w:rFonts w:ascii="Calibri" w:eastAsia="Times New Roman" w:hAnsi="Calibri" w:cs="Calibri"/>
          <w:b/>
          <w:bCs/>
          <w:sz w:val="28"/>
          <w:szCs w:val="28"/>
          <w:lang w:eastAsia="pl-PL"/>
        </w:rPr>
        <w:t>przeprowadzenie oceny oddziaływania na środowisko nie jest wymagane</w:t>
      </w:r>
      <w:r w:rsidRPr="00DB7313">
        <w:rPr>
          <w:rFonts w:ascii="Calibri" w:eastAsia="Times New Roman" w:hAnsi="Calibri" w:cs="Calibri"/>
          <w:sz w:val="28"/>
          <w:szCs w:val="28"/>
          <w:lang w:eastAsia="pl-PL"/>
        </w:rPr>
        <w:t>, wskazując, co następuje: „Planowana inwestycja jest przedsięwzięciem mogącym potencjalnie znacząco oddziaływać na środowisko. Jednakże mając na względzie jej charakter, postępując zgodnie z rozwiązaniami przedstawionymi w karcie informacyjnej przedmiotowego przedsięwzięcia wraz z uwzględnieniem uwag zawartych w niniejszej opinii, ograniczenia prac wyłącznie do pory dziennej, wykorzystania sprawnego technicznie sprzętu oraz dzięki przestrzeganiu reżimu techniczno-technologicznego, zasad BHP i PPOŻ istnieje możliwość minimalizacji oddziaływań przedsięwzięcia na etapie realizacji oraz eksploatacji, dlatego też stwierdza się, że inwestycja nie będzie znacząco wpływać na środowisko.”.</w:t>
      </w:r>
    </w:p>
    <w:p w14:paraId="02210B55"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Zgodnie z art. 10 K.p.a. i art. 74 ust. 3 ustawy, strony postępowania zostały powiadomione, w formie obwieszczenia z 06.06.2023 r., o możliwości zapoznania się i wypowiedzenia co do zebranych dowodów i materiałów oraz zgłoszonych żądań w sprawie, w terminie pięciu dni od dnia dokonania zawiadomienia. Obwieszczenie zamieszczono w Biuletynie Informacji Publicznej Urzędu Miejskiego w Śremie (http://umsrem.bip.eur.pl/public/?id=224179), w gablotach informacyjnych Urzędu oraz na tablicy ogłoszeń w Mateuszewie. Żadna ze stron postępowania nie skorzystała z możliwości zapoznania się i wypowiedzenia co do materiałów zgromadzonych w sprawie.</w:t>
      </w:r>
    </w:p>
    <w:p w14:paraId="48BC6EE8"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6" w:name="mip53179001"/>
      <w:bookmarkEnd w:id="6"/>
      <w:r w:rsidRPr="00DB7313">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7" w:name="mip53179366"/>
      <w:bookmarkEnd w:id="7"/>
      <w:r w:rsidRPr="00DB7313">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008A695A" w14:textId="77777777" w:rsidR="00353E61" w:rsidRDefault="00353E61">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7FF78881" w14:textId="1515CDF2"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w:t>
      </w:r>
      <w:bookmarkStart w:id="8" w:name="mip53179368"/>
      <w:bookmarkEnd w:id="8"/>
      <w:r w:rsidRPr="00DB7313">
        <w:rPr>
          <w:rFonts w:ascii="Calibri" w:eastAsia="Times New Roman" w:hAnsi="Calibri" w:cs="Calibri"/>
          <w:sz w:val="28"/>
          <w:szCs w:val="28"/>
          <w:lang w:eastAsia="pl-PL"/>
        </w:rPr>
        <w:t xml:space="preserve"> </w:t>
      </w:r>
    </w:p>
    <w:p w14:paraId="7484179B" w14:textId="4841BDAB" w:rsidR="00DB7313" w:rsidRPr="00DB7313" w:rsidRDefault="00DB7313" w:rsidP="00353E61">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0A8A84F5"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7F1B50FD"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55FEFDA2"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DB7313">
        <w:rPr>
          <w:rFonts w:ascii="Calibri" w:eastAsia="SimSun" w:hAnsi="Calibri" w:cs="Calibri"/>
          <w:kern w:val="1"/>
          <w:sz w:val="28"/>
          <w:szCs w:val="28"/>
          <w:lang w:eastAsia="hi-IN" w:bidi="hi-IN"/>
        </w:rPr>
        <w:t>ustawy,</w:t>
      </w:r>
      <w:r w:rsidRPr="00DB7313">
        <w:rPr>
          <w:rFonts w:ascii="Calibri" w:eastAsia="Times New Roman" w:hAnsi="Calibri" w:cs="Calibri"/>
          <w:sz w:val="28"/>
          <w:szCs w:val="28"/>
          <w:lang w:eastAsia="pl-PL"/>
        </w:rPr>
        <w:t xml:space="preserve"> przedstawia się co następuje:</w:t>
      </w:r>
    </w:p>
    <w:p w14:paraId="32551648" w14:textId="77777777" w:rsidR="00DB7313" w:rsidRPr="00DB7313" w:rsidRDefault="00DB7313" w:rsidP="00DB7313">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DB7313">
        <w:rPr>
          <w:rFonts w:ascii="Calibri" w:eastAsia="SimSun" w:hAnsi="Calibri" w:cs="Calibri"/>
          <w:kern w:val="1"/>
          <w:sz w:val="28"/>
          <w:szCs w:val="28"/>
          <w:lang w:eastAsia="hi-IN" w:bidi="hi-IN"/>
        </w:rPr>
        <w:t>:</w:t>
      </w:r>
    </w:p>
    <w:p w14:paraId="0F9AA298" w14:textId="03FBD8E6" w:rsidR="00353E61" w:rsidRDefault="00DB7313" w:rsidP="00353E61">
      <w:pPr>
        <w:spacing w:after="120" w:line="240" w:lineRule="auto"/>
        <w:ind w:left="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 xml:space="preserve">planowane przedsięwzięcie będzie polegać na montażu instalacji do produkcji energii elektrycznej z biogazu powstającego z rozkładu odpadów składowanych na zamkniętym składowisku odpadów w Mateuszewie. </w:t>
      </w:r>
      <w:bookmarkStart w:id="9" w:name="_Hlk138854878"/>
      <w:r w:rsidRPr="00DB7313">
        <w:rPr>
          <w:rFonts w:ascii="Calibri" w:eastAsia="Times New Roman" w:hAnsi="Calibri" w:cs="Calibri"/>
          <w:sz w:val="28"/>
          <w:szCs w:val="28"/>
          <w:shd w:val="clear" w:color="auto" w:fill="FFFFFF"/>
          <w:lang w:eastAsia="pl-PL"/>
        </w:rPr>
        <w:t>Przedsięwzięcie zaplanowano na działkach o numerach ewidencyjnych: 21/1, 22/8 i 22/7, obręb Dąbrowa. Moc biogazowej elektrowni wyniesie 150 </w:t>
      </w:r>
      <w:proofErr w:type="spellStart"/>
      <w:r w:rsidRPr="00DB7313">
        <w:rPr>
          <w:rFonts w:ascii="Calibri" w:eastAsia="Times New Roman" w:hAnsi="Calibri" w:cs="Calibri"/>
          <w:sz w:val="28"/>
          <w:szCs w:val="28"/>
          <w:shd w:val="clear" w:color="auto" w:fill="FFFFFF"/>
          <w:lang w:eastAsia="pl-PL"/>
        </w:rPr>
        <w:t>kW.</w:t>
      </w:r>
      <w:proofErr w:type="spellEnd"/>
      <w:r w:rsidRPr="00DB7313">
        <w:rPr>
          <w:rFonts w:ascii="Calibri" w:eastAsia="Times New Roman" w:hAnsi="Calibri" w:cs="Calibri"/>
          <w:sz w:val="28"/>
          <w:szCs w:val="28"/>
          <w:shd w:val="clear" w:color="auto" w:fill="FFFFFF"/>
          <w:lang w:eastAsia="pl-PL"/>
        </w:rPr>
        <w:t xml:space="preserve"> Będzie to agregat prądotwórczy, pracujący w wysokosprawnej kogeneracji. Planowane jest kontrolowane zbieranie gazu </w:t>
      </w:r>
      <w:proofErr w:type="spellStart"/>
      <w:r w:rsidRPr="00DB7313">
        <w:rPr>
          <w:rFonts w:ascii="Calibri" w:eastAsia="Times New Roman" w:hAnsi="Calibri" w:cs="Calibri"/>
          <w:sz w:val="28"/>
          <w:szCs w:val="28"/>
          <w:shd w:val="clear" w:color="auto" w:fill="FFFFFF"/>
          <w:lang w:eastAsia="pl-PL"/>
        </w:rPr>
        <w:t>składowiskowego</w:t>
      </w:r>
      <w:proofErr w:type="spellEnd"/>
      <w:r w:rsidRPr="00DB7313">
        <w:rPr>
          <w:rFonts w:ascii="Calibri" w:eastAsia="Times New Roman" w:hAnsi="Calibri" w:cs="Calibri"/>
          <w:sz w:val="28"/>
          <w:szCs w:val="28"/>
          <w:shd w:val="clear" w:color="auto" w:fill="FFFFFF"/>
          <w:lang w:eastAsia="pl-PL"/>
        </w:rPr>
        <w:t xml:space="preserve"> za pomocą studni i rurociągów zbiorczych. Zbierany gaz stanowił będzie paliwo dla generatora produkującego prąd elektryczny. </w:t>
      </w:r>
    </w:p>
    <w:p w14:paraId="3105537B" w14:textId="435322CB" w:rsidR="00DB7313" w:rsidRPr="00DB7313" w:rsidRDefault="00DB7313" w:rsidP="00353E61">
      <w:pPr>
        <w:spacing w:after="120" w:line="240" w:lineRule="auto"/>
        <w:ind w:left="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lastRenderedPageBreak/>
        <w:t xml:space="preserve">Przewiduje się wyprodukowanie około 660 MWh rocznie energii elektrycznej. W ramach przedsięwzięcia planuje się posadowić: nie więcej niż 18 studni biogazowych, nie więcej niż 18 głowic studni gazowych wraz z uszczelnieniem, rurociągi instalacji gazowej, nie więcej niż 18 odwadniaczy bateryjnych, stację zbiorczą z ssawą gazową i pochodnią, rurociąg przesyłowy pomiędzy ssawą gazową i agregatem prądotwórczym, odwadniacz rurociągu przesyłowego i agregat prądotwórczy o mocy elektrycznej 150 </w:t>
      </w:r>
      <w:proofErr w:type="spellStart"/>
      <w:r w:rsidRPr="00DB7313">
        <w:rPr>
          <w:rFonts w:ascii="Calibri" w:eastAsia="Times New Roman" w:hAnsi="Calibri" w:cs="Calibri"/>
          <w:sz w:val="28"/>
          <w:szCs w:val="28"/>
          <w:shd w:val="clear" w:color="auto" w:fill="FFFFFF"/>
          <w:lang w:eastAsia="pl-PL"/>
        </w:rPr>
        <w:t>kW.</w:t>
      </w:r>
      <w:proofErr w:type="spellEnd"/>
      <w:r w:rsidRPr="00DB7313">
        <w:rPr>
          <w:rFonts w:ascii="Calibri" w:eastAsia="Times New Roman" w:hAnsi="Calibri" w:cs="Calibri"/>
          <w:sz w:val="28"/>
          <w:szCs w:val="28"/>
          <w:shd w:val="clear" w:color="auto" w:fill="FFFFFF"/>
          <w:lang w:eastAsia="pl-PL"/>
        </w:rPr>
        <w:t xml:space="preserve"> Stacja kontenerowa, o powierzchni zabudowy wynoszącej około 36 m</w:t>
      </w:r>
      <w:r w:rsidRPr="00DB7313">
        <w:rPr>
          <w:rFonts w:ascii="Calibri" w:eastAsia="Times New Roman" w:hAnsi="Calibri" w:cs="Calibri"/>
          <w:sz w:val="28"/>
          <w:szCs w:val="28"/>
          <w:shd w:val="clear" w:color="auto" w:fill="FFFFFF"/>
          <w:vertAlign w:val="superscript"/>
          <w:lang w:eastAsia="pl-PL"/>
        </w:rPr>
        <w:t>2</w:t>
      </w:r>
      <w:r w:rsidRPr="00DB7313">
        <w:rPr>
          <w:rFonts w:ascii="Calibri" w:eastAsia="Times New Roman" w:hAnsi="Calibri" w:cs="Calibri"/>
          <w:sz w:val="28"/>
          <w:szCs w:val="28"/>
          <w:shd w:val="clear" w:color="auto" w:fill="FFFFFF"/>
          <w:lang w:eastAsia="pl-PL"/>
        </w:rPr>
        <w:t>, posadowiona zostanie na działce o numerze ewidencyjnym 22/7, obręb Dąbrowa, w części północnej, natomiast ssawa gazowa oraz bateryjna stacja odwadniająca otwarta zlokalizowane zostaną w części południowej działki. Na terenie działek o numerach ewidencyjnych 21/1 i 22/8, obręb Dąbrowa, umieszczone zostaną rurociągi przesyłowe o średnicy 63 mm i</w:t>
      </w:r>
      <w:r w:rsidR="00353E61">
        <w:rPr>
          <w:rFonts w:ascii="Calibri" w:eastAsia="Times New Roman" w:hAnsi="Calibri" w:cs="Calibri"/>
          <w:sz w:val="28"/>
          <w:szCs w:val="28"/>
          <w:shd w:val="clear" w:color="auto" w:fill="FFFFFF"/>
          <w:lang w:eastAsia="pl-PL"/>
        </w:rPr>
        <w:t> </w:t>
      </w:r>
      <w:r w:rsidRPr="00DB7313">
        <w:rPr>
          <w:rFonts w:ascii="Calibri" w:eastAsia="Times New Roman" w:hAnsi="Calibri" w:cs="Calibri"/>
          <w:sz w:val="28"/>
          <w:szCs w:val="28"/>
          <w:shd w:val="clear" w:color="auto" w:fill="FFFFFF"/>
          <w:lang w:eastAsia="pl-PL"/>
        </w:rPr>
        <w:t>łącznej długości nie przekraczającej 1 500 m oraz studnie gazowe o</w:t>
      </w:r>
      <w:r w:rsidR="00353E61">
        <w:rPr>
          <w:rFonts w:ascii="Calibri" w:eastAsia="Times New Roman" w:hAnsi="Calibri" w:cs="Calibri"/>
          <w:sz w:val="28"/>
          <w:szCs w:val="28"/>
          <w:shd w:val="clear" w:color="auto" w:fill="FFFFFF"/>
          <w:lang w:eastAsia="pl-PL"/>
        </w:rPr>
        <w:t> </w:t>
      </w:r>
      <w:r w:rsidRPr="00DB7313">
        <w:rPr>
          <w:rFonts w:ascii="Calibri" w:eastAsia="Times New Roman" w:hAnsi="Calibri" w:cs="Calibri"/>
          <w:sz w:val="28"/>
          <w:szCs w:val="28"/>
          <w:shd w:val="clear" w:color="auto" w:fill="FFFFFF"/>
          <w:lang w:eastAsia="pl-PL"/>
        </w:rPr>
        <w:t>średnicy nie większej niż 120 cm każda. Wyprodukowana energia elektryczna zostanie wprowadzona do sieci elektroenergetycznej za pomocą linii kablowej oraz transformatora</w:t>
      </w:r>
      <w:bookmarkEnd w:id="9"/>
      <w:r w:rsidRPr="00DB7313">
        <w:rPr>
          <w:rFonts w:ascii="Calibri" w:eastAsia="Times New Roman" w:hAnsi="Calibri" w:cs="Calibri"/>
          <w:sz w:val="28"/>
          <w:szCs w:val="28"/>
          <w:shd w:val="clear" w:color="auto" w:fill="FFFFFF"/>
          <w:lang w:eastAsia="pl-PL"/>
        </w:rPr>
        <w:t xml:space="preserve">; </w:t>
      </w:r>
    </w:p>
    <w:p w14:paraId="3460561F" w14:textId="77777777" w:rsidR="00DB7313" w:rsidRPr="00DB7313" w:rsidRDefault="00DB7313" w:rsidP="00DB7313">
      <w:pPr>
        <w:numPr>
          <w:ilvl w:val="0"/>
          <w:numId w:val="6"/>
        </w:numPr>
        <w:spacing w:after="12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6ED4C531" w14:textId="77777777" w:rsidR="00DB7313" w:rsidRPr="00DB7313" w:rsidRDefault="00DB7313" w:rsidP="00DB7313">
      <w:pPr>
        <w:spacing w:after="120" w:line="240" w:lineRule="auto"/>
        <w:ind w:left="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przedsięwzięcie zlokalizowane będzie na terenie zamkniętego składowiska odpadów w Mateuszewie. Z posiadanej przez Urząd dokumentacji fotograficznej analizowanego terenu wynika, że na działkach o numerach ewidencyjnych 21/1 i 22/8, obręb Dąbrowa trwają prace rekultywacyjne zamkniętego składowiska odpadów. Na terenie tym znajdują się drzewa, krzewy oraz roślinność trawiasta. R</w:t>
      </w:r>
      <w:r w:rsidRPr="00DB7313">
        <w:rPr>
          <w:rFonts w:ascii="Calibri" w:eastAsia="Calibri" w:hAnsi="Calibri" w:cs="Calibri"/>
          <w:kern w:val="2"/>
          <w:sz w:val="28"/>
          <w:szCs w:val="28"/>
          <w:lang w:eastAsia="zh-CN"/>
          <w14:ligatures w14:val="standardContextual"/>
        </w:rPr>
        <w:t xml:space="preserve">ealizacja przedsięwzięcia będzie wiązać się z zastosowaniem typowych dla tego rodzaju przedsięwzięć materiałów i surowców budowlanych, między innymi takich jak: beton, rury polipropylenowe. Na potrzeby realizacji przedsięwzięcia niezbędne będzie także zużycie paliwa, energii elektrycznej oraz wody. </w:t>
      </w:r>
      <w:r w:rsidRPr="00DB7313">
        <w:rPr>
          <w:rFonts w:ascii="Calibri" w:eastAsia="Times New Roman" w:hAnsi="Calibri" w:cs="Calibri"/>
          <w:sz w:val="28"/>
          <w:szCs w:val="28"/>
          <w:lang w:eastAsia="pl-PL"/>
        </w:rPr>
        <w:t>Realizacja przedsięwzięcia nie będzie związana z nadmiernym wykorzystaniem zasobów naturalnych oraz znaczącym negatywnym wpływem na bioróżnorodność. Biogaz powstający w wyniku rozkładu składowanych zostanie wykorzystany do produkcji energii elektrycznej;</w:t>
      </w:r>
    </w:p>
    <w:p w14:paraId="21501F74" w14:textId="77777777" w:rsidR="00353E61" w:rsidRDefault="00353E61">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0893E4A2" w14:textId="10DB68B6" w:rsidR="00DB7313" w:rsidRPr="00DB7313" w:rsidRDefault="00DB7313" w:rsidP="00353E61">
      <w:pPr>
        <w:numPr>
          <w:ilvl w:val="0"/>
          <w:numId w:val="6"/>
        </w:numPr>
        <w:spacing w:after="12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 xml:space="preserve">rodzaj i charakterystyka przedsięwzięcia oraz rodzaj, cechy i skala możliwego oddziaływania rozważanego w odniesieniu do kryteriów wymienionych w art. 63 ust. 1 pkt 1 i 2 oraz w art. 62 ust. 1 pkt 1 ustawy,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2CB6D2D3" w14:textId="77777777" w:rsidR="00DB7313" w:rsidRPr="00DB7313" w:rsidRDefault="00DB7313" w:rsidP="00DB7313">
      <w:pPr>
        <w:spacing w:after="120" w:line="240" w:lineRule="auto"/>
        <w:ind w:left="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Burmistrz Śremu wydał następujące decyzje o środowiskowych uwarunkowaniach: z 25.09.2014 r. znak PPSOŚ.6220.15.2014.BM dla przedsięwzięcia polegającego na budowie stacji tankowania skroplonego gazu ziemnego LNG oraz sprężonego gazu ziemnego CNG, na działce o numerze ewidencyjnym 22/1, obręb Dąbrowa, 26.02.2018 r. znak PPSOŚ.6220.15.2017.BM dla przedsięwzięcia polegającego na rozbudowie kompostowni i </w:t>
      </w:r>
      <w:r w:rsidRPr="00DB7313">
        <w:rPr>
          <w:rFonts w:ascii="Calibri" w:eastAsia="Andale Sans UI" w:hAnsi="Calibri" w:cs="Calibri"/>
          <w:kern w:val="1"/>
          <w:sz w:val="28"/>
          <w:szCs w:val="28"/>
          <w:lang w:eastAsia="hi-IN" w:bidi="hi-IN"/>
        </w:rPr>
        <w:t>punktu selektywnego zbierania odpadów komunalnych</w:t>
      </w:r>
      <w:r w:rsidRPr="00DB7313">
        <w:rPr>
          <w:rFonts w:ascii="Calibri" w:eastAsia="Times New Roman" w:hAnsi="Calibri" w:cs="Calibri"/>
          <w:sz w:val="28"/>
          <w:szCs w:val="28"/>
          <w:lang w:eastAsia="pl-PL"/>
        </w:rPr>
        <w:t xml:space="preserve"> (PSZOK) w Mateuszewie, na działkach o numerach ewidencyjnych 26/2 i 22/6, obręb Dąbrowa, z 07.12.2021 r. znak PPSOŚ.6220.9.2020.BM dla przedsięwzięcia polegającego na przetwarzaniu odpadów w ramach zamknięcia i rekultywacji kwater nr II i III składowiska odpadów innych niż niebezpieczne i obojętne w Mateuszewie, na działkach o numerach ewidencyjnych 20/1; 21/1; 22/8, obręb Dąbrowa. Nie przewiduje się znaczącego kumulowania oddziaływań przedsięwzięć. Planowane przedsięwzięcie służyć będzie odgazowaniu zamkniętego składowiska odpadów;</w:t>
      </w:r>
    </w:p>
    <w:p w14:paraId="3943E387" w14:textId="77777777" w:rsidR="00353E61" w:rsidRDefault="00353E61">
      <w:pPr>
        <w:rPr>
          <w:rFonts w:ascii="Calibri" w:eastAsia="Andale Sans UI" w:hAnsi="Calibri" w:cs="Calibri"/>
          <w:kern w:val="1"/>
          <w:sz w:val="28"/>
          <w:szCs w:val="28"/>
          <w:lang w:eastAsia="hi-IN" w:bidi="hi-IN"/>
        </w:rPr>
      </w:pPr>
      <w:r>
        <w:rPr>
          <w:rFonts w:ascii="Calibri" w:eastAsia="Andale Sans UI" w:hAnsi="Calibri" w:cs="Calibri"/>
          <w:kern w:val="1"/>
          <w:sz w:val="28"/>
          <w:szCs w:val="28"/>
          <w:lang w:eastAsia="hi-IN" w:bidi="hi-IN"/>
        </w:rPr>
        <w:br w:type="page"/>
      </w:r>
    </w:p>
    <w:p w14:paraId="7CC2B66D" w14:textId="4C4CCC3B" w:rsidR="00DB7313" w:rsidRPr="00DB7313" w:rsidRDefault="00DB7313" w:rsidP="00DB7313">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DB7313">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DB7313">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DB7313">
        <w:rPr>
          <w:rFonts w:ascii="Calibri" w:eastAsia="Andale Sans UI" w:hAnsi="Calibri" w:cs="Calibri"/>
          <w:kern w:val="1"/>
          <w:sz w:val="28"/>
          <w:szCs w:val="28"/>
          <w:lang w:eastAsia="hi-IN" w:bidi="hi-IN"/>
        </w:rPr>
        <w:t xml:space="preserve">: </w:t>
      </w:r>
    </w:p>
    <w:p w14:paraId="3919FA57" w14:textId="7AAF8712" w:rsidR="00353E61" w:rsidRDefault="00DB7313" w:rsidP="00353E61">
      <w:pPr>
        <w:spacing w:after="120" w:line="240" w:lineRule="auto"/>
        <w:ind w:left="284"/>
        <w:jc w:val="both"/>
        <w:rPr>
          <w:rFonts w:ascii="Calibri" w:eastAsia="Andale Sans UI" w:hAnsi="Calibri" w:cs="Calibri"/>
          <w:kern w:val="1"/>
          <w:sz w:val="28"/>
          <w:szCs w:val="28"/>
          <w:lang w:eastAsia="hi-IN" w:bidi="hi-IN"/>
        </w:rPr>
      </w:pPr>
      <w:r w:rsidRPr="00DB7313">
        <w:rPr>
          <w:rFonts w:ascii="Calibri" w:eastAsia="Andale Sans UI" w:hAnsi="Calibri" w:cs="Calibri"/>
          <w:bCs/>
          <w:kern w:val="1"/>
          <w:sz w:val="28"/>
          <w:szCs w:val="28"/>
          <w:lang w:eastAsia="hi-IN" w:bidi="hi-IN"/>
        </w:rPr>
        <w:t xml:space="preserve">w </w:t>
      </w:r>
      <w:r w:rsidRPr="00DB7313">
        <w:rPr>
          <w:rFonts w:ascii="Calibri" w:eastAsia="Andale Sans UI" w:hAnsi="Calibri" w:cs="Calibri"/>
          <w:kern w:val="1"/>
          <w:sz w:val="28"/>
          <w:szCs w:val="28"/>
          <w:lang w:eastAsia="hi-IN" w:bidi="hi-IN"/>
        </w:rPr>
        <w:t>bezpośrednim otoczeniu planowanego przedsięwzięcia zlokalizowane są tereny leśne, grunty rolne, droga gminna, stacja tankowania gazu LNG/CNG i istniejący PSZOK. Najbliższymi terenami podlegającymi ochronie akustycznej są tereny zabudowy mieszkaniowej jednorodzinnej zlokalizowane w kierunku północnym, w odległości około 675 m od terenu przedsięwzięcia.</w:t>
      </w:r>
      <w:r w:rsidRPr="00DB7313">
        <w:rPr>
          <w:rFonts w:ascii="Calibri" w:eastAsia="Andale Sans UI" w:hAnsi="Calibri" w:cs="Calibri"/>
          <w:bCs/>
          <w:kern w:val="1"/>
          <w:sz w:val="28"/>
          <w:szCs w:val="28"/>
          <w:lang w:eastAsia="hi-IN" w:bidi="hi-IN"/>
        </w:rPr>
        <w:t xml:space="preserve"> </w:t>
      </w:r>
      <w:r w:rsidRPr="00DB7313">
        <w:rPr>
          <w:rFonts w:ascii="Calibri" w:eastAsia="Andale Sans UI" w:hAnsi="Calibri" w:cs="Calibri"/>
          <w:kern w:val="1"/>
          <w:sz w:val="28"/>
          <w:szCs w:val="28"/>
          <w:lang w:eastAsia="hi-IN" w:bidi="hi-IN"/>
        </w:rPr>
        <w:t xml:space="preserve">Źródłem emisji hałasu na etapie realizacji przedsięwzięcia będą przede wszystkim urządzenia montażowe oraz pojazdy poruszające się po terenie zainwestowania. Z karty informacyjnej przedsięwzięcia wynika, że prace realizacyjne prowadzone będą w porze dnia. Na etapie eksploatacji przedsięwzięcia głównym źródłem emisji hałasu do środowiska będzie generator prądotwórczy o poziomie mocy akustycznej nie wyższej niż 77 </w:t>
      </w:r>
      <w:proofErr w:type="spellStart"/>
      <w:r w:rsidRPr="00DB7313">
        <w:rPr>
          <w:rFonts w:ascii="Calibri" w:eastAsia="Andale Sans UI" w:hAnsi="Calibri" w:cs="Calibri"/>
          <w:kern w:val="1"/>
          <w:sz w:val="28"/>
          <w:szCs w:val="28"/>
          <w:lang w:eastAsia="hi-IN" w:bidi="hi-IN"/>
        </w:rPr>
        <w:t>dB</w:t>
      </w:r>
      <w:proofErr w:type="spellEnd"/>
      <w:r w:rsidRPr="00DB7313">
        <w:rPr>
          <w:rFonts w:ascii="Calibri" w:eastAsia="Andale Sans UI" w:hAnsi="Calibri" w:cs="Calibri"/>
          <w:kern w:val="1"/>
          <w:sz w:val="28"/>
          <w:szCs w:val="28"/>
          <w:lang w:eastAsia="hi-IN" w:bidi="hi-IN"/>
        </w:rPr>
        <w:t xml:space="preserve">. </w:t>
      </w:r>
      <w:r w:rsidRPr="00DB7313">
        <w:rPr>
          <w:rFonts w:ascii="Calibri" w:eastAsia="Andale Sans UI" w:hAnsi="Calibri" w:cs="Calibri"/>
          <w:bCs/>
          <w:kern w:val="1"/>
          <w:sz w:val="28"/>
          <w:szCs w:val="28"/>
          <w:lang w:eastAsia="hi-IN" w:bidi="hi-IN"/>
        </w:rPr>
        <w:t xml:space="preserve">Biorąc pod uwagę charakter i rodzaj planowanego przedsięwzięcia, odległość terenów podlegających ochronie akustycznej, </w:t>
      </w:r>
      <w:r w:rsidRPr="00DB7313">
        <w:rPr>
          <w:rFonts w:ascii="Calibri" w:eastAsia="Andale Sans UI" w:hAnsi="Calibri" w:cs="Calibri"/>
          <w:kern w:val="1"/>
          <w:sz w:val="28"/>
          <w:szCs w:val="28"/>
          <w:lang w:eastAsia="hi-IN" w:bidi="hi-IN"/>
        </w:rPr>
        <w:t>nie przewiduje się, aby realizacja i eksploatacja przedsięwzięcia mogła wiązać się z przekroczeniami dopuszczalnych poziomów hałasu określonych w rozporządzeniu Ministra Środowiska z dnia 14 czerwca 2007</w:t>
      </w:r>
      <w:r w:rsidR="00353E61">
        <w:rPr>
          <w:rFonts w:ascii="Calibri" w:eastAsia="Andale Sans UI" w:hAnsi="Calibri" w:cs="Calibri"/>
          <w:kern w:val="1"/>
          <w:sz w:val="28"/>
          <w:szCs w:val="28"/>
          <w:lang w:eastAsia="hi-IN" w:bidi="hi-IN"/>
        </w:rPr>
        <w:t> </w:t>
      </w:r>
      <w:r w:rsidRPr="00DB7313">
        <w:rPr>
          <w:rFonts w:ascii="Calibri" w:eastAsia="Andale Sans UI" w:hAnsi="Calibri" w:cs="Calibri"/>
          <w:kern w:val="1"/>
          <w:sz w:val="28"/>
          <w:szCs w:val="28"/>
          <w:lang w:eastAsia="hi-IN" w:bidi="hi-IN"/>
        </w:rPr>
        <w:t>r. w sprawie dopuszczalnych poziomów hałasu w środowisku (Dz. U. z</w:t>
      </w:r>
      <w:r w:rsidR="00353E61">
        <w:rPr>
          <w:rFonts w:ascii="Calibri" w:eastAsia="Andale Sans UI" w:hAnsi="Calibri" w:cs="Calibri"/>
          <w:kern w:val="1"/>
          <w:sz w:val="28"/>
          <w:szCs w:val="28"/>
          <w:lang w:eastAsia="hi-IN" w:bidi="hi-IN"/>
        </w:rPr>
        <w:t> </w:t>
      </w:r>
      <w:r w:rsidRPr="00DB7313">
        <w:rPr>
          <w:rFonts w:ascii="Calibri" w:eastAsia="Andale Sans UI" w:hAnsi="Calibri" w:cs="Calibri"/>
          <w:kern w:val="1"/>
          <w:sz w:val="28"/>
          <w:szCs w:val="28"/>
          <w:lang w:eastAsia="hi-IN" w:bidi="hi-IN"/>
        </w:rPr>
        <w:t xml:space="preserve">2014 r. poz. 112) na granicy najbliższych terenów podlegających ochronie akustycznej. Na etapie realizacji przedsięwzięcia, źródłem emisji substancji do powietrza będą procesy spalania paliw w silnikach pojazdów pracujących na placu budowy. Będzie to jednak oddziaływanie okresowe, które ustanie po zakończeniu prac budowlanych. Na etapie eksploatacji przedsięwzięcia źródłem emisji substancji do powietrza będzie planowany generator prądotwórczy zasilany gazem </w:t>
      </w:r>
      <w:proofErr w:type="spellStart"/>
      <w:r w:rsidRPr="00DB7313">
        <w:rPr>
          <w:rFonts w:ascii="Calibri" w:eastAsia="Andale Sans UI" w:hAnsi="Calibri" w:cs="Calibri"/>
          <w:kern w:val="1"/>
          <w:sz w:val="28"/>
          <w:szCs w:val="28"/>
          <w:lang w:eastAsia="hi-IN" w:bidi="hi-IN"/>
        </w:rPr>
        <w:t>składowiskowym</w:t>
      </w:r>
      <w:proofErr w:type="spellEnd"/>
      <w:r w:rsidRPr="00DB7313">
        <w:rPr>
          <w:rFonts w:ascii="Calibri" w:eastAsia="Andale Sans UI" w:hAnsi="Calibri" w:cs="Calibri"/>
          <w:kern w:val="1"/>
          <w:sz w:val="28"/>
          <w:szCs w:val="28"/>
          <w:lang w:eastAsia="hi-IN" w:bidi="hi-IN"/>
        </w:rPr>
        <w:t xml:space="preserve">. </w:t>
      </w:r>
    </w:p>
    <w:p w14:paraId="52A4D9CD" w14:textId="77777777" w:rsidR="00353E61" w:rsidRDefault="00353E61">
      <w:pPr>
        <w:rPr>
          <w:rFonts w:ascii="Calibri" w:eastAsia="Andale Sans UI" w:hAnsi="Calibri" w:cs="Calibri"/>
          <w:kern w:val="1"/>
          <w:sz w:val="28"/>
          <w:szCs w:val="28"/>
          <w:lang w:eastAsia="hi-IN" w:bidi="hi-IN"/>
        </w:rPr>
      </w:pPr>
      <w:r>
        <w:rPr>
          <w:rFonts w:ascii="Calibri" w:eastAsia="Andale Sans UI" w:hAnsi="Calibri" w:cs="Calibri"/>
          <w:kern w:val="1"/>
          <w:sz w:val="28"/>
          <w:szCs w:val="28"/>
          <w:lang w:eastAsia="hi-IN" w:bidi="hi-IN"/>
        </w:rPr>
        <w:br w:type="page"/>
      </w:r>
    </w:p>
    <w:p w14:paraId="10CBE74A" w14:textId="66CADEF2" w:rsidR="00DB7313" w:rsidRPr="00DB7313" w:rsidRDefault="00DB7313" w:rsidP="00353E61">
      <w:pPr>
        <w:spacing w:after="120" w:line="240" w:lineRule="auto"/>
        <w:ind w:left="284"/>
        <w:jc w:val="both"/>
        <w:rPr>
          <w:rFonts w:ascii="Calibri" w:eastAsia="Andale Sans UI" w:hAnsi="Calibri" w:cs="Calibri"/>
          <w:kern w:val="1"/>
          <w:sz w:val="28"/>
          <w:szCs w:val="28"/>
          <w:lang w:eastAsia="hi-IN" w:bidi="hi-IN"/>
        </w:rPr>
      </w:pPr>
      <w:r w:rsidRPr="00DB7313">
        <w:rPr>
          <w:rFonts w:ascii="Calibri" w:eastAsia="Andale Sans UI" w:hAnsi="Calibri" w:cs="Calibri"/>
          <w:kern w:val="1"/>
          <w:sz w:val="28"/>
          <w:szCs w:val="28"/>
          <w:lang w:eastAsia="hi-IN" w:bidi="hi-IN"/>
        </w:rPr>
        <w:lastRenderedPageBreak/>
        <w:t xml:space="preserve">W obowiązującym stanie prawnym gaz </w:t>
      </w:r>
      <w:proofErr w:type="spellStart"/>
      <w:r w:rsidRPr="00DB7313">
        <w:rPr>
          <w:rFonts w:ascii="Calibri" w:eastAsia="Andale Sans UI" w:hAnsi="Calibri" w:cs="Calibri"/>
          <w:kern w:val="1"/>
          <w:sz w:val="28"/>
          <w:szCs w:val="28"/>
          <w:lang w:eastAsia="hi-IN" w:bidi="hi-IN"/>
        </w:rPr>
        <w:t>składowiskowy</w:t>
      </w:r>
      <w:proofErr w:type="spellEnd"/>
      <w:r w:rsidRPr="00DB7313">
        <w:rPr>
          <w:rFonts w:ascii="Calibri" w:eastAsia="Andale Sans UI" w:hAnsi="Calibri" w:cs="Calibri"/>
          <w:kern w:val="1"/>
          <w:sz w:val="28"/>
          <w:szCs w:val="28"/>
          <w:lang w:eastAsia="hi-IN" w:bidi="hi-IN"/>
        </w:rPr>
        <w:t xml:space="preserve"> winien być wykorzystywany do celów energetycznych, a jeżeli jest to niemożliwe – spalany w pochodni. Wnioskodawca przewiduje wykorzystywanie biogazu do celów energetycznych. Uwzględniając przyjęte założenia, rodzaj i skalę przedsięwzięcia, w tym rodzaj wykorzystywanego paliwa, należy uznać, że realizacja przedmiotowego przedsięwzięcia nie będzie stanowiła znaczącego zagrożenia dla stanu jakości powietrza w rejonie zainwestowania. </w:t>
      </w:r>
      <w:r w:rsidRPr="00DB7313">
        <w:rPr>
          <w:rFonts w:ascii="Calibri" w:eastAsia="Andale Sans UI" w:hAnsi="Calibri" w:cs="Calibri"/>
          <w:bCs/>
          <w:kern w:val="1"/>
          <w:sz w:val="28"/>
          <w:szCs w:val="28"/>
          <w:lang w:eastAsia="hi-IN" w:bidi="hi-IN"/>
        </w:rPr>
        <w:t>Ś</w:t>
      </w:r>
      <w:r w:rsidRPr="00DB7313">
        <w:rPr>
          <w:rFonts w:ascii="Calibri" w:eastAsia="Andale Sans UI" w:hAnsi="Calibri" w:cs="Calibri"/>
          <w:kern w:val="1"/>
          <w:sz w:val="28"/>
          <w:szCs w:val="28"/>
          <w:lang w:eastAsia="hi-IN" w:bidi="hi-IN"/>
        </w:rPr>
        <w:t xml:space="preserve">cieki socjalno-bytowe wytwarzane na etapie realizacji przedsięwzięcia gromadzone będą w przenośnych kontenerach sanitarnych i będą przekazywane do dalszego zagospodarowania do oczyszczalni ścieków. </w:t>
      </w:r>
      <w:bookmarkStart w:id="10" w:name="_Hlk138855961"/>
      <w:r w:rsidRPr="00DB7313">
        <w:rPr>
          <w:rFonts w:ascii="Calibri" w:eastAsia="Andale Sans UI" w:hAnsi="Calibri" w:cs="Calibri"/>
          <w:kern w:val="1"/>
          <w:sz w:val="28"/>
          <w:szCs w:val="28"/>
          <w:lang w:eastAsia="hi-IN" w:bidi="hi-IN"/>
        </w:rPr>
        <w:t>Eksploatacja planowanego przedsięwzięcia nie będzie wiązała się ze stałym zapotrzebowaniem na wodę. Planowane przedsięwzięcie nie będzie wymagało stałej obsługi. Przeprowadzane będą doraźne kontrole.</w:t>
      </w:r>
      <w:bookmarkEnd w:id="10"/>
      <w:r w:rsidRPr="00DB7313">
        <w:rPr>
          <w:rFonts w:ascii="Calibri" w:eastAsia="Andale Sans UI" w:hAnsi="Calibri" w:cs="Calibri"/>
          <w:kern w:val="1"/>
          <w:sz w:val="28"/>
          <w:szCs w:val="28"/>
          <w:lang w:eastAsia="hi-IN" w:bidi="hi-IN"/>
        </w:rPr>
        <w:t xml:space="preserve"> Z uzupełnienia karty informacyjnej przedsięwzięcia wynika, że </w:t>
      </w:r>
      <w:bookmarkStart w:id="11" w:name="_Hlk138856003"/>
      <w:r w:rsidRPr="00DB7313">
        <w:rPr>
          <w:rFonts w:ascii="Calibri" w:eastAsia="Andale Sans UI" w:hAnsi="Calibri" w:cs="Calibri"/>
          <w:kern w:val="1"/>
          <w:sz w:val="28"/>
          <w:szCs w:val="28"/>
          <w:lang w:eastAsia="hi-IN" w:bidi="hi-IN"/>
        </w:rPr>
        <w:t>gromadzony w odwadniaczach kondensat odprowadzany będzie do studni połączonej z istniejącym zbiornikiem odciekowym</w:t>
      </w:r>
      <w:bookmarkEnd w:id="11"/>
      <w:r w:rsidRPr="00DB7313">
        <w:rPr>
          <w:rFonts w:ascii="Calibri" w:eastAsia="Andale Sans UI" w:hAnsi="Calibri" w:cs="Calibri"/>
          <w:kern w:val="1"/>
          <w:sz w:val="28"/>
          <w:szCs w:val="28"/>
          <w:lang w:eastAsia="hi-IN" w:bidi="hi-IN"/>
        </w:rPr>
        <w:t>, co znalazło swoje odzwierciedlenie w warunku decyzji, zgodnie z postanowieniem Regionalnego Dyrektora Ochrony Środowiska w Poznaniu. Wody opadowe i roztopowe z obszaru przedsięwzięcia będą odprowadzane do istniejącego zbiornika odciekowego;</w:t>
      </w:r>
    </w:p>
    <w:p w14:paraId="7974C10B" w14:textId="77777777" w:rsidR="00DB7313" w:rsidRPr="00DB7313" w:rsidRDefault="00DB7313" w:rsidP="00DB7313">
      <w:pPr>
        <w:numPr>
          <w:ilvl w:val="0"/>
          <w:numId w:val="6"/>
        </w:numPr>
        <w:spacing w:after="120" w:line="240" w:lineRule="auto"/>
        <w:ind w:left="284" w:hanging="284"/>
        <w:jc w:val="both"/>
        <w:rPr>
          <w:rFonts w:ascii="Calibri" w:eastAsia="Times New Roman" w:hAnsi="Calibri" w:cs="Calibri"/>
          <w:sz w:val="28"/>
          <w:szCs w:val="28"/>
          <w:lang w:eastAsia="zh-CN"/>
        </w:rPr>
      </w:pPr>
      <w:r w:rsidRPr="00DB7313">
        <w:rPr>
          <w:rFonts w:ascii="Calibri" w:eastAsia="Times New Roman" w:hAnsi="Calibri" w:cs="Calibri"/>
          <w:sz w:val="28"/>
          <w:szCs w:val="28"/>
          <w:lang w:eastAsia="zh-CN"/>
        </w:rPr>
        <w:t xml:space="preserve">rodzaj i charakterystyka przedsięwzięcia z uwzględnieniem </w:t>
      </w:r>
      <w:r w:rsidRPr="00DB7313">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DB7313">
        <w:rPr>
          <w:rFonts w:ascii="Calibri" w:eastAsia="Times New Roman" w:hAnsi="Calibri" w:cs="Calibri"/>
          <w:sz w:val="28"/>
          <w:szCs w:val="28"/>
          <w:lang w:eastAsia="zh-CN"/>
        </w:rPr>
        <w:t xml:space="preserve">: </w:t>
      </w:r>
    </w:p>
    <w:p w14:paraId="65691EAB" w14:textId="77777777" w:rsidR="00353E61" w:rsidRDefault="00DB7313" w:rsidP="00DB7313">
      <w:pPr>
        <w:spacing w:after="120" w:line="240" w:lineRule="auto"/>
        <w:ind w:left="284"/>
        <w:jc w:val="both"/>
        <w:rPr>
          <w:rFonts w:ascii="Calibri" w:eastAsia="Times New Roman" w:hAnsi="Calibri" w:cs="Calibri"/>
          <w:sz w:val="28"/>
          <w:szCs w:val="28"/>
          <w:lang w:eastAsia="zh-CN"/>
        </w:rPr>
      </w:pPr>
      <w:r w:rsidRPr="00DB7313">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ryzyko wystąpienia katastrofy budowlanej będzie ograniczone. Przedsięwzięcie nie zalicza się do kategorii zakładów stwarzających zagrożenie wystąpienia poważnych awarii przemysłowych,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w:t>
      </w:r>
    </w:p>
    <w:p w14:paraId="4E5F690B" w14:textId="77777777" w:rsidR="00353E61" w:rsidRDefault="00353E61">
      <w:pPr>
        <w:rPr>
          <w:rFonts w:ascii="Calibri" w:eastAsia="Times New Roman" w:hAnsi="Calibri" w:cs="Calibri"/>
          <w:sz w:val="28"/>
          <w:szCs w:val="28"/>
          <w:lang w:eastAsia="zh-CN"/>
        </w:rPr>
      </w:pPr>
      <w:r>
        <w:rPr>
          <w:rFonts w:ascii="Calibri" w:eastAsia="Times New Roman" w:hAnsi="Calibri" w:cs="Calibri"/>
          <w:sz w:val="28"/>
          <w:szCs w:val="28"/>
          <w:lang w:eastAsia="zh-CN"/>
        </w:rPr>
        <w:br w:type="page"/>
      </w:r>
    </w:p>
    <w:p w14:paraId="0F1EC7EC" w14:textId="0CCA77B7" w:rsidR="00DB7313" w:rsidRPr="00DB7313" w:rsidRDefault="00DB7313" w:rsidP="00DB7313">
      <w:pPr>
        <w:spacing w:after="120" w:line="240" w:lineRule="auto"/>
        <w:ind w:left="284"/>
        <w:jc w:val="both"/>
        <w:rPr>
          <w:rFonts w:ascii="Calibri" w:eastAsia="Times New Roman" w:hAnsi="Calibri" w:cs="Calibri"/>
          <w:sz w:val="28"/>
          <w:szCs w:val="28"/>
          <w:lang w:eastAsia="zh-CN"/>
        </w:rPr>
      </w:pPr>
      <w:r w:rsidRPr="00DB7313">
        <w:rPr>
          <w:rFonts w:ascii="Calibri" w:eastAsia="Times New Roman" w:hAnsi="Calibri" w:cs="Calibri"/>
          <w:sz w:val="28"/>
          <w:szCs w:val="28"/>
          <w:lang w:eastAsia="zh-CN"/>
        </w:rPr>
        <w:lastRenderedPageBreak/>
        <w:t>Przedsięwzięcie będzie zaadaptowane do zmieniających się warunków klimatycznych i możliwych zdarzeń ekstremalnych poprzez planowane rozwiązania konstrukcyjno-budowlane. Uwzględniając rodzaj i skalę przedsięwzięcia oraz przyjęte przez wnioskodawcę rozwiązania techniczne i technologiczne należy stwierdzić, że przedsięwzięcie nie wpłynie znacząco na zmiany klimatu na etapie realizacji, eksploatacji i likwidacji;</w:t>
      </w:r>
    </w:p>
    <w:p w14:paraId="2AE86534" w14:textId="77777777" w:rsidR="00DB7313" w:rsidRPr="00DB7313" w:rsidRDefault="00DB7313" w:rsidP="00DB7313">
      <w:pPr>
        <w:numPr>
          <w:ilvl w:val="0"/>
          <w:numId w:val="6"/>
        </w:numPr>
        <w:spacing w:after="120" w:line="240" w:lineRule="auto"/>
        <w:ind w:left="284" w:hanging="284"/>
        <w:jc w:val="both"/>
        <w:rPr>
          <w:rFonts w:ascii="Calibri" w:eastAsia="Times New Roman" w:hAnsi="Calibri" w:cs="Calibri"/>
          <w:sz w:val="28"/>
          <w:szCs w:val="28"/>
          <w:lang w:eastAsia="zh-CN"/>
        </w:rPr>
      </w:pPr>
      <w:r w:rsidRPr="00DB7313">
        <w:rPr>
          <w:rFonts w:ascii="Calibri" w:eastAsia="Times New Roman" w:hAnsi="Calibri" w:cs="Calibri"/>
          <w:sz w:val="28"/>
          <w:szCs w:val="28"/>
          <w:lang w:eastAsia="zh-CN"/>
        </w:rPr>
        <w:t xml:space="preserve">rodzaj i charakterystyka przedsięwzięcia z uwzględnieniem </w:t>
      </w:r>
      <w:r w:rsidRPr="00DB7313">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DB7313">
        <w:rPr>
          <w:rFonts w:ascii="Calibri" w:eastAsia="Times New Roman" w:hAnsi="Calibri" w:cs="Calibri"/>
          <w:sz w:val="28"/>
          <w:szCs w:val="28"/>
          <w:lang w:eastAsia="zh-CN"/>
        </w:rPr>
        <w:t xml:space="preserve">: </w:t>
      </w:r>
    </w:p>
    <w:p w14:paraId="1DA47427" w14:textId="665A9BAE" w:rsidR="00DB7313" w:rsidRPr="00DB7313" w:rsidRDefault="00DB7313" w:rsidP="00353E61">
      <w:pPr>
        <w:spacing w:after="120" w:line="240" w:lineRule="auto"/>
        <w:ind w:left="284"/>
        <w:jc w:val="both"/>
        <w:rPr>
          <w:rFonts w:ascii="Calibri" w:eastAsia="Times New Roman" w:hAnsi="Calibri" w:cs="Calibri"/>
          <w:sz w:val="28"/>
          <w:szCs w:val="28"/>
          <w:lang w:eastAsia="zh-CN"/>
        </w:rPr>
      </w:pPr>
      <w:r w:rsidRPr="00DB7313">
        <w:rPr>
          <w:rFonts w:ascii="Calibri" w:eastAsia="Times New Roman" w:hAnsi="Calibri" w:cs="Calibri"/>
          <w:sz w:val="28"/>
          <w:szCs w:val="28"/>
          <w:lang w:eastAsia="zh-CN"/>
        </w:rPr>
        <w:t>odpady wytwarzane na etapie realizacji przedsięwzięcia, głównie urobek z odwiertów i wykopów, będą tymczasowo magazynowane, a następnie przekazywane uprawnionym podmiotom do dalszego zagospodarowania. Podczas eksploatacji planowanego przedsięwzięcia wytwarzane odpady będą związane głównie z pracami konserwacyjnymi eksploatowanych urządzeń. Odpady te będą przekazywane do dalszego zagospodarowania uprawnionym w tym zakresie podmiotom. Wytwarzane na etapie ewentualnej likwidacji przedsięwzięcia odpady winny być przekazywane do dalszego zagospodarowania uprawnionym podmiotom;</w:t>
      </w:r>
    </w:p>
    <w:p w14:paraId="4908D0FD" w14:textId="77777777" w:rsidR="00DB7313" w:rsidRPr="00DB7313" w:rsidRDefault="00DB7313" w:rsidP="00DB7313">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DB7313">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DB7313">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DB7313">
        <w:rPr>
          <w:rFonts w:ascii="Calibri" w:eastAsia="SimSun" w:hAnsi="Calibri" w:cs="Calibri"/>
          <w:kern w:val="1"/>
          <w:sz w:val="28"/>
          <w:szCs w:val="28"/>
          <w:lang w:eastAsia="hi-IN" w:bidi="hi-IN"/>
        </w:rPr>
        <w:t xml:space="preserve"> </w:t>
      </w:r>
      <w:r w:rsidRPr="00DB7313">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12" w:name="_Hlk74825743"/>
      <w:r w:rsidRPr="00DB7313">
        <w:rPr>
          <w:rFonts w:ascii="Calibri" w:eastAsia="Times New Roman" w:hAnsi="Calibri" w:cs="Calibri"/>
          <w:sz w:val="28"/>
          <w:szCs w:val="28"/>
          <w:lang w:eastAsia="pl-PL"/>
        </w:rPr>
        <w:t>obszary o krajobrazie mającym znaczenie historyczne, kulturowe lub archeologiczne</w:t>
      </w:r>
      <w:bookmarkEnd w:id="12"/>
      <w:r w:rsidRPr="00DB7313">
        <w:rPr>
          <w:rFonts w:ascii="Calibri" w:eastAsia="Times New Roman" w:hAnsi="Calibri" w:cs="Calibri"/>
          <w:sz w:val="28"/>
          <w:szCs w:val="28"/>
          <w:lang w:eastAsia="pl-PL"/>
        </w:rPr>
        <w:t>, gęstość zaludnienia, obszary przylegające do jezior, uzdrowiska i obszary ochrony uzdrowiskowej:</w:t>
      </w:r>
      <w:r w:rsidRPr="00DB7313">
        <w:rPr>
          <w:rFonts w:ascii="Calibri" w:eastAsia="SimSun" w:hAnsi="Calibri" w:cs="Calibri"/>
          <w:kern w:val="1"/>
          <w:sz w:val="28"/>
          <w:szCs w:val="28"/>
          <w:lang w:eastAsia="hi-IN" w:bidi="hi-IN"/>
        </w:rPr>
        <w:t xml:space="preserve"> </w:t>
      </w:r>
    </w:p>
    <w:p w14:paraId="29044D17" w14:textId="77777777" w:rsidR="00353E61" w:rsidRDefault="00353E61">
      <w:pPr>
        <w:rPr>
          <w:rFonts w:ascii="Calibri" w:eastAsia="Times New Roman" w:hAnsi="Calibri" w:cs="Calibri"/>
          <w:sz w:val="28"/>
          <w:szCs w:val="28"/>
          <w:lang w:eastAsia="zh-CN"/>
        </w:rPr>
      </w:pPr>
      <w:r>
        <w:rPr>
          <w:rFonts w:ascii="Calibri" w:eastAsia="Times New Roman" w:hAnsi="Calibri" w:cs="Calibri"/>
          <w:sz w:val="28"/>
          <w:szCs w:val="28"/>
          <w:lang w:eastAsia="zh-CN"/>
        </w:rPr>
        <w:br w:type="page"/>
      </w:r>
    </w:p>
    <w:p w14:paraId="7246450F" w14:textId="4B715A7F" w:rsidR="00DB7313" w:rsidRPr="00DB7313" w:rsidRDefault="00DB7313" w:rsidP="00DB7313">
      <w:pPr>
        <w:spacing w:after="120" w:line="240" w:lineRule="auto"/>
        <w:ind w:left="284"/>
        <w:jc w:val="both"/>
        <w:rPr>
          <w:rFonts w:ascii="Calibri" w:eastAsia="Times New Roman" w:hAnsi="Calibri" w:cs="Calibri"/>
          <w:sz w:val="28"/>
          <w:szCs w:val="28"/>
          <w:lang w:eastAsia="zh-CN"/>
        </w:rPr>
      </w:pPr>
      <w:r w:rsidRPr="00DB7313">
        <w:rPr>
          <w:rFonts w:ascii="Calibri" w:eastAsia="Times New Roman" w:hAnsi="Calibri" w:cs="Calibri"/>
          <w:sz w:val="28"/>
          <w:szCs w:val="28"/>
          <w:lang w:eastAsia="zh-CN"/>
        </w:rPr>
        <w:lastRenderedPageBreak/>
        <w:t>teren przedsięwzięcia nie jest zlokalizowany w pobliżu obszarów wodno-błotnych i innych obszarów o płytkim poziomie zalegania wód podziemnych, w tym siedlisk łęgowych oraz ujścia rzek, w strefach ochronnych ujęć wód i obszarów ochronnych zbiorników wód śródlądowych, obszarów wybrzeży i środowiska morskiego, górskich, obszarów przylegających do jezior oraz na obszarach o krajobrazie mającym znaczenie historyczne, kulturowe oraz archeologiczne. W</w:t>
      </w:r>
      <w:r w:rsidR="002E76FA">
        <w:rPr>
          <w:rFonts w:ascii="Calibri" w:eastAsia="Times New Roman" w:hAnsi="Calibri" w:cs="Calibri"/>
          <w:sz w:val="28"/>
          <w:szCs w:val="28"/>
          <w:lang w:eastAsia="zh-CN"/>
        </w:rPr>
        <w:t> </w:t>
      </w:r>
      <w:r w:rsidRPr="00DB7313">
        <w:rPr>
          <w:rFonts w:ascii="Calibri" w:eastAsia="Times New Roman" w:hAnsi="Calibri" w:cs="Calibri"/>
          <w:sz w:val="28"/>
          <w:szCs w:val="28"/>
          <w:lang w:eastAsia="zh-CN"/>
        </w:rPr>
        <w:t>otoczeniu przedsięwzięcia znajdują się tereny leśne. Przedsięwzięcie nie będzie zlokalizowane na obszarach o dużej gęstości zaludnienia oraz obszarach uzdrowiskowych i ochrony uzdrowiskowej. Z karty informacyjnej przedsięwzięcia nie wynika, aby przedsięwzięcie znajdowało się w rejonie obszarów, na których standardy środowiska zostały przekroczone;</w:t>
      </w:r>
    </w:p>
    <w:p w14:paraId="0CD457C6" w14:textId="77777777" w:rsidR="00DB7313" w:rsidRPr="00DB7313" w:rsidRDefault="00DB7313" w:rsidP="00DB7313">
      <w:pPr>
        <w:numPr>
          <w:ilvl w:val="0"/>
          <w:numId w:val="6"/>
        </w:numPr>
        <w:spacing w:after="120" w:line="240" w:lineRule="auto"/>
        <w:ind w:left="284" w:hanging="284"/>
        <w:jc w:val="both"/>
        <w:rPr>
          <w:rFonts w:ascii="Calibri" w:eastAsia="Times New Roman" w:hAnsi="Calibri" w:cs="Calibri"/>
          <w:sz w:val="28"/>
          <w:szCs w:val="28"/>
          <w:lang w:eastAsia="zh-CN"/>
        </w:rPr>
      </w:pPr>
      <w:r w:rsidRPr="00DB7313">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DB7313">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DB7313">
        <w:rPr>
          <w:rFonts w:ascii="Calibri" w:eastAsia="Calibri" w:hAnsi="Calibri" w:cs="Calibri"/>
          <w:sz w:val="28"/>
          <w:szCs w:val="28"/>
        </w:rPr>
        <w:t xml:space="preserve"> </w:t>
      </w:r>
    </w:p>
    <w:p w14:paraId="00648F69" w14:textId="77777777" w:rsidR="00353E61" w:rsidRDefault="00DB7313" w:rsidP="00353E61">
      <w:pPr>
        <w:spacing w:after="120" w:line="240" w:lineRule="auto"/>
        <w:ind w:left="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teren przeznaczony pod przedsięwzięcie zlokalizowany jest poza obszarami chronionymi na podstawie ustawy z dnia 16 kwietnia 2004 r. o</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ochronie przyrody (Dz. U. z 2022 r. poz. 916, 1726, 2375 i 2185). Najbliżej położonymi obszarami Natura 2000 są: specjalny obszar ochrony siedlisk Rogalińska Dolina Warty PLH300012, oddalony o 2,3 km i obszar specjalnej ochrony ptaków Ostoja Rogalińska PLB300017, oddalony o 2,6 km od przedsięwzięcia. Ponadto przedsięwzięcie znajduje się w ponadregionalnym korytarzu ekologicznym KPnC-22A „Dolina Warty” oraz w niewielkiej odległości od strefy ochrony ostoi, miejsca rozrodu i regularnego przebywania bociana czarnego. Na analizowanych działkach występują zadrzewienia, w związku z czym, w celu ochrony istniejącej szaty roślinnej i krajobrazu, zgodnie z postanowieniem Regionalnego Dyrektora Ochrony Środowiska w Poznaniu, nałożono w decyzji warunek, aby na etapie realizacji przedsięwzięcia nie prowadzić wycinki drzew i</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 xml:space="preserve">krzewów. Jak wskazał Regionalny Dyrektor, wycinki nie należy prowadzić niezależnie od tego czy na jej przeprowadzenie jest wymagane zezwolenie. </w:t>
      </w:r>
    </w:p>
    <w:p w14:paraId="6C012DD8" w14:textId="77777777" w:rsidR="00353E61" w:rsidRDefault="00353E61">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03D3365A" w14:textId="22C443F0" w:rsidR="00DB7313" w:rsidRPr="00DB7313" w:rsidRDefault="00DB7313" w:rsidP="00353E61">
      <w:pPr>
        <w:spacing w:after="120" w:line="240" w:lineRule="auto"/>
        <w:ind w:left="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W celu ochrony drzew nieprzeznaczonych do wycinki, zgodnie z</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postanowieniem Organu opiniującego, w decyzji nałożono szereg warunków mających na celu zabezpieczenie drzew przed mechanicznymi uszkodzeniami i naruszeniem statyki. Ponadto, zgodnie z postanowieniem Regionalnego Dyrektora, w decyzji nałożono warunek chroniący florę, faunę i biotę grzybów występujących na drzewach, polegający na takim zabezpieczaniu pni drzew, które zapewni zachowanie występujących w ich obrębie gatunków zwierząt, roślin i grzybów. Jak wskazał Organ opiniujący, optymalnym sposobem zabezpieczenia pni jest wygrodzenie drzew trwałym ogrodzeniem, na przykład metalowymi panelami ogrodzeniowymi. Taki sposób grodzenia odpowiednio zapewnienia dostęp do schronień zwierząt oraz chroni w sposób niepowodujący zniszczenia, uszkodzenia lub zabicia występujących tam gatunków roślin, w tym mchów, zwierząt i grzybów, w tym porostów. Mając na względzie lokalizację planowanego przedsięwzięcia poza obszarami chronionymi, na terenie zamkniętego składowiska odpadów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w</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 xml:space="preserve">szczególności na siedliska przyrodnicze, gatunki roślin i zwierząt oraz ich siedliska, dla których ochrony zostały wyznaczone obszary Natura 2000, a także nie spowoduje pogorszenia integralności poszczególnych obszarów Natura 2000 lub ich powiązań z innymi obszarami. </w:t>
      </w:r>
    </w:p>
    <w:p w14:paraId="58D8DDE8" w14:textId="77777777" w:rsidR="00DB7313" w:rsidRPr="00DB7313" w:rsidRDefault="00DB7313" w:rsidP="00DB7313">
      <w:pPr>
        <w:spacing w:after="120" w:line="240" w:lineRule="auto"/>
        <w:ind w:left="284"/>
        <w:jc w:val="both"/>
        <w:rPr>
          <w:rFonts w:ascii="Calibri" w:eastAsia="Times New Roman" w:hAnsi="Calibri" w:cs="Calibri"/>
          <w:sz w:val="28"/>
          <w:szCs w:val="28"/>
          <w:lang w:eastAsia="zh-CN"/>
        </w:rPr>
      </w:pPr>
      <w:r w:rsidRPr="00DB7313">
        <w:rPr>
          <w:rFonts w:ascii="Calibri" w:eastAsia="Times New Roman" w:hAnsi="Calibri" w:cs="Calibri"/>
          <w:sz w:val="28"/>
          <w:szCs w:val="28"/>
          <w:lang w:eastAsia="pl-PL"/>
        </w:rPr>
        <w:t>Ponadto przedsięwzięcie nie spowoduje utraty i fragmentacji siedlisk oraz nie wpłynie na korytarze ekologiczne i funkcję ekosystemu</w:t>
      </w:r>
      <w:r w:rsidRPr="00DB7313">
        <w:rPr>
          <w:rFonts w:ascii="Calibri" w:eastAsia="Times New Roman" w:hAnsi="Calibri" w:cs="Calibri"/>
          <w:sz w:val="28"/>
          <w:szCs w:val="28"/>
          <w:lang w:eastAsia="zh-CN"/>
        </w:rPr>
        <w:t>;</w:t>
      </w:r>
    </w:p>
    <w:p w14:paraId="12C5E480" w14:textId="77777777" w:rsidR="00DB7313" w:rsidRPr="00DB7313" w:rsidRDefault="00DB7313" w:rsidP="00DB7313">
      <w:pPr>
        <w:numPr>
          <w:ilvl w:val="0"/>
          <w:numId w:val="6"/>
        </w:numPr>
        <w:spacing w:after="120" w:line="240" w:lineRule="auto"/>
        <w:ind w:left="284" w:hanging="284"/>
        <w:jc w:val="both"/>
        <w:rPr>
          <w:rFonts w:ascii="Calibri" w:eastAsia="Times New Roman" w:hAnsi="Calibri" w:cs="Calibri"/>
          <w:sz w:val="28"/>
          <w:szCs w:val="28"/>
          <w:lang w:eastAsia="pl-PL"/>
        </w:rPr>
      </w:pPr>
      <w:r w:rsidRPr="00DB7313">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DB7313">
        <w:rPr>
          <w:rFonts w:ascii="Calibri" w:eastAsia="Times New Roman" w:hAnsi="Calibri" w:cs="Calibri"/>
          <w:sz w:val="28"/>
          <w:szCs w:val="28"/>
          <w:lang w:eastAsia="pl-PL"/>
        </w:rPr>
        <w:t xml:space="preserve">wody i obowiązujące dla nich cele środowiskowe: </w:t>
      </w:r>
    </w:p>
    <w:p w14:paraId="664EA985" w14:textId="77777777" w:rsidR="00353E61" w:rsidRDefault="00353E61">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4CDBC676" w14:textId="5301F461" w:rsidR="00DB7313" w:rsidRPr="00DB7313" w:rsidRDefault="00DB7313" w:rsidP="00DB7313">
      <w:pPr>
        <w:spacing w:after="120" w:line="240" w:lineRule="auto"/>
        <w:ind w:left="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według charakterystyki jednolitych części wód planowane przedsięwzięcie zlokalizowane jest w granicach jednolitej części wód podziemnych (</w:t>
      </w:r>
      <w:proofErr w:type="spellStart"/>
      <w:r w:rsidRPr="00DB7313">
        <w:rPr>
          <w:rFonts w:ascii="Calibri" w:eastAsia="Times New Roman" w:hAnsi="Calibri" w:cs="Calibri"/>
          <w:sz w:val="28"/>
          <w:szCs w:val="28"/>
          <w:lang w:eastAsia="pl-PL"/>
        </w:rPr>
        <w:t>jcwpd</w:t>
      </w:r>
      <w:proofErr w:type="spellEnd"/>
      <w:r w:rsidRPr="00DB7313">
        <w:rPr>
          <w:rFonts w:ascii="Calibri" w:eastAsia="Times New Roman" w:hAnsi="Calibri" w:cs="Calibri"/>
          <w:sz w:val="28"/>
          <w:szCs w:val="28"/>
          <w:lang w:eastAsia="pl-PL"/>
        </w:rPr>
        <w:t>) o kodzie GW600060 oraz w granicach jednolitej części wód powierzchniowych (</w:t>
      </w:r>
      <w:proofErr w:type="spellStart"/>
      <w:r w:rsidRPr="00DB7313">
        <w:rPr>
          <w:rFonts w:ascii="Calibri" w:eastAsia="Times New Roman" w:hAnsi="Calibri" w:cs="Calibri"/>
          <w:sz w:val="28"/>
          <w:szCs w:val="28"/>
          <w:lang w:eastAsia="pl-PL"/>
        </w:rPr>
        <w:t>jcwp</w:t>
      </w:r>
      <w:proofErr w:type="spellEnd"/>
      <w:r w:rsidRPr="00DB7313">
        <w:rPr>
          <w:rFonts w:ascii="Calibri" w:eastAsia="Times New Roman" w:hAnsi="Calibri" w:cs="Calibri"/>
          <w:sz w:val="28"/>
          <w:szCs w:val="28"/>
          <w:lang w:eastAsia="pl-PL"/>
        </w:rPr>
        <w:t xml:space="preserve">) o kodzie RW60001218573 – Warta od Młyniska do Kopli. Zgodnie z obowiązującym „Planem gospodarowania wodami na obszarze dorzecza Odry” </w:t>
      </w:r>
      <w:proofErr w:type="spellStart"/>
      <w:r w:rsidRPr="00DB7313">
        <w:rPr>
          <w:rFonts w:ascii="Calibri" w:eastAsia="Times New Roman" w:hAnsi="Calibri" w:cs="Calibri"/>
          <w:sz w:val="28"/>
          <w:szCs w:val="28"/>
          <w:lang w:eastAsia="pl-PL"/>
        </w:rPr>
        <w:t>jcwpd</w:t>
      </w:r>
      <w:proofErr w:type="spellEnd"/>
      <w:r w:rsidRPr="00DB7313">
        <w:rPr>
          <w:rFonts w:ascii="Calibri" w:eastAsia="Times New Roman" w:hAnsi="Calibri" w:cs="Calibri"/>
          <w:sz w:val="28"/>
          <w:szCs w:val="28"/>
          <w:lang w:eastAsia="pl-PL"/>
        </w:rPr>
        <w:t xml:space="preserve"> o kodzie PLGW600060 charakteryzuje się dobrym stanem ilościowym oraz chemicznym, a w odniesieniu do ryzyka nieosiągnięcia celów środowiskowych została uznana za zagrożoną. </w:t>
      </w:r>
      <w:bookmarkStart w:id="13" w:name="_Hlk124421583"/>
      <w:proofErr w:type="spellStart"/>
      <w:r w:rsidRPr="00DB7313">
        <w:rPr>
          <w:rFonts w:ascii="Calibri" w:eastAsia="Times New Roman" w:hAnsi="Calibri" w:cs="Calibri"/>
          <w:sz w:val="28"/>
          <w:szCs w:val="28"/>
          <w:lang w:eastAsia="pl-PL"/>
        </w:rPr>
        <w:t>Jcwp</w:t>
      </w:r>
      <w:proofErr w:type="spellEnd"/>
      <w:r w:rsidRPr="00DB7313">
        <w:rPr>
          <w:rFonts w:ascii="Calibri" w:eastAsia="Times New Roman" w:hAnsi="Calibri" w:cs="Calibri"/>
          <w:sz w:val="28"/>
          <w:szCs w:val="28"/>
          <w:lang w:eastAsia="pl-PL"/>
        </w:rPr>
        <w:t xml:space="preserve"> o kodzie RW60001218753 posiada status silnie zmienionej części wód, a</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jej stan aktualnie jest zły, jednak zgodnie z oceną ryzyka nieosiągnięcia celów środowiskowych uznana została za niezagrożoną</w:t>
      </w:r>
      <w:bookmarkEnd w:id="13"/>
      <w:r w:rsidRPr="00DB7313">
        <w:rPr>
          <w:rFonts w:ascii="Calibri" w:eastAsia="Times New Roman" w:hAnsi="Calibri" w:cs="Calibri"/>
          <w:sz w:val="28"/>
          <w:szCs w:val="28"/>
          <w:lang w:eastAsia="zh-CN"/>
        </w:rPr>
        <w:t>;</w:t>
      </w:r>
      <w:r w:rsidRPr="00DB7313">
        <w:rPr>
          <w:rFonts w:ascii="Calibri" w:eastAsia="Times New Roman" w:hAnsi="Calibri" w:cs="Calibri"/>
          <w:sz w:val="28"/>
          <w:szCs w:val="28"/>
          <w:lang w:eastAsia="pl-PL"/>
        </w:rPr>
        <w:t xml:space="preserve"> </w:t>
      </w:r>
    </w:p>
    <w:p w14:paraId="26596D0B" w14:textId="3260ADE6" w:rsidR="00DB7313" w:rsidRPr="00DB7313" w:rsidRDefault="00DB7313" w:rsidP="00DB7313">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rodzaj, cechy i skala możliwego oddziaływania rozważanego w odniesieniu do kryteriów wymienionych w art. 63 ust. 1 pkt 1 i 2 oraz w</w:t>
      </w:r>
      <w:r w:rsidR="00353E61">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art. 62 ust. 1 pkt 1 ustawy, wynikające z transgranicznego charakteru oddziaływania przedsięwzięcia na poszczególne elementy przyrodnicze:</w:t>
      </w:r>
      <w:r w:rsidRPr="00DB7313">
        <w:rPr>
          <w:rFonts w:ascii="Calibri" w:eastAsia="Times New Roman" w:hAnsi="Calibri" w:cs="Calibri"/>
          <w:sz w:val="28"/>
          <w:szCs w:val="28"/>
          <w:lang w:eastAsia="zh-CN"/>
        </w:rPr>
        <w:t xml:space="preserve"> </w:t>
      </w:r>
    </w:p>
    <w:p w14:paraId="4FB9001C" w14:textId="77777777" w:rsidR="00DB7313" w:rsidRPr="00DB7313" w:rsidRDefault="00DB7313" w:rsidP="00DB7313">
      <w:pPr>
        <w:tabs>
          <w:tab w:val="left" w:pos="426"/>
        </w:tabs>
        <w:spacing w:after="120" w:line="240" w:lineRule="auto"/>
        <w:ind w:left="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zh-CN"/>
        </w:rPr>
        <w:t xml:space="preserve">przedmiotowe przedsięwzięcie nie będzie transgranicznie oddziaływać na środowisko. </w:t>
      </w:r>
    </w:p>
    <w:p w14:paraId="24648AFB" w14:textId="007D872E" w:rsidR="00DB7313" w:rsidRPr="00DB7313" w:rsidRDefault="00DB7313" w:rsidP="00353E61">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kern w:val="2"/>
          <w:sz w:val="28"/>
          <w:szCs w:val="28"/>
          <w:lang w:eastAsia="pl-PL"/>
          <w14:ligatures w14:val="standardContextua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DB7313">
        <w:rPr>
          <w:rFonts w:ascii="Calibri" w:eastAsia="SimSun" w:hAnsi="Calibri" w:cs="Calibri"/>
          <w:kern w:val="1"/>
          <w:sz w:val="28"/>
          <w:szCs w:val="28"/>
          <w:lang w:eastAsia="hi-IN" w:bidi="hi-IN"/>
          <w14:ligatures w14:val="standardContextual"/>
        </w:rPr>
        <w:t xml:space="preserve">Burmistrz Śremu ustalił, że teren realizacji przedsięwzięcia nie jest objęty miejscowym planem zagospodarowania przestrzennego. </w:t>
      </w:r>
      <w:r w:rsidRPr="00DB7313">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403484DE" w14:textId="2D431321"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w:t>
      </w:r>
      <w:r w:rsidR="002E76FA">
        <w:rPr>
          <w:rFonts w:ascii="Calibri" w:eastAsia="Times New Roman" w:hAnsi="Calibri" w:cs="Calibri"/>
          <w:sz w:val="28"/>
          <w:szCs w:val="28"/>
          <w:lang w:eastAsia="pl-PL"/>
        </w:rPr>
        <w:t> </w:t>
      </w:r>
      <w:r w:rsidRPr="00DB7313">
        <w:rPr>
          <w:rFonts w:ascii="Calibri" w:eastAsia="Times New Roman" w:hAnsi="Calibri" w:cs="Calibri"/>
          <w:sz w:val="28"/>
          <w:szCs w:val="28"/>
          <w:lang w:eastAsia="pl-PL"/>
        </w:rPr>
        <w:t xml:space="preserve">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39DA0FA4" w14:textId="77777777" w:rsidR="00DB7313" w:rsidRPr="00DB7313" w:rsidRDefault="00DB7313" w:rsidP="00DB7313">
      <w:pPr>
        <w:spacing w:after="120" w:line="240" w:lineRule="auto"/>
        <w:ind w:firstLine="708"/>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Mając powyższe na uwadze orzeczono jak w sentencji decyzji.</w:t>
      </w:r>
    </w:p>
    <w:p w14:paraId="21B73D37" w14:textId="77777777" w:rsidR="00353E61" w:rsidRDefault="00353E61">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7D96DBFE" w14:textId="6AB7A163" w:rsidR="00DB7313" w:rsidRPr="00DB7313" w:rsidRDefault="00DB7313" w:rsidP="00DB7313">
      <w:pPr>
        <w:spacing w:after="80" w:line="240" w:lineRule="auto"/>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Pouczenie</w:t>
      </w:r>
    </w:p>
    <w:p w14:paraId="1F82A22D" w14:textId="77777777" w:rsidR="00DB7313" w:rsidRPr="00DB7313" w:rsidRDefault="00DB7313" w:rsidP="00DB7313">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3109998" w14:textId="4F9A3218" w:rsidR="00DB7313" w:rsidRPr="00DB7313" w:rsidRDefault="00DB7313" w:rsidP="00353E61">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0EE15A54" w14:textId="77777777" w:rsidR="00DB7313" w:rsidRPr="00DB7313" w:rsidRDefault="00DB7313" w:rsidP="00DB7313">
      <w:pPr>
        <w:tabs>
          <w:tab w:val="left" w:pos="284"/>
        </w:tabs>
        <w:spacing w:after="80" w:line="240" w:lineRule="auto"/>
        <w:ind w:left="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7652F086" w14:textId="77777777" w:rsidR="00DB7313" w:rsidRPr="00DB7313" w:rsidRDefault="00DB7313" w:rsidP="00DB7313">
      <w:pPr>
        <w:numPr>
          <w:ilvl w:val="0"/>
          <w:numId w:val="4"/>
        </w:numPr>
        <w:tabs>
          <w:tab w:val="left" w:pos="284"/>
        </w:tabs>
        <w:spacing w:after="0" w:line="240" w:lineRule="auto"/>
        <w:ind w:left="709" w:hanging="720"/>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Decyzja o środowiskowych uwarunkowaniach wiąże organy: </w:t>
      </w:r>
    </w:p>
    <w:p w14:paraId="66E244BB" w14:textId="77777777" w:rsidR="00DB7313" w:rsidRPr="00DB7313" w:rsidRDefault="00DB7313" w:rsidP="00DB7313">
      <w:pPr>
        <w:numPr>
          <w:ilvl w:val="0"/>
          <w:numId w:val="3"/>
        </w:numPr>
        <w:tabs>
          <w:tab w:val="left" w:pos="709"/>
        </w:tabs>
        <w:spacing w:after="0" w:line="240" w:lineRule="auto"/>
        <w:ind w:left="567" w:hanging="283"/>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1173A41C" w14:textId="77777777" w:rsidR="00DB7313" w:rsidRPr="00DB7313" w:rsidRDefault="00DB7313" w:rsidP="00DB7313">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wydające decyzje, o których mowa w art. 72 ust. 1 ustawy; </w:t>
      </w:r>
    </w:p>
    <w:p w14:paraId="1C6B8869" w14:textId="77777777" w:rsidR="00DB7313" w:rsidRPr="00DB7313" w:rsidRDefault="00DB7313" w:rsidP="00DB7313">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przyjmujące zgłoszenia, o których mowa w art. 72 ust. 1a ustawy.</w:t>
      </w:r>
    </w:p>
    <w:p w14:paraId="645CED7F" w14:textId="77777777" w:rsidR="00DB7313" w:rsidRPr="00DB7313" w:rsidRDefault="00DB7313" w:rsidP="00DB7313">
      <w:pPr>
        <w:tabs>
          <w:tab w:val="left" w:pos="567"/>
        </w:tabs>
        <w:spacing w:after="0" w:line="240" w:lineRule="auto"/>
        <w:ind w:left="3540"/>
        <w:jc w:val="center"/>
        <w:rPr>
          <w:rFonts w:ascii="Calibri" w:eastAsia="Times New Roman" w:hAnsi="Calibri" w:cs="Calibri"/>
          <w:sz w:val="28"/>
          <w:szCs w:val="28"/>
          <w:lang w:eastAsia="pl-PL"/>
        </w:rPr>
      </w:pPr>
    </w:p>
    <w:p w14:paraId="5C101AAB" w14:textId="1EF2398C" w:rsidR="00DB7313" w:rsidRPr="00DB7313" w:rsidRDefault="00DB7313" w:rsidP="00DB7313">
      <w:pPr>
        <w:spacing w:after="0" w:line="240" w:lineRule="auto"/>
        <w:ind w:left="2832"/>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z up. BURMISTRZA</w:t>
      </w:r>
    </w:p>
    <w:p w14:paraId="70DC03C9" w14:textId="77777777" w:rsidR="00DB7313" w:rsidRPr="00DB7313" w:rsidRDefault="00DB7313" w:rsidP="00DB7313">
      <w:pPr>
        <w:spacing w:after="0" w:line="240" w:lineRule="auto"/>
        <w:ind w:left="2832"/>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Magdalena Joachimiak</w:t>
      </w:r>
    </w:p>
    <w:p w14:paraId="438A24EA" w14:textId="77777777" w:rsidR="00DB7313" w:rsidRPr="00DB7313" w:rsidRDefault="00DB7313" w:rsidP="00DB7313">
      <w:pPr>
        <w:spacing w:after="0" w:line="240" w:lineRule="auto"/>
        <w:ind w:left="2832"/>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z-ca naczelnika Pionu Gospodarowania</w:t>
      </w:r>
    </w:p>
    <w:p w14:paraId="25B6F841" w14:textId="77777777" w:rsidR="00DB7313" w:rsidRPr="00DB7313" w:rsidRDefault="00DB7313" w:rsidP="00DB7313">
      <w:pPr>
        <w:spacing w:after="0" w:line="240" w:lineRule="auto"/>
        <w:ind w:left="2832"/>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Przestrzenią i Środowiskiem</w:t>
      </w:r>
    </w:p>
    <w:p w14:paraId="055B73E1"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lastRenderedPageBreak/>
        <w:t>Załączniki:</w:t>
      </w:r>
    </w:p>
    <w:p w14:paraId="20792C12"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1. Charakterystyka przedsięwzięcia.</w:t>
      </w:r>
    </w:p>
    <w:p w14:paraId="639C8441" w14:textId="77777777" w:rsidR="00DB7313" w:rsidRPr="00DB7313" w:rsidRDefault="00DB7313" w:rsidP="00DB7313">
      <w:pPr>
        <w:spacing w:after="0" w:line="240" w:lineRule="auto"/>
        <w:jc w:val="both"/>
        <w:rPr>
          <w:rFonts w:ascii="Calibri" w:eastAsia="Times New Roman" w:hAnsi="Calibri" w:cs="Calibri"/>
          <w:sz w:val="28"/>
          <w:szCs w:val="28"/>
          <w:lang w:eastAsia="pl-PL"/>
        </w:rPr>
      </w:pPr>
    </w:p>
    <w:p w14:paraId="068AAA07" w14:textId="77777777" w:rsidR="00DB7313" w:rsidRPr="00DB7313" w:rsidRDefault="00DB7313" w:rsidP="00DB7313">
      <w:pPr>
        <w:spacing w:after="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Sprawę prowadzi:</w:t>
      </w:r>
    </w:p>
    <w:p w14:paraId="10A97E0D" w14:textId="77777777" w:rsidR="00DB7313" w:rsidRPr="00DB7313" w:rsidRDefault="00DB7313" w:rsidP="00DB7313">
      <w:pPr>
        <w:spacing w:after="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Małgorzata Borowska</w:t>
      </w:r>
    </w:p>
    <w:p w14:paraId="51557257" w14:textId="77777777" w:rsidR="00DB7313" w:rsidRPr="00DB7313" w:rsidRDefault="00DB7313" w:rsidP="00DB7313">
      <w:pPr>
        <w:spacing w:after="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inspektor</w:t>
      </w:r>
    </w:p>
    <w:p w14:paraId="56106798"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tel. 61 28 47 140</w:t>
      </w:r>
    </w:p>
    <w:p w14:paraId="4E6312F3"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p>
    <w:p w14:paraId="49DAE139"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Otrzymują:</w:t>
      </w:r>
    </w:p>
    <w:p w14:paraId="6CFF2597" w14:textId="77777777" w:rsidR="00DB7313" w:rsidRPr="00DB7313" w:rsidRDefault="00DB7313" w:rsidP="00DB7313">
      <w:pPr>
        <w:spacing w:after="0" w:line="240" w:lineRule="auto"/>
        <w:jc w:val="both"/>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I. Strony postępowania:</w:t>
      </w:r>
    </w:p>
    <w:p w14:paraId="1352028D" w14:textId="77777777" w:rsidR="00DB7313" w:rsidRPr="00DB7313" w:rsidRDefault="00DB7313" w:rsidP="00DB7313">
      <w:pPr>
        <w:numPr>
          <w:ilvl w:val="0"/>
          <w:numId w:val="14"/>
        </w:numPr>
        <w:spacing w:after="0" w:line="240" w:lineRule="auto"/>
        <w:ind w:left="567" w:hanging="283"/>
        <w:jc w:val="both"/>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RHB13 Spółka z ograniczoną odpowiedzialnością, ul. Folwarczna 27A/III, 61-064 Poznań</w:t>
      </w:r>
    </w:p>
    <w:p w14:paraId="4C3895E4" w14:textId="3E3EB7D2" w:rsidR="00DB7313" w:rsidRPr="00DB7313" w:rsidRDefault="00DB7313" w:rsidP="00DB7313">
      <w:pPr>
        <w:spacing w:after="0" w:line="240" w:lineRule="auto"/>
        <w:ind w:left="567"/>
        <w:jc w:val="both"/>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 xml:space="preserve">adres do korespondencji: </w:t>
      </w:r>
      <w:r w:rsidR="001E4093" w:rsidRPr="001E4093">
        <w:rPr>
          <w:rFonts w:ascii="Calibri" w:eastAsia="Times New Roman" w:hAnsi="Calibri" w:cs="Calibri"/>
          <w:bCs/>
          <w:sz w:val="28"/>
          <w:szCs w:val="28"/>
          <w:highlight w:val="black"/>
          <w:lang w:eastAsia="pl-PL"/>
        </w:rPr>
        <w:t>………………………………………………………..</w:t>
      </w:r>
    </w:p>
    <w:p w14:paraId="31DB2E49" w14:textId="77777777" w:rsidR="00DB7313" w:rsidRPr="00DB7313" w:rsidRDefault="00DB7313" w:rsidP="00DB7313">
      <w:pPr>
        <w:numPr>
          <w:ilvl w:val="0"/>
          <w:numId w:val="14"/>
        </w:numPr>
        <w:spacing w:after="0" w:line="240" w:lineRule="auto"/>
        <w:ind w:left="567" w:hanging="283"/>
        <w:contextualSpacing/>
        <w:jc w:val="both"/>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 xml:space="preserve">Pozostałe strony postępowania przez obwieszczenie, zgodnie z art. 74 ust. 3 ustawy </w:t>
      </w:r>
    </w:p>
    <w:p w14:paraId="408B73EC" w14:textId="77777777" w:rsidR="00DB7313" w:rsidRPr="00DB7313" w:rsidRDefault="00DB7313" w:rsidP="00DB7313">
      <w:pPr>
        <w:spacing w:after="0" w:line="240" w:lineRule="auto"/>
        <w:jc w:val="both"/>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II. aa</w:t>
      </w:r>
    </w:p>
    <w:p w14:paraId="40EAF090"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p>
    <w:p w14:paraId="101B9743" w14:textId="4D967CCF" w:rsidR="00DB7313" w:rsidRPr="00DB7313" w:rsidRDefault="00DB7313" w:rsidP="00DB7313">
      <w:pPr>
        <w:spacing w:after="0" w:line="240" w:lineRule="auto"/>
        <w:jc w:val="both"/>
        <w:rPr>
          <w:rFonts w:ascii="Calibri" w:eastAsia="Times New Roman" w:hAnsi="Calibri" w:cs="Calibri"/>
          <w:sz w:val="28"/>
          <w:szCs w:val="28"/>
          <w:lang w:eastAsia="pl-PL"/>
        </w:rPr>
      </w:pPr>
    </w:p>
    <w:p w14:paraId="0D869BBE"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Do wiadomości:</w:t>
      </w:r>
    </w:p>
    <w:p w14:paraId="0011768F" w14:textId="77777777" w:rsidR="00DB7313" w:rsidRPr="00DB7313" w:rsidRDefault="00DB7313" w:rsidP="00DB7313">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Regionalny Dyrektor Ochrony Środowiska w Poznaniu (</w:t>
      </w:r>
      <w:proofErr w:type="spellStart"/>
      <w:r w:rsidRPr="00DB7313">
        <w:rPr>
          <w:rFonts w:ascii="Calibri" w:eastAsia="Times New Roman" w:hAnsi="Calibri" w:cs="Calibri"/>
          <w:sz w:val="28"/>
          <w:szCs w:val="28"/>
          <w:lang w:eastAsia="pl-PL"/>
        </w:rPr>
        <w:t>ePUAP</w:t>
      </w:r>
      <w:proofErr w:type="spellEnd"/>
      <w:r w:rsidRPr="00DB7313">
        <w:rPr>
          <w:rFonts w:ascii="Calibri" w:eastAsia="Times New Roman" w:hAnsi="Calibri" w:cs="Calibri"/>
          <w:sz w:val="28"/>
          <w:szCs w:val="28"/>
          <w:lang w:eastAsia="pl-PL"/>
        </w:rPr>
        <w:t>)</w:t>
      </w:r>
    </w:p>
    <w:p w14:paraId="38FDF7B5" w14:textId="77777777" w:rsidR="00DB7313" w:rsidRPr="00DB7313" w:rsidRDefault="00DB7313" w:rsidP="00DB7313">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Państwowy Powiatowy Inspektor Sanitarny w Śremie (</w:t>
      </w:r>
      <w:proofErr w:type="spellStart"/>
      <w:r w:rsidRPr="00DB7313">
        <w:rPr>
          <w:rFonts w:ascii="Calibri" w:eastAsia="Times New Roman" w:hAnsi="Calibri" w:cs="Calibri"/>
          <w:sz w:val="28"/>
          <w:szCs w:val="28"/>
          <w:lang w:eastAsia="pl-PL"/>
        </w:rPr>
        <w:t>ePUAP</w:t>
      </w:r>
      <w:proofErr w:type="spellEnd"/>
      <w:r w:rsidRPr="00DB7313">
        <w:rPr>
          <w:rFonts w:ascii="Calibri" w:eastAsia="Times New Roman" w:hAnsi="Calibri" w:cs="Calibri"/>
          <w:sz w:val="28"/>
          <w:szCs w:val="28"/>
          <w:lang w:eastAsia="pl-PL"/>
        </w:rPr>
        <w:t>)</w:t>
      </w:r>
    </w:p>
    <w:p w14:paraId="0214B798" w14:textId="77777777" w:rsidR="00DB7313" w:rsidRPr="00DB7313" w:rsidRDefault="00DB7313" w:rsidP="00DB7313">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Dyrektor Zarządu Zlewni Państwowego Gospodarstwa Wodnego Wody Polskie w Poznaniu (</w:t>
      </w:r>
      <w:proofErr w:type="spellStart"/>
      <w:r w:rsidRPr="00DB7313">
        <w:rPr>
          <w:rFonts w:ascii="Calibri" w:eastAsia="Times New Roman" w:hAnsi="Calibri" w:cs="Calibri"/>
          <w:sz w:val="28"/>
          <w:szCs w:val="28"/>
          <w:lang w:eastAsia="pl-PL"/>
        </w:rPr>
        <w:t>ePUAP</w:t>
      </w:r>
      <w:proofErr w:type="spellEnd"/>
      <w:r w:rsidRPr="00DB7313">
        <w:rPr>
          <w:rFonts w:ascii="Calibri" w:eastAsia="Times New Roman" w:hAnsi="Calibri" w:cs="Calibri"/>
          <w:sz w:val="28"/>
          <w:szCs w:val="28"/>
          <w:lang w:eastAsia="pl-PL"/>
        </w:rPr>
        <w:t>)</w:t>
      </w:r>
    </w:p>
    <w:p w14:paraId="6FD4055A" w14:textId="77777777" w:rsidR="00DB7313" w:rsidRPr="00DB7313" w:rsidRDefault="00DB7313" w:rsidP="00DB7313">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Wielkopolski Państwowy Wojewódzki Inspektor Sanitarny (</w:t>
      </w:r>
      <w:proofErr w:type="spellStart"/>
      <w:r w:rsidRPr="00DB7313">
        <w:rPr>
          <w:rFonts w:ascii="Calibri" w:eastAsia="Times New Roman" w:hAnsi="Calibri" w:cs="Calibri"/>
          <w:sz w:val="28"/>
          <w:szCs w:val="28"/>
          <w:lang w:eastAsia="pl-PL"/>
        </w:rPr>
        <w:t>ePUAP</w:t>
      </w:r>
      <w:proofErr w:type="spellEnd"/>
      <w:r w:rsidRPr="00DB7313">
        <w:rPr>
          <w:rFonts w:ascii="Calibri" w:eastAsia="Times New Roman" w:hAnsi="Calibri" w:cs="Calibri"/>
          <w:sz w:val="28"/>
          <w:szCs w:val="28"/>
          <w:lang w:eastAsia="pl-PL"/>
        </w:rPr>
        <w:t>)</w:t>
      </w:r>
    </w:p>
    <w:p w14:paraId="33DE444F" w14:textId="77777777" w:rsidR="00DB7313" w:rsidRPr="00DB7313" w:rsidRDefault="00DB7313" w:rsidP="00DB7313">
      <w:pPr>
        <w:spacing w:after="0" w:line="240" w:lineRule="auto"/>
        <w:jc w:val="both"/>
        <w:rPr>
          <w:rFonts w:ascii="Calibri" w:eastAsia="Times New Roman" w:hAnsi="Calibri" w:cs="Calibri"/>
          <w:sz w:val="28"/>
          <w:szCs w:val="28"/>
          <w:lang w:eastAsia="pl-PL"/>
        </w:rPr>
      </w:pPr>
    </w:p>
    <w:p w14:paraId="70EF69C8" w14:textId="77777777" w:rsidR="00DB7313" w:rsidRPr="00DB7313" w:rsidRDefault="00DB7313" w:rsidP="00DB7313">
      <w:pPr>
        <w:spacing w:after="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 xml:space="preserve">Uiszczono opłatę skarbową w kwocie 205,00 zł </w:t>
      </w:r>
    </w:p>
    <w:p w14:paraId="2BBA0AC1" w14:textId="77777777" w:rsidR="00DB7313" w:rsidRPr="00DB7313" w:rsidRDefault="00DB7313" w:rsidP="00DB7313">
      <w:pPr>
        <w:tabs>
          <w:tab w:val="left" w:pos="990"/>
        </w:tabs>
        <w:spacing w:after="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data wpłaty: 27.02.2023 r.</w:t>
      </w:r>
    </w:p>
    <w:p w14:paraId="1B3B5393" w14:textId="77777777" w:rsidR="00DB7313" w:rsidRPr="00DB7313" w:rsidRDefault="00DB7313" w:rsidP="00DB7313">
      <w:pPr>
        <w:spacing w:after="0" w:line="240" w:lineRule="auto"/>
        <w:jc w:val="both"/>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nr rachunku bankowego: 57 9084 0003 2102 0013 0521 0013</w:t>
      </w:r>
    </w:p>
    <w:p w14:paraId="4E01F07D" w14:textId="77777777" w:rsidR="00DB7313" w:rsidRPr="00DB7313" w:rsidRDefault="00DB7313" w:rsidP="00DB7313">
      <w:pPr>
        <w:spacing w:after="120" w:line="240" w:lineRule="auto"/>
        <w:jc w:val="both"/>
        <w:rPr>
          <w:rFonts w:ascii="Calibri" w:eastAsia="Calibri" w:hAnsi="Calibri" w:cs="Calibri"/>
          <w:kern w:val="2"/>
          <w:sz w:val="28"/>
          <w:szCs w:val="28"/>
          <w14:ligatures w14:val="standardContextual"/>
        </w:rPr>
      </w:pPr>
    </w:p>
    <w:p w14:paraId="3B73CD31" w14:textId="06B9A6A2" w:rsidR="00DB7313" w:rsidRDefault="00DB7313">
      <w:pPr>
        <w:rPr>
          <w:rFonts w:ascii="Calibri" w:eastAsia="Calibri" w:hAnsi="Calibri" w:cs="Times New Roman"/>
          <w:kern w:val="2"/>
          <w:sz w:val="28"/>
          <w14:ligatures w14:val="standardContextual"/>
        </w:rPr>
      </w:pPr>
      <w:r>
        <w:rPr>
          <w:rFonts w:ascii="Calibri" w:eastAsia="Calibri" w:hAnsi="Calibri" w:cs="Times New Roman"/>
          <w:kern w:val="2"/>
          <w:sz w:val="28"/>
          <w14:ligatures w14:val="standardContextual"/>
        </w:rPr>
        <w:br w:type="page"/>
      </w:r>
    </w:p>
    <w:tbl>
      <w:tblPr>
        <w:tblW w:w="0" w:type="auto"/>
        <w:tblLook w:val="04A0" w:firstRow="1" w:lastRow="0" w:firstColumn="1" w:lastColumn="0" w:noHBand="0" w:noVBand="1"/>
      </w:tblPr>
      <w:tblGrid>
        <w:gridCol w:w="4077"/>
        <w:gridCol w:w="4850"/>
      </w:tblGrid>
      <w:tr w:rsidR="00DB7313" w:rsidRPr="00DB7313" w14:paraId="41A59E4D" w14:textId="77777777" w:rsidTr="006C25AD">
        <w:tc>
          <w:tcPr>
            <w:tcW w:w="4077" w:type="dxa"/>
            <w:shd w:val="clear" w:color="auto" w:fill="auto"/>
          </w:tcPr>
          <w:p w14:paraId="773A2267" w14:textId="77777777" w:rsidR="00DB7313" w:rsidRPr="00DB7313" w:rsidRDefault="00DB7313" w:rsidP="00DB7313">
            <w:pPr>
              <w:tabs>
                <w:tab w:val="left" w:pos="3156"/>
              </w:tabs>
              <w:spacing w:after="0" w:line="240" w:lineRule="auto"/>
              <w:ind w:right="639"/>
              <w:jc w:val="center"/>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lastRenderedPageBreak/>
              <w:t>Burmistrz Śremu</w:t>
            </w:r>
          </w:p>
          <w:p w14:paraId="0C46CEF2" w14:textId="77777777" w:rsidR="00DB7313" w:rsidRPr="00DB7313" w:rsidRDefault="00DB7313" w:rsidP="00DB7313">
            <w:pPr>
              <w:tabs>
                <w:tab w:val="left" w:pos="3156"/>
              </w:tabs>
              <w:spacing w:after="0" w:line="240" w:lineRule="auto"/>
              <w:ind w:right="639"/>
              <w:jc w:val="center"/>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ul. Plac 20 Października 1</w:t>
            </w:r>
          </w:p>
          <w:p w14:paraId="137DC168" w14:textId="77777777" w:rsidR="00DB7313" w:rsidRPr="00DB7313" w:rsidRDefault="00DB7313" w:rsidP="00DB7313">
            <w:pPr>
              <w:tabs>
                <w:tab w:val="left" w:pos="3156"/>
              </w:tabs>
              <w:spacing w:after="0" w:line="240" w:lineRule="auto"/>
              <w:ind w:right="639"/>
              <w:jc w:val="center"/>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63-100 Śrem</w:t>
            </w:r>
          </w:p>
        </w:tc>
        <w:tc>
          <w:tcPr>
            <w:tcW w:w="4850" w:type="dxa"/>
            <w:shd w:val="clear" w:color="auto" w:fill="auto"/>
          </w:tcPr>
          <w:p w14:paraId="5A715BB1" w14:textId="77777777" w:rsidR="00DB7313" w:rsidRPr="00DB7313" w:rsidRDefault="00DB7313" w:rsidP="00DB7313">
            <w:pPr>
              <w:spacing w:after="0" w:line="240" w:lineRule="auto"/>
              <w:jc w:val="both"/>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Załącznik nr 1</w:t>
            </w:r>
          </w:p>
          <w:p w14:paraId="49D775E2" w14:textId="77777777" w:rsidR="00DB7313" w:rsidRPr="00DB7313" w:rsidRDefault="00DB7313" w:rsidP="00DB7313">
            <w:pPr>
              <w:spacing w:after="0" w:line="240" w:lineRule="auto"/>
              <w:jc w:val="both"/>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do decyzji znak PPSOŚ.6220.6.2023.BM</w:t>
            </w:r>
          </w:p>
          <w:p w14:paraId="69D23E1C" w14:textId="77777777" w:rsidR="00DB7313" w:rsidRPr="00DB7313" w:rsidRDefault="00DB7313" w:rsidP="00DB7313">
            <w:pPr>
              <w:spacing w:after="0" w:line="240" w:lineRule="auto"/>
              <w:jc w:val="both"/>
              <w:rPr>
                <w:rFonts w:ascii="Calibri" w:eastAsia="Times New Roman" w:hAnsi="Calibri" w:cs="Calibri"/>
                <w:bCs/>
                <w:sz w:val="28"/>
                <w:szCs w:val="28"/>
                <w:lang w:eastAsia="pl-PL"/>
              </w:rPr>
            </w:pPr>
            <w:r w:rsidRPr="00DB7313">
              <w:rPr>
                <w:rFonts w:ascii="Calibri" w:eastAsia="Times New Roman" w:hAnsi="Calibri" w:cs="Calibri"/>
                <w:bCs/>
                <w:sz w:val="28"/>
                <w:szCs w:val="28"/>
                <w:lang w:eastAsia="pl-PL"/>
              </w:rPr>
              <w:t>z 30 czerwca 2023 r.</w:t>
            </w:r>
          </w:p>
        </w:tc>
      </w:tr>
    </w:tbl>
    <w:p w14:paraId="09B6B98E" w14:textId="77777777" w:rsidR="00DB7313" w:rsidRPr="00DB7313" w:rsidRDefault="00DB7313" w:rsidP="00DB7313">
      <w:pPr>
        <w:spacing w:after="120" w:line="240" w:lineRule="auto"/>
        <w:jc w:val="both"/>
        <w:rPr>
          <w:rFonts w:ascii="Calibri" w:eastAsia="Times New Roman" w:hAnsi="Calibri" w:cs="Calibri"/>
          <w:sz w:val="28"/>
          <w:szCs w:val="28"/>
          <w:lang w:eastAsia="pl-PL"/>
        </w:rPr>
      </w:pPr>
    </w:p>
    <w:p w14:paraId="41F93E4C" w14:textId="77777777" w:rsidR="00DB7313" w:rsidRPr="00DB7313" w:rsidRDefault="00DB7313" w:rsidP="00DB7313">
      <w:pPr>
        <w:spacing w:after="120" w:line="240" w:lineRule="auto"/>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lang w:eastAsia="pl-PL"/>
        </w:rPr>
        <w:t xml:space="preserve">Charakterystyka przedsięwzięcia: </w:t>
      </w:r>
      <w:r w:rsidRPr="00DB7313">
        <w:rPr>
          <w:rFonts w:ascii="Calibri" w:eastAsia="Calibri" w:hAnsi="Calibri" w:cs="Calibri"/>
          <w:bCs/>
          <w:kern w:val="2"/>
          <w:sz w:val="28"/>
          <w:szCs w:val="28"/>
          <w14:ligatures w14:val="standardContextual"/>
        </w:rPr>
        <w:t>budowa elektrowni do produkcji odnawialnej energii elektrycznej z biogazu powstającego podczas rozkładu odpadów składowanych na zamkniętym składowisku odpadów, na działkach o numerach ewidencyjnych: 21/1, 22/8 i 22/7, obręb Dąbrowa.</w:t>
      </w:r>
    </w:p>
    <w:p w14:paraId="11D7CEEA" w14:textId="77777777" w:rsidR="00DB7313" w:rsidRPr="00DB7313" w:rsidRDefault="00DB7313" w:rsidP="00DB7313">
      <w:pPr>
        <w:spacing w:after="120" w:line="240" w:lineRule="auto"/>
        <w:ind w:firstLine="708"/>
        <w:jc w:val="both"/>
        <w:rPr>
          <w:rFonts w:ascii="Calibri" w:eastAsia="Calibri" w:hAnsi="Calibri" w:cs="Calibri"/>
          <w:sz w:val="28"/>
          <w:szCs w:val="28"/>
        </w:rPr>
      </w:pPr>
    </w:p>
    <w:p w14:paraId="1F29B0AA" w14:textId="77777777" w:rsidR="00DB7313" w:rsidRPr="00DB7313" w:rsidRDefault="00DB7313" w:rsidP="00DB7313">
      <w:pPr>
        <w:spacing w:after="120" w:line="240" w:lineRule="auto"/>
        <w:ind w:firstLine="708"/>
        <w:jc w:val="both"/>
        <w:rPr>
          <w:rFonts w:ascii="Calibri" w:eastAsia="Times New Roman" w:hAnsi="Calibri" w:cs="Calibri"/>
          <w:sz w:val="28"/>
          <w:szCs w:val="28"/>
          <w:shd w:val="clear" w:color="auto" w:fill="FFFFFF"/>
          <w:lang w:eastAsia="pl-PL"/>
        </w:rPr>
      </w:pPr>
      <w:r w:rsidRPr="00DB7313">
        <w:rPr>
          <w:rFonts w:ascii="Calibri" w:eastAsia="Calibri" w:hAnsi="Calibri" w:cs="Calibri"/>
          <w:sz w:val="28"/>
          <w:szCs w:val="28"/>
        </w:rPr>
        <w:t xml:space="preserve">Planowane przedsięwzięcie polega na budowie </w:t>
      </w:r>
      <w:r w:rsidRPr="00DB7313">
        <w:rPr>
          <w:rFonts w:ascii="Calibri" w:eastAsia="Calibri" w:hAnsi="Calibri" w:cs="Times New Roman"/>
          <w:kern w:val="2"/>
          <w:sz w:val="28"/>
          <w14:ligatures w14:val="standardContextual"/>
        </w:rPr>
        <w:t xml:space="preserve">instalacji do produkcji odnawialnej energii elektrycznej z biogazu powstającego podczas rozkładu odpadów składowanych na zamkniętym składowisku </w:t>
      </w:r>
      <w:r w:rsidRPr="00DB7313">
        <w:rPr>
          <w:rFonts w:ascii="Calibri" w:eastAsia="Times New Roman" w:hAnsi="Calibri" w:cs="Times New Roman"/>
          <w:kern w:val="2"/>
          <w:sz w:val="28"/>
          <w:szCs w:val="28"/>
          <w:lang w:eastAsia="pl-PL"/>
          <w14:ligatures w14:val="standardContextual"/>
        </w:rPr>
        <w:t>odpadów innych niż niebezpieczne i obojętne w Mateuszewie</w:t>
      </w:r>
      <w:r w:rsidRPr="00DB7313">
        <w:rPr>
          <w:rFonts w:ascii="Calibri" w:eastAsia="Times New Roman" w:hAnsi="Calibri" w:cs="Calibri"/>
          <w:sz w:val="28"/>
          <w:szCs w:val="28"/>
          <w:shd w:val="clear" w:color="auto" w:fill="FFFFFF"/>
          <w:lang w:eastAsia="pl-PL"/>
        </w:rPr>
        <w:t xml:space="preserve">. Przedsięwzięcie zaplanowano na działkach o numerach ewidencyjnych: 21/1, 22/8 i 22/7, obręb Dąbrowa. </w:t>
      </w:r>
    </w:p>
    <w:p w14:paraId="1D6B3271" w14:textId="2F9952A0" w:rsidR="00DB7313" w:rsidRPr="00DB7313" w:rsidRDefault="00DB7313" w:rsidP="00DB7313">
      <w:pPr>
        <w:spacing w:after="120" w:line="240" w:lineRule="auto"/>
        <w:ind w:firstLine="708"/>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Moc biogazowej elektrowni wyniesie 150 </w:t>
      </w:r>
      <w:proofErr w:type="spellStart"/>
      <w:r w:rsidRPr="00DB7313">
        <w:rPr>
          <w:rFonts w:ascii="Calibri" w:eastAsia="Times New Roman" w:hAnsi="Calibri" w:cs="Calibri"/>
          <w:sz w:val="28"/>
          <w:szCs w:val="28"/>
          <w:shd w:val="clear" w:color="auto" w:fill="FFFFFF"/>
          <w:lang w:eastAsia="pl-PL"/>
        </w:rPr>
        <w:t>kW.</w:t>
      </w:r>
      <w:proofErr w:type="spellEnd"/>
      <w:r w:rsidRPr="00DB7313">
        <w:rPr>
          <w:rFonts w:ascii="Calibri" w:eastAsia="Times New Roman" w:hAnsi="Calibri" w:cs="Calibri"/>
          <w:sz w:val="28"/>
          <w:szCs w:val="28"/>
          <w:shd w:val="clear" w:color="auto" w:fill="FFFFFF"/>
          <w:lang w:eastAsia="pl-PL"/>
        </w:rPr>
        <w:t xml:space="preserve"> Będzie to agregat prądotwórczy, pracujący w wysokosprawnej kogeneracji. Planowane jest kontrolowane zbieranie gazu </w:t>
      </w:r>
      <w:proofErr w:type="spellStart"/>
      <w:r w:rsidRPr="00DB7313">
        <w:rPr>
          <w:rFonts w:ascii="Calibri" w:eastAsia="Times New Roman" w:hAnsi="Calibri" w:cs="Calibri"/>
          <w:sz w:val="28"/>
          <w:szCs w:val="28"/>
          <w:shd w:val="clear" w:color="auto" w:fill="FFFFFF"/>
          <w:lang w:eastAsia="pl-PL"/>
        </w:rPr>
        <w:t>składowiskowego</w:t>
      </w:r>
      <w:proofErr w:type="spellEnd"/>
      <w:r w:rsidRPr="00DB7313">
        <w:rPr>
          <w:rFonts w:ascii="Calibri" w:eastAsia="Times New Roman" w:hAnsi="Calibri" w:cs="Calibri"/>
          <w:sz w:val="28"/>
          <w:szCs w:val="28"/>
          <w:shd w:val="clear" w:color="auto" w:fill="FFFFFF"/>
          <w:lang w:eastAsia="pl-PL"/>
        </w:rPr>
        <w:t xml:space="preserve"> za pomocą studni i</w:t>
      </w:r>
      <w:r w:rsidR="002E76FA">
        <w:rPr>
          <w:rFonts w:ascii="Calibri" w:eastAsia="Times New Roman" w:hAnsi="Calibri" w:cs="Calibri"/>
          <w:sz w:val="28"/>
          <w:szCs w:val="28"/>
          <w:shd w:val="clear" w:color="auto" w:fill="FFFFFF"/>
          <w:lang w:eastAsia="pl-PL"/>
        </w:rPr>
        <w:t> </w:t>
      </w:r>
      <w:r w:rsidRPr="00DB7313">
        <w:rPr>
          <w:rFonts w:ascii="Calibri" w:eastAsia="Times New Roman" w:hAnsi="Calibri" w:cs="Calibri"/>
          <w:sz w:val="28"/>
          <w:szCs w:val="28"/>
          <w:shd w:val="clear" w:color="auto" w:fill="FFFFFF"/>
          <w:lang w:eastAsia="pl-PL"/>
        </w:rPr>
        <w:t>rurociągów zbiorczych. Zbierany gaz stanowił będzie paliwo dla generatora produkującego prąd elektryczny. Przewiduje się wyprodukowanie około 660 MWh rocznie energii elektrycznej. Wyprodukowana energia elektryczna zostanie wprowadzona do sieci elektroenergetycznej za pomocą linii kablowej oraz transformatora.</w:t>
      </w:r>
    </w:p>
    <w:p w14:paraId="347AD3DF" w14:textId="77777777" w:rsidR="00DB7313" w:rsidRPr="00DB7313" w:rsidRDefault="00DB7313" w:rsidP="00DB7313">
      <w:pPr>
        <w:spacing w:after="0" w:line="240" w:lineRule="auto"/>
        <w:ind w:firstLine="708"/>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 xml:space="preserve">W ramach przedsięwzięcia planuje się posadowić: </w:t>
      </w:r>
    </w:p>
    <w:p w14:paraId="671EDC0A" w14:textId="77777777" w:rsidR="00DB7313" w:rsidRPr="00DB7313" w:rsidRDefault="00DB7313" w:rsidP="00DB7313">
      <w:pPr>
        <w:numPr>
          <w:ilvl w:val="0"/>
          <w:numId w:val="23"/>
        </w:numPr>
        <w:spacing w:after="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nie więcej niż 18 studni biogazowych,</w:t>
      </w:r>
    </w:p>
    <w:p w14:paraId="25EC5728" w14:textId="77777777" w:rsidR="00DB7313" w:rsidRPr="00DB7313" w:rsidRDefault="00DB7313" w:rsidP="00DB7313">
      <w:pPr>
        <w:numPr>
          <w:ilvl w:val="0"/>
          <w:numId w:val="23"/>
        </w:numPr>
        <w:spacing w:after="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nie więcej niż 18 głowic studni gazowych wraz z uszczelnieniem,</w:t>
      </w:r>
    </w:p>
    <w:p w14:paraId="76D8661B" w14:textId="77777777" w:rsidR="00DB7313" w:rsidRPr="00DB7313" w:rsidRDefault="00DB7313" w:rsidP="00DB7313">
      <w:pPr>
        <w:numPr>
          <w:ilvl w:val="0"/>
          <w:numId w:val="23"/>
        </w:numPr>
        <w:spacing w:after="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 xml:space="preserve">rurociągi instalacji gazowej, </w:t>
      </w:r>
    </w:p>
    <w:p w14:paraId="66D20C12" w14:textId="77777777" w:rsidR="00DB7313" w:rsidRPr="00DB7313" w:rsidRDefault="00DB7313" w:rsidP="00DB7313">
      <w:pPr>
        <w:numPr>
          <w:ilvl w:val="0"/>
          <w:numId w:val="23"/>
        </w:numPr>
        <w:spacing w:after="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 xml:space="preserve">nie więcej niż 18 odwadniaczy bateryjnych, </w:t>
      </w:r>
    </w:p>
    <w:p w14:paraId="23260EE5" w14:textId="77777777" w:rsidR="00DB7313" w:rsidRPr="00DB7313" w:rsidRDefault="00DB7313" w:rsidP="00DB7313">
      <w:pPr>
        <w:numPr>
          <w:ilvl w:val="0"/>
          <w:numId w:val="23"/>
        </w:numPr>
        <w:spacing w:after="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 xml:space="preserve">stację zbiorczą z ssawą gazową i pochodnią, </w:t>
      </w:r>
    </w:p>
    <w:p w14:paraId="06162071" w14:textId="77777777" w:rsidR="00DB7313" w:rsidRPr="00DB7313" w:rsidRDefault="00DB7313" w:rsidP="00DB7313">
      <w:pPr>
        <w:numPr>
          <w:ilvl w:val="0"/>
          <w:numId w:val="23"/>
        </w:numPr>
        <w:spacing w:after="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 xml:space="preserve">rurociąg przesyłowy pomiędzy ssawą gazową i agregatem prądotwórczym, </w:t>
      </w:r>
    </w:p>
    <w:p w14:paraId="19E739D6" w14:textId="77777777" w:rsidR="00DB7313" w:rsidRPr="00DB7313" w:rsidRDefault="00DB7313" w:rsidP="00DB7313">
      <w:pPr>
        <w:numPr>
          <w:ilvl w:val="0"/>
          <w:numId w:val="23"/>
        </w:numPr>
        <w:spacing w:after="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odwadniacz rurociągu przesyłowego</w:t>
      </w:r>
    </w:p>
    <w:p w14:paraId="56A295B7" w14:textId="77777777" w:rsidR="00DB7313" w:rsidRPr="00DB7313" w:rsidRDefault="00DB7313" w:rsidP="00DB7313">
      <w:pPr>
        <w:numPr>
          <w:ilvl w:val="0"/>
          <w:numId w:val="23"/>
        </w:numPr>
        <w:spacing w:after="120" w:line="240" w:lineRule="auto"/>
        <w:ind w:left="284" w:hanging="284"/>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 xml:space="preserve">agregat prądotwórczy o mocy elektrycznej 150 </w:t>
      </w:r>
      <w:proofErr w:type="spellStart"/>
      <w:r w:rsidRPr="00DB7313">
        <w:rPr>
          <w:rFonts w:ascii="Calibri" w:eastAsia="Times New Roman" w:hAnsi="Calibri" w:cs="Calibri"/>
          <w:sz w:val="28"/>
          <w:szCs w:val="28"/>
          <w:shd w:val="clear" w:color="auto" w:fill="FFFFFF"/>
          <w:lang w:eastAsia="pl-PL"/>
        </w:rPr>
        <w:t>kW.</w:t>
      </w:r>
      <w:proofErr w:type="spellEnd"/>
      <w:r w:rsidRPr="00DB7313">
        <w:rPr>
          <w:rFonts w:ascii="Calibri" w:eastAsia="Times New Roman" w:hAnsi="Calibri" w:cs="Calibri"/>
          <w:sz w:val="28"/>
          <w:szCs w:val="28"/>
          <w:shd w:val="clear" w:color="auto" w:fill="FFFFFF"/>
          <w:lang w:eastAsia="pl-PL"/>
        </w:rPr>
        <w:t xml:space="preserve"> </w:t>
      </w:r>
    </w:p>
    <w:p w14:paraId="3656788E" w14:textId="77777777" w:rsidR="00DB7313" w:rsidRPr="00DB7313" w:rsidRDefault="00DB7313" w:rsidP="00DB7313">
      <w:pPr>
        <w:spacing w:after="120" w:line="240" w:lineRule="auto"/>
        <w:ind w:firstLine="708"/>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Stacja kontenerowa, o powierzchni zabudowy wynoszącej około 36 m</w:t>
      </w:r>
      <w:r w:rsidRPr="00DB7313">
        <w:rPr>
          <w:rFonts w:ascii="Calibri" w:eastAsia="Times New Roman" w:hAnsi="Calibri" w:cs="Calibri"/>
          <w:sz w:val="28"/>
          <w:szCs w:val="28"/>
          <w:shd w:val="clear" w:color="auto" w:fill="FFFFFF"/>
          <w:vertAlign w:val="superscript"/>
          <w:lang w:eastAsia="pl-PL"/>
        </w:rPr>
        <w:t>2</w:t>
      </w:r>
      <w:r w:rsidRPr="00DB7313">
        <w:rPr>
          <w:rFonts w:ascii="Calibri" w:eastAsia="Times New Roman" w:hAnsi="Calibri" w:cs="Calibri"/>
          <w:sz w:val="28"/>
          <w:szCs w:val="28"/>
          <w:shd w:val="clear" w:color="auto" w:fill="FFFFFF"/>
          <w:lang w:eastAsia="pl-PL"/>
        </w:rPr>
        <w:t xml:space="preserve">, posadowiona zostanie na działce o numerze ewidencyjnym 22/7, obręb Dąbrowa, w części północnej, natomiast ssawa gazowa oraz bateryjna stacja odwadniająca otwarta zlokalizowane zostaną w części południowej działki. </w:t>
      </w:r>
    </w:p>
    <w:p w14:paraId="2E5BA8B8" w14:textId="77777777" w:rsidR="00DB7313" w:rsidRPr="00DB7313" w:rsidRDefault="00DB7313" w:rsidP="00DB7313">
      <w:pPr>
        <w:spacing w:after="0" w:line="240" w:lineRule="auto"/>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br w:type="page"/>
      </w:r>
    </w:p>
    <w:p w14:paraId="0D64591D" w14:textId="77777777" w:rsidR="00DB7313" w:rsidRPr="00DB7313" w:rsidRDefault="00DB7313" w:rsidP="00DB7313">
      <w:pPr>
        <w:spacing w:after="120" w:line="240" w:lineRule="auto"/>
        <w:ind w:firstLine="708"/>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lastRenderedPageBreak/>
        <w:t xml:space="preserve">Na terenie działek o numerach ewidencyjnych 21/1 i 22/8, obręb Dąbrowa, umieszczone zostaną rurociągi przesyłowe o średnicy 63 mm i łącznej długości nie przekraczającej 1 500 m oraz studnie gazowe o średnicy nie większej niż 120 cm każda. </w:t>
      </w:r>
      <w:r w:rsidRPr="00DB7313">
        <w:rPr>
          <w:rFonts w:ascii="Calibri" w:eastAsia="Andale Sans UI" w:hAnsi="Calibri" w:cs="Calibri"/>
          <w:kern w:val="1"/>
          <w:sz w:val="28"/>
          <w:szCs w:val="28"/>
          <w:lang w:eastAsia="hi-IN" w:bidi="hi-IN"/>
        </w:rPr>
        <w:t>Gromadzony w odwadniaczach kondensat odprowadzany będzie do studni połączonej z istniejącym na terenie zamkniętego składowiska odpadów zbiornikiem odciekowym.</w:t>
      </w:r>
    </w:p>
    <w:p w14:paraId="5DBB5ED6" w14:textId="77777777" w:rsidR="00DB7313" w:rsidRPr="00DB7313" w:rsidRDefault="00DB7313" w:rsidP="00DB7313">
      <w:pPr>
        <w:spacing w:after="120" w:line="240" w:lineRule="auto"/>
        <w:ind w:firstLine="708"/>
        <w:jc w:val="both"/>
        <w:rPr>
          <w:rFonts w:ascii="Calibri" w:eastAsia="Andale Sans UI" w:hAnsi="Calibri" w:cs="Calibri"/>
          <w:kern w:val="1"/>
          <w:sz w:val="28"/>
          <w:szCs w:val="28"/>
          <w:lang w:eastAsia="hi-IN" w:bidi="hi-IN"/>
        </w:rPr>
      </w:pPr>
      <w:r w:rsidRPr="00DB7313">
        <w:rPr>
          <w:rFonts w:ascii="Calibri" w:eastAsia="Andale Sans UI" w:hAnsi="Calibri" w:cs="Calibri"/>
          <w:kern w:val="1"/>
          <w:sz w:val="28"/>
          <w:szCs w:val="28"/>
          <w:lang w:eastAsia="hi-IN" w:bidi="hi-IN"/>
        </w:rPr>
        <w:t>Eksploatacja planowanego przedsięwzięcia nie będzie wiązała się ze stałym zapotrzebowaniem na wodę. Planowane przedsięwzięcie nie będzie wymagało stałej obsługi. Przeprowadzane będą doraźne kontrole.</w:t>
      </w:r>
    </w:p>
    <w:p w14:paraId="78322582" w14:textId="77777777" w:rsidR="00DB7313" w:rsidRPr="00DB7313" w:rsidRDefault="00DB7313" w:rsidP="00DB7313">
      <w:pPr>
        <w:spacing w:after="120" w:line="240" w:lineRule="auto"/>
        <w:ind w:firstLine="708"/>
        <w:jc w:val="both"/>
        <w:rPr>
          <w:rFonts w:ascii="Calibri" w:eastAsia="Andale Sans UI" w:hAnsi="Calibri" w:cs="Calibri"/>
          <w:kern w:val="1"/>
          <w:sz w:val="28"/>
          <w:szCs w:val="28"/>
          <w:lang w:eastAsia="hi-IN" w:bidi="hi-IN"/>
        </w:rPr>
      </w:pPr>
      <w:r w:rsidRPr="00DB7313">
        <w:rPr>
          <w:rFonts w:ascii="Calibri" w:eastAsia="Times New Roman" w:hAnsi="Calibri" w:cs="Calibri"/>
          <w:sz w:val="28"/>
          <w:szCs w:val="28"/>
          <w:lang w:eastAsia="zh-CN"/>
        </w:rPr>
        <w:t>Odpady wytwarzane na etapie realizacji przedsięwzięcia, głównie urobek z odwiertów i wykopów, będą tymczasowo magazynowane, a następnie przekazywane uprawnionym podmiotom do dalszego zagospodarowania. Podczas eksploatacji planowanego przedsięwzięcia wytwarzane odpady będą związane głównie z pracami konserwacyjnymi eksploatowanych urządzeń. Odpady te będą przekazywane do dalszego zagospodarowania uprawnionym w tym zakresie podmiotom.</w:t>
      </w:r>
    </w:p>
    <w:p w14:paraId="36D5F067" w14:textId="77777777" w:rsidR="00DB7313" w:rsidRPr="00DB7313" w:rsidRDefault="00DB7313" w:rsidP="00DB7313">
      <w:pPr>
        <w:spacing w:after="120" w:line="240" w:lineRule="auto"/>
        <w:ind w:firstLine="708"/>
        <w:jc w:val="both"/>
        <w:rPr>
          <w:rFonts w:ascii="Calibri" w:eastAsia="Andale Sans UI" w:hAnsi="Calibri" w:cs="Calibri"/>
          <w:kern w:val="1"/>
          <w:sz w:val="28"/>
          <w:szCs w:val="28"/>
          <w:lang w:eastAsia="hi-IN" w:bidi="hi-IN"/>
        </w:rPr>
      </w:pPr>
      <w:r w:rsidRPr="00DB7313">
        <w:rPr>
          <w:rFonts w:ascii="Calibri" w:eastAsia="Andale Sans UI" w:hAnsi="Calibri" w:cs="Calibri"/>
          <w:kern w:val="1"/>
          <w:sz w:val="28"/>
          <w:szCs w:val="28"/>
          <w:lang w:eastAsia="hi-IN" w:bidi="hi-IN"/>
        </w:rPr>
        <w:t xml:space="preserve">Na etapie eksploatacji przedsięwzięcia głównym źródłem emisji substancji do powietrza oraz hałasu do środowiska będzie planowany generator prądotwórczy zasilany gazem </w:t>
      </w:r>
      <w:proofErr w:type="spellStart"/>
      <w:r w:rsidRPr="00DB7313">
        <w:rPr>
          <w:rFonts w:ascii="Calibri" w:eastAsia="Andale Sans UI" w:hAnsi="Calibri" w:cs="Calibri"/>
          <w:kern w:val="1"/>
          <w:sz w:val="28"/>
          <w:szCs w:val="28"/>
          <w:lang w:eastAsia="hi-IN" w:bidi="hi-IN"/>
        </w:rPr>
        <w:t>składowiskowym</w:t>
      </w:r>
      <w:proofErr w:type="spellEnd"/>
      <w:r w:rsidRPr="00DB7313">
        <w:rPr>
          <w:rFonts w:ascii="Calibri" w:eastAsia="Andale Sans UI" w:hAnsi="Calibri" w:cs="Calibri"/>
          <w:kern w:val="1"/>
          <w:sz w:val="28"/>
          <w:szCs w:val="28"/>
          <w:lang w:eastAsia="hi-IN" w:bidi="hi-IN"/>
        </w:rPr>
        <w:t xml:space="preserve">, o poziomie mocy akustycznej nie wyższej niż 77 </w:t>
      </w:r>
      <w:proofErr w:type="spellStart"/>
      <w:r w:rsidRPr="00DB7313">
        <w:rPr>
          <w:rFonts w:ascii="Calibri" w:eastAsia="Andale Sans UI" w:hAnsi="Calibri" w:cs="Calibri"/>
          <w:kern w:val="1"/>
          <w:sz w:val="28"/>
          <w:szCs w:val="28"/>
          <w:lang w:eastAsia="hi-IN" w:bidi="hi-IN"/>
        </w:rPr>
        <w:t>dB</w:t>
      </w:r>
      <w:proofErr w:type="spellEnd"/>
      <w:r w:rsidRPr="00DB7313">
        <w:rPr>
          <w:rFonts w:ascii="Calibri" w:eastAsia="Andale Sans UI" w:hAnsi="Calibri" w:cs="Calibri"/>
          <w:kern w:val="1"/>
          <w:sz w:val="28"/>
          <w:szCs w:val="28"/>
          <w:lang w:eastAsia="hi-IN" w:bidi="hi-IN"/>
        </w:rPr>
        <w:t xml:space="preserve">. </w:t>
      </w:r>
      <w:r w:rsidRPr="00DB7313">
        <w:rPr>
          <w:rFonts w:ascii="Calibri" w:eastAsia="Andale Sans UI" w:hAnsi="Calibri" w:cs="Calibri"/>
          <w:bCs/>
          <w:kern w:val="1"/>
          <w:sz w:val="28"/>
          <w:szCs w:val="28"/>
          <w:lang w:eastAsia="hi-IN" w:bidi="hi-IN"/>
        </w:rPr>
        <w:t xml:space="preserve">Biorąc pod uwagę charakter i rodzaj planowanego przedsięwzięcia, odległość terenów podlegających ochronie akustycznej, </w:t>
      </w:r>
      <w:r w:rsidRPr="00DB7313">
        <w:rPr>
          <w:rFonts w:ascii="Calibri" w:eastAsia="Andale Sans UI" w:hAnsi="Calibri" w:cs="Calibri"/>
          <w:kern w:val="1"/>
          <w:sz w:val="28"/>
          <w:szCs w:val="28"/>
          <w:lang w:eastAsia="hi-IN" w:bidi="hi-IN"/>
        </w:rPr>
        <w:t>nie przewiduje się, aby realizacja i eksploatacja przedsięwzięcia mogła wiązać się z przekroczeniami dopuszczalnych poziomów hałasu określonych w rozporządzeniu Ministra Środowiska z dnia 14 czerwca 2007 r. w sprawie dopuszczalnych poziomów hałasu w środowisku (Dz. U. z 2014 r. poz. 112) na granicy najbliższych terenów podlegających ochronie akustycznej. Uwzględniając przyjęte założenia, rodzaj i skalę przedsięwzięcia, w tym rodzaj wykorzystywanego paliwa, należy uznać, że realizacja przedmiotowego przedsięwzięcia nie będzie stanowiła znaczącego zagrożenia dla stanu jakości powietrza w rejonie zainwestowania.</w:t>
      </w:r>
    </w:p>
    <w:p w14:paraId="487462C7" w14:textId="77777777" w:rsidR="00DB7313" w:rsidRPr="00DB7313" w:rsidRDefault="00DB7313" w:rsidP="00DB7313">
      <w:pPr>
        <w:spacing w:after="120" w:line="240" w:lineRule="auto"/>
        <w:ind w:firstLine="709"/>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t xml:space="preserve">Teren przeznaczony pod przedsięwzięcie zlokalizowany jest poza obszarami chronionymi na podstawie ustawy z dnia 16 kwietnia 2004 r. o ochronie przyrody (Dz. U. z 2022 r. poz. 916, 1726, 2375 i 2185). Najbliżej położonymi obszarami Natura 2000 są: specjalny obszar ochrony siedlisk Rogalińska Dolina Warty PLH300012, oddalony o 2,3 km i obszar specjalnej ochrony ptaków Ostoja Rogalińska PLB300017, oddalony o 2,6 km od przedsięwzięcia. </w:t>
      </w:r>
    </w:p>
    <w:p w14:paraId="33FE5172" w14:textId="77777777" w:rsidR="00DB7313" w:rsidRPr="00DB7313" w:rsidRDefault="00DB7313" w:rsidP="00DB7313">
      <w:pPr>
        <w:spacing w:after="120" w:line="240" w:lineRule="auto"/>
        <w:ind w:firstLine="709"/>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shd w:val="clear" w:color="auto" w:fill="FFFFFF"/>
          <w:lang w:eastAsia="pl-PL"/>
        </w:rPr>
        <w:lastRenderedPageBreak/>
        <w:t>Ponadto przedsięwzięcie znajduje się w ponadregionalnym korytarzu ekologicznym KPnC-22A „Dolina Warty” oraz w niewielkiej odległości od strefy ochrony ostoi, miejsca rozrodu i regularnego przebywania bociana czarnego. W związku z realizacją przedsięwzięcia nie będzie prowadzona wycinka drzew i krzewów.</w:t>
      </w:r>
    </w:p>
    <w:p w14:paraId="3E87647F" w14:textId="77777777" w:rsidR="00DB7313" w:rsidRPr="00DB7313" w:rsidRDefault="00DB7313" w:rsidP="00DB7313">
      <w:pPr>
        <w:spacing w:after="120" w:line="240" w:lineRule="auto"/>
        <w:ind w:firstLine="709"/>
        <w:jc w:val="both"/>
        <w:rPr>
          <w:rFonts w:ascii="Calibri" w:eastAsia="Times New Roman" w:hAnsi="Calibri" w:cs="Calibri"/>
          <w:sz w:val="28"/>
          <w:szCs w:val="28"/>
          <w:shd w:val="clear" w:color="auto" w:fill="FFFFFF"/>
          <w:lang w:eastAsia="pl-PL"/>
        </w:rPr>
      </w:pPr>
      <w:r w:rsidRPr="00DB7313">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6B272D0F" w14:textId="6D710B5D" w:rsidR="00DB7313" w:rsidRPr="00DB7313" w:rsidRDefault="00DB7313" w:rsidP="00DB7313">
      <w:pPr>
        <w:spacing w:after="0" w:line="240" w:lineRule="auto"/>
        <w:ind w:left="2832"/>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z up. BURMISTRZA</w:t>
      </w:r>
    </w:p>
    <w:p w14:paraId="58F878E1" w14:textId="77777777" w:rsidR="00DB7313" w:rsidRPr="00DB7313" w:rsidRDefault="00DB7313" w:rsidP="00DB7313">
      <w:pPr>
        <w:spacing w:after="0" w:line="240" w:lineRule="auto"/>
        <w:ind w:left="2832"/>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Magdalena Joachimiak</w:t>
      </w:r>
    </w:p>
    <w:p w14:paraId="4F424740" w14:textId="77777777" w:rsidR="00DB7313" w:rsidRPr="00DB7313" w:rsidRDefault="00DB7313" w:rsidP="00DB7313">
      <w:pPr>
        <w:spacing w:after="0" w:line="240" w:lineRule="auto"/>
        <w:ind w:left="2832"/>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z-ca naczelnika Pionu Gospodarowania</w:t>
      </w:r>
    </w:p>
    <w:p w14:paraId="3CB4313A" w14:textId="77777777" w:rsidR="00DB7313" w:rsidRPr="00DB7313" w:rsidRDefault="00DB7313" w:rsidP="00DB7313">
      <w:pPr>
        <w:spacing w:after="0" w:line="240" w:lineRule="auto"/>
        <w:ind w:left="2832"/>
        <w:jc w:val="center"/>
        <w:rPr>
          <w:rFonts w:ascii="Calibri" w:eastAsia="Times New Roman" w:hAnsi="Calibri" w:cs="Calibri"/>
          <w:sz w:val="28"/>
          <w:szCs w:val="28"/>
          <w:lang w:eastAsia="pl-PL"/>
        </w:rPr>
      </w:pPr>
      <w:r w:rsidRPr="00DB7313">
        <w:rPr>
          <w:rFonts w:ascii="Calibri" w:eastAsia="Times New Roman" w:hAnsi="Calibri" w:cs="Calibri"/>
          <w:sz w:val="28"/>
          <w:szCs w:val="28"/>
          <w:lang w:eastAsia="pl-PL"/>
        </w:rPr>
        <w:t>Przestrzenią i Środowiskiem</w:t>
      </w:r>
    </w:p>
    <w:p w14:paraId="1B3A4230" w14:textId="77777777" w:rsidR="00DB7313" w:rsidRPr="00DB7313" w:rsidRDefault="00DB7313" w:rsidP="00DB7313">
      <w:pPr>
        <w:spacing w:after="120" w:line="240" w:lineRule="auto"/>
        <w:jc w:val="both"/>
        <w:rPr>
          <w:rFonts w:ascii="Calibri" w:eastAsia="Calibri" w:hAnsi="Calibri" w:cs="Times New Roman"/>
          <w:kern w:val="2"/>
          <w:sz w:val="28"/>
          <w14:ligatures w14:val="standardContextual"/>
        </w:rPr>
      </w:pPr>
    </w:p>
    <w:p w14:paraId="3888C55B" w14:textId="77777777" w:rsidR="00053E5A" w:rsidRPr="0063592D" w:rsidRDefault="00053E5A" w:rsidP="00DB7313">
      <w:pPr>
        <w:spacing w:after="0" w:line="240" w:lineRule="auto"/>
        <w:ind w:right="5668"/>
        <w:jc w:val="center"/>
        <w:rPr>
          <w:rFonts w:cstheme="minorHAnsi"/>
          <w:sz w:val="28"/>
          <w:szCs w:val="28"/>
        </w:rPr>
      </w:pPr>
    </w:p>
    <w:sectPr w:rsidR="00053E5A" w:rsidRPr="0063592D" w:rsidSect="00BD5A34">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B7BA1" w14:textId="77777777" w:rsidR="00345F89" w:rsidRDefault="00345F89" w:rsidP="00053E5A">
      <w:pPr>
        <w:spacing w:after="0" w:line="240" w:lineRule="auto"/>
      </w:pPr>
      <w:r>
        <w:separator/>
      </w:r>
    </w:p>
  </w:endnote>
  <w:endnote w:type="continuationSeparator" w:id="0">
    <w:p w14:paraId="6328BEC7" w14:textId="77777777" w:rsidR="00345F89" w:rsidRDefault="00345F89"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xi Sans">
    <w:charset w:val="EE"/>
    <w:family w:val="auto"/>
    <w:pitch w:val="variable"/>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p w14:paraId="6C867D7A" w14:textId="29D380AE"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3DCBB693"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1 z 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75426" w14:textId="77777777" w:rsidR="00345F89" w:rsidRDefault="00345F89" w:rsidP="00053E5A">
      <w:pPr>
        <w:spacing w:after="0" w:line="240" w:lineRule="auto"/>
      </w:pPr>
      <w:r>
        <w:separator/>
      </w:r>
    </w:p>
  </w:footnote>
  <w:footnote w:type="continuationSeparator" w:id="0">
    <w:p w14:paraId="68EF4F89" w14:textId="77777777" w:rsidR="00345F89" w:rsidRDefault="00345F89"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2"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91066D5"/>
    <w:multiLevelType w:val="hybridMultilevel"/>
    <w:tmpl w:val="A3A4459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39B75E9A"/>
    <w:multiLevelType w:val="hybridMultilevel"/>
    <w:tmpl w:val="231C3C96"/>
    <w:lvl w:ilvl="0" w:tplc="2AD6C718">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C4D6632"/>
    <w:multiLevelType w:val="hybridMultilevel"/>
    <w:tmpl w:val="8CCE21E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A793911"/>
    <w:multiLevelType w:val="hybridMultilevel"/>
    <w:tmpl w:val="1BBAFEA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E3B75A4"/>
    <w:multiLevelType w:val="hybridMultilevel"/>
    <w:tmpl w:val="C504B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91654990">
    <w:abstractNumId w:val="18"/>
  </w:num>
  <w:num w:numId="2" w16cid:durableId="623274661">
    <w:abstractNumId w:val="19"/>
  </w:num>
  <w:num w:numId="3" w16cid:durableId="428895939">
    <w:abstractNumId w:val="4"/>
  </w:num>
  <w:num w:numId="4" w16cid:durableId="165706803">
    <w:abstractNumId w:val="13"/>
  </w:num>
  <w:num w:numId="5" w16cid:durableId="53897451">
    <w:abstractNumId w:val="10"/>
  </w:num>
  <w:num w:numId="6" w16cid:durableId="1220093233">
    <w:abstractNumId w:val="17"/>
  </w:num>
  <w:num w:numId="7" w16cid:durableId="19164920">
    <w:abstractNumId w:val="3"/>
  </w:num>
  <w:num w:numId="8" w16cid:durableId="1827088856">
    <w:abstractNumId w:val="0"/>
  </w:num>
  <w:num w:numId="9" w16cid:durableId="275522973">
    <w:abstractNumId w:val="16"/>
  </w:num>
  <w:num w:numId="10" w16cid:durableId="972096702">
    <w:abstractNumId w:val="8"/>
  </w:num>
  <w:num w:numId="11" w16cid:durableId="358287635">
    <w:abstractNumId w:val="7"/>
  </w:num>
  <w:num w:numId="12" w16cid:durableId="1662274468">
    <w:abstractNumId w:val="6"/>
  </w:num>
  <w:num w:numId="13" w16cid:durableId="273447051">
    <w:abstractNumId w:val="1"/>
  </w:num>
  <w:num w:numId="14" w16cid:durableId="1104770598">
    <w:abstractNumId w:val="2"/>
  </w:num>
  <w:num w:numId="15" w16cid:durableId="889344273">
    <w:abstractNumId w:val="9"/>
  </w:num>
  <w:num w:numId="16" w16cid:durableId="1224830862">
    <w:abstractNumId w:val="15"/>
  </w:num>
  <w:num w:numId="17" w16cid:durableId="1681195092">
    <w:abstractNumId w:val="21"/>
  </w:num>
  <w:num w:numId="18" w16cid:durableId="1463188495">
    <w:abstractNumId w:val="5"/>
  </w:num>
  <w:num w:numId="19" w16cid:durableId="1139804516">
    <w:abstractNumId w:val="22"/>
  </w:num>
  <w:num w:numId="20" w16cid:durableId="2021925747">
    <w:abstractNumId w:val="11"/>
  </w:num>
  <w:num w:numId="21" w16cid:durableId="842628017">
    <w:abstractNumId w:val="12"/>
  </w:num>
  <w:num w:numId="22" w16cid:durableId="190263225">
    <w:abstractNumId w:val="14"/>
  </w:num>
  <w:num w:numId="23" w16cid:durableId="214361838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E4093"/>
    <w:rsid w:val="00250690"/>
    <w:rsid w:val="00265CEF"/>
    <w:rsid w:val="002D6590"/>
    <w:rsid w:val="002E76FA"/>
    <w:rsid w:val="00345F89"/>
    <w:rsid w:val="00353E61"/>
    <w:rsid w:val="00435889"/>
    <w:rsid w:val="004519AC"/>
    <w:rsid w:val="0048459B"/>
    <w:rsid w:val="00525346"/>
    <w:rsid w:val="0054093D"/>
    <w:rsid w:val="005811F1"/>
    <w:rsid w:val="005E5887"/>
    <w:rsid w:val="005F048F"/>
    <w:rsid w:val="005F23DE"/>
    <w:rsid w:val="0063592D"/>
    <w:rsid w:val="006A6F3E"/>
    <w:rsid w:val="007362FC"/>
    <w:rsid w:val="007C6800"/>
    <w:rsid w:val="0081559F"/>
    <w:rsid w:val="00917C21"/>
    <w:rsid w:val="00945706"/>
    <w:rsid w:val="009614DC"/>
    <w:rsid w:val="00A31C0F"/>
    <w:rsid w:val="00B91287"/>
    <w:rsid w:val="00BD5A34"/>
    <w:rsid w:val="00D0263E"/>
    <w:rsid w:val="00DB7013"/>
    <w:rsid w:val="00DB7313"/>
    <w:rsid w:val="00E20F9D"/>
    <w:rsid w:val="00E34C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6509</Words>
  <Characters>39055</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16</cp:revision>
  <cp:lastPrinted>2020-02-11T13:09:00Z</cp:lastPrinted>
  <dcterms:created xsi:type="dcterms:W3CDTF">2021-04-23T10:50:00Z</dcterms:created>
  <dcterms:modified xsi:type="dcterms:W3CDTF">2023-06-30T12:30:00Z</dcterms:modified>
</cp:coreProperties>
</file>