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F03F7B" w14:textId="77777777" w:rsidR="00DE05E5" w:rsidRDefault="00DE05E5" w:rsidP="00BD2D28">
      <w:pPr>
        <w:spacing w:after="0" w:line="240" w:lineRule="auto"/>
        <w:ind w:right="5812"/>
        <w:jc w:val="center"/>
        <w:rPr>
          <w:rFonts w:eastAsia="Calibri" w:cstheme="minorHAnsi"/>
          <w:sz w:val="28"/>
          <w:szCs w:val="28"/>
        </w:rPr>
      </w:pPr>
    </w:p>
    <w:p w14:paraId="2981DBF3" w14:textId="7A400AEE"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1F7DB1B0"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807FF6">
        <w:rPr>
          <w:rFonts w:eastAsia="Calibri" w:cstheme="minorHAnsi"/>
          <w:sz w:val="28"/>
          <w:szCs w:val="28"/>
        </w:rPr>
        <w:t>23</w:t>
      </w:r>
      <w:r w:rsidR="00DE05E5">
        <w:rPr>
          <w:rFonts w:eastAsia="Calibri" w:cstheme="minorHAnsi"/>
          <w:sz w:val="28"/>
          <w:szCs w:val="28"/>
        </w:rPr>
        <w:t xml:space="preserve"> sierpnia</w:t>
      </w:r>
      <w:r w:rsidRPr="00676AE8">
        <w:rPr>
          <w:rFonts w:eastAsia="Calibri" w:cstheme="minorHAnsi"/>
          <w:sz w:val="28"/>
          <w:szCs w:val="28"/>
        </w:rPr>
        <w:t xml:space="preserve"> 2023 roku</w:t>
      </w:r>
    </w:p>
    <w:p w14:paraId="59433AED" w14:textId="02639E3E"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DE05E5">
        <w:rPr>
          <w:rFonts w:eastAsia="Calibri" w:cstheme="minorHAnsi"/>
          <w:sz w:val="28"/>
          <w:szCs w:val="28"/>
        </w:rPr>
        <w:t>12.2023</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6153587E" w14:textId="77777777" w:rsidR="0026640C" w:rsidRPr="006463C1" w:rsidRDefault="0026640C" w:rsidP="0026640C">
      <w:pPr>
        <w:keepNext/>
        <w:keepLines/>
        <w:spacing w:after="120" w:line="240" w:lineRule="auto"/>
        <w:jc w:val="center"/>
        <w:outlineLvl w:val="0"/>
        <w:rPr>
          <w:rFonts w:eastAsia="Times New Roman" w:cstheme="minorHAnsi"/>
          <w:sz w:val="28"/>
          <w:szCs w:val="28"/>
        </w:rPr>
      </w:pPr>
      <w:r w:rsidRPr="006463C1">
        <w:rPr>
          <w:rFonts w:eastAsia="Times New Roman" w:cstheme="minorHAnsi"/>
          <w:sz w:val="28"/>
          <w:szCs w:val="28"/>
        </w:rPr>
        <w:t>o nałożeniu obowiązku przeprowadzenia oceny oddziaływania przedsięwzięcia na środowisko</w:t>
      </w:r>
    </w:p>
    <w:p w14:paraId="60F05E81" w14:textId="09813626" w:rsidR="00DE05E5" w:rsidRPr="00841F32" w:rsidRDefault="00DE05E5" w:rsidP="00DE05E5">
      <w:pPr>
        <w:spacing w:after="120" w:line="240" w:lineRule="auto"/>
        <w:ind w:firstLine="708"/>
        <w:jc w:val="both"/>
        <w:rPr>
          <w:rFonts w:ascii="Calibri" w:hAnsi="Calibri" w:cs="Calibri"/>
          <w:sz w:val="28"/>
          <w:szCs w:val="28"/>
        </w:rPr>
      </w:pPr>
      <w:r>
        <w:rPr>
          <w:rFonts w:cstheme="minorHAnsi"/>
          <w:sz w:val="28"/>
          <w:szCs w:val="28"/>
        </w:rPr>
        <w:t>Z</w:t>
      </w:r>
      <w:r w:rsidRPr="0026640C">
        <w:rPr>
          <w:rFonts w:cstheme="minorHAnsi"/>
          <w:sz w:val="28"/>
          <w:szCs w:val="28"/>
        </w:rPr>
        <w:t>awiadamiam</w:t>
      </w:r>
      <w:r>
        <w:rPr>
          <w:rFonts w:cstheme="minorHAnsi"/>
          <w:sz w:val="28"/>
          <w:szCs w:val="28"/>
          <w:vertAlign w:val="superscript"/>
        </w:rPr>
        <w:t>1</w:t>
      </w:r>
      <w:r w:rsidRPr="0026640C">
        <w:rPr>
          <w:rFonts w:cstheme="minorHAnsi"/>
          <w:sz w:val="28"/>
          <w:szCs w:val="28"/>
        </w:rPr>
        <w:t xml:space="preserve"> strony postępowania</w:t>
      </w:r>
      <w:r>
        <w:rPr>
          <w:rFonts w:cstheme="minorHAnsi"/>
          <w:sz w:val="28"/>
          <w:szCs w:val="28"/>
        </w:rPr>
        <w:t xml:space="preserve"> oraz podmiot działający na prawach strony,</w:t>
      </w:r>
      <w:r w:rsidRPr="0026640C">
        <w:rPr>
          <w:rFonts w:cstheme="minorHAnsi"/>
          <w:sz w:val="28"/>
          <w:szCs w:val="28"/>
        </w:rPr>
        <w:t xml:space="preserve"> o nałożeniu przez Burmistrza Śremu, na mocy postanowienia z</w:t>
      </w:r>
      <w:r w:rsidR="00753E8F">
        <w:rPr>
          <w:rFonts w:cstheme="minorHAnsi"/>
          <w:sz w:val="28"/>
          <w:szCs w:val="28"/>
        </w:rPr>
        <w:t> </w:t>
      </w:r>
      <w:r>
        <w:rPr>
          <w:rFonts w:cstheme="minorHAnsi"/>
          <w:sz w:val="28"/>
          <w:szCs w:val="28"/>
        </w:rPr>
        <w:t>22</w:t>
      </w:r>
      <w:r w:rsidR="004F4DF9">
        <w:rPr>
          <w:rFonts w:cstheme="minorHAnsi"/>
          <w:sz w:val="28"/>
          <w:szCs w:val="28"/>
        </w:rPr>
        <w:t xml:space="preserve"> sierpnia </w:t>
      </w:r>
      <w:r>
        <w:rPr>
          <w:rFonts w:cstheme="minorHAnsi"/>
          <w:sz w:val="28"/>
          <w:szCs w:val="28"/>
        </w:rPr>
        <w:t>2023</w:t>
      </w:r>
      <w:r w:rsidRPr="0026640C">
        <w:rPr>
          <w:rFonts w:cstheme="minorHAnsi"/>
          <w:sz w:val="28"/>
          <w:szCs w:val="28"/>
        </w:rPr>
        <w:t xml:space="preserve"> r., obowiązku przeprowadzenia oceny oddziaływania na środowisko dla planowanego </w:t>
      </w:r>
      <w:r>
        <w:rPr>
          <w:rFonts w:cstheme="minorHAnsi"/>
          <w:sz w:val="28"/>
          <w:szCs w:val="28"/>
        </w:rPr>
        <w:t xml:space="preserve">przez </w:t>
      </w:r>
      <w:r w:rsidRPr="00DE05E5">
        <w:rPr>
          <w:rFonts w:cstheme="minorHAnsi"/>
          <w:sz w:val="28"/>
          <w:szCs w:val="28"/>
        </w:rPr>
        <w:t>Rehau Spółkę z ograniczoną odpowiedzialnością z siedzibą w Baranowie, ul.</w:t>
      </w:r>
      <w:r>
        <w:rPr>
          <w:rFonts w:cstheme="minorHAnsi"/>
          <w:sz w:val="28"/>
          <w:szCs w:val="28"/>
        </w:rPr>
        <w:t> </w:t>
      </w:r>
      <w:r w:rsidRPr="00DE05E5">
        <w:rPr>
          <w:rFonts w:cstheme="minorHAnsi"/>
          <w:sz w:val="28"/>
          <w:szCs w:val="28"/>
        </w:rPr>
        <w:t xml:space="preserve">Poznańska 1A, 62-081 Przeźmierowo </w:t>
      </w:r>
      <w:r w:rsidRPr="0026640C">
        <w:rPr>
          <w:rFonts w:cstheme="minorHAnsi"/>
          <w:sz w:val="28"/>
          <w:szCs w:val="28"/>
        </w:rPr>
        <w:t>przedsięwzięcia</w:t>
      </w:r>
      <w:r w:rsidR="00753E8F">
        <w:rPr>
          <w:rFonts w:cstheme="minorHAnsi"/>
          <w:sz w:val="28"/>
          <w:szCs w:val="28"/>
        </w:rPr>
        <w:t>,</w:t>
      </w:r>
      <w:r w:rsidRPr="0026640C">
        <w:rPr>
          <w:rFonts w:cstheme="minorHAnsi"/>
          <w:sz w:val="28"/>
          <w:szCs w:val="28"/>
        </w:rPr>
        <w:t xml:space="preserve"> </w:t>
      </w:r>
      <w:r w:rsidRPr="001E776B">
        <w:rPr>
          <w:rFonts w:ascii="Calibri" w:hAnsi="Calibri" w:cs="Calibri"/>
          <w:sz w:val="28"/>
          <w:szCs w:val="28"/>
        </w:rPr>
        <w:t xml:space="preserve">polegającego na </w:t>
      </w:r>
      <w:r w:rsidRPr="00DE05E5">
        <w:rPr>
          <w:rFonts w:ascii="Calibri" w:hAnsi="Calibri" w:cs="Calibri"/>
          <w:b/>
          <w:bCs/>
          <w:sz w:val="28"/>
          <w:szCs w:val="28"/>
        </w:rPr>
        <w:t>montażu pięciu nowych linii do okleinowania wraz z nowym emitorem, a</w:t>
      </w:r>
      <w:r>
        <w:rPr>
          <w:rFonts w:ascii="Calibri" w:hAnsi="Calibri" w:cs="Calibri"/>
          <w:b/>
          <w:bCs/>
          <w:sz w:val="28"/>
          <w:szCs w:val="28"/>
        </w:rPr>
        <w:t> </w:t>
      </w:r>
      <w:r w:rsidRPr="00DE05E5">
        <w:rPr>
          <w:rFonts w:ascii="Calibri" w:hAnsi="Calibri" w:cs="Calibri"/>
          <w:b/>
          <w:bCs/>
          <w:sz w:val="28"/>
          <w:szCs w:val="28"/>
        </w:rPr>
        <w:t>także relokacji wybranych źródeł hałasu i emisji zanieczyszczeń do powietrza, wprowadzeniu nowych instalacji wentylacyjnych i zmianie parametrów emitorów na terenie zakładu Rehau Sp. z o.o. w Nochowie przy ul. Jesiennej 10</w:t>
      </w:r>
      <w:r w:rsidRPr="00841F32">
        <w:rPr>
          <w:rFonts w:ascii="Calibri" w:hAnsi="Calibri" w:cs="Calibri"/>
          <w:sz w:val="28"/>
          <w:szCs w:val="28"/>
        </w:rPr>
        <w:t>.</w:t>
      </w:r>
    </w:p>
    <w:p w14:paraId="76B0CE74" w14:textId="3AF4BFF6" w:rsidR="0026640C" w:rsidRDefault="00DE05E5" w:rsidP="00DE05E5">
      <w:pPr>
        <w:spacing w:after="120" w:line="240" w:lineRule="auto"/>
        <w:ind w:firstLine="708"/>
        <w:jc w:val="both"/>
        <w:rPr>
          <w:rFonts w:cstheme="minorHAnsi"/>
          <w:sz w:val="28"/>
          <w:szCs w:val="28"/>
        </w:rPr>
      </w:pPr>
      <w:r w:rsidRPr="0026640C">
        <w:rPr>
          <w:rFonts w:cstheme="minorHAnsi"/>
          <w:sz w:val="28"/>
          <w:szCs w:val="28"/>
        </w:rPr>
        <w:t>Na postanowienie służy stronom zażalenie. Z treścią postanowienia można zapoznać się w Urzędzie Miejskim w Śremie (ul. Plac 20</w:t>
      </w:r>
      <w:r>
        <w:rPr>
          <w:rFonts w:cstheme="minorHAnsi"/>
          <w:sz w:val="28"/>
          <w:szCs w:val="28"/>
        </w:rPr>
        <w:t> </w:t>
      </w:r>
      <w:r w:rsidRPr="0026640C">
        <w:rPr>
          <w:rFonts w:cstheme="minorHAnsi"/>
          <w:sz w:val="28"/>
          <w:szCs w:val="28"/>
        </w:rPr>
        <w:t>Października 1, pok. 33), w godzinach od 7:00 do 15:00 lub w Biuletynie Informacji Publicznej (</w:t>
      </w:r>
      <w:r w:rsidR="00824B9A" w:rsidRPr="00824B9A">
        <w:rPr>
          <w:rFonts w:cstheme="minorHAnsi"/>
          <w:sz w:val="28"/>
          <w:szCs w:val="28"/>
        </w:rPr>
        <w:t>http://umsrem.bip.eur.pl/public/?id=225715</w:t>
      </w:r>
      <w:r w:rsidRPr="0026640C">
        <w:rPr>
          <w:rFonts w:cstheme="minorHAnsi"/>
          <w:sz w:val="28"/>
          <w:szCs w:val="28"/>
        </w:rPr>
        <w:t xml:space="preserve">). </w:t>
      </w:r>
    </w:p>
    <w:p w14:paraId="7A32E149" w14:textId="0A70A773" w:rsidR="0026640C" w:rsidRPr="0026640C" w:rsidRDefault="0026640C" w:rsidP="0026640C">
      <w:pPr>
        <w:spacing w:after="120" w:line="240" w:lineRule="auto"/>
        <w:ind w:firstLine="708"/>
        <w:jc w:val="both"/>
        <w:rPr>
          <w:rFonts w:cstheme="minorHAnsi"/>
          <w:sz w:val="28"/>
          <w:szCs w:val="28"/>
        </w:rPr>
      </w:pPr>
      <w:r w:rsidRPr="0026640C">
        <w:rPr>
          <w:rFonts w:cstheme="minorHAnsi"/>
          <w:sz w:val="28"/>
          <w:szCs w:val="28"/>
        </w:rPr>
        <w:t>Jednocześnie zawiadamiam</w:t>
      </w:r>
      <w:r w:rsidR="00824B9A">
        <w:rPr>
          <w:rFonts w:cstheme="minorHAnsi"/>
          <w:sz w:val="28"/>
          <w:szCs w:val="28"/>
          <w:vertAlign w:val="superscript"/>
        </w:rPr>
        <w:t>2</w:t>
      </w:r>
      <w:r w:rsidRPr="0026640C">
        <w:rPr>
          <w:rFonts w:cstheme="minorHAnsi"/>
          <w:sz w:val="28"/>
          <w:szCs w:val="28"/>
        </w:rPr>
        <w:t>, że z przyczyny wskazanej powyżej, przedmiotowa sprawa nie może zostać załatwiona w ustawowym terminie, w</w:t>
      </w:r>
      <w:r>
        <w:rPr>
          <w:rFonts w:cstheme="minorHAnsi"/>
          <w:sz w:val="28"/>
          <w:szCs w:val="28"/>
        </w:rPr>
        <w:t> </w:t>
      </w:r>
      <w:r w:rsidRPr="0026640C">
        <w:rPr>
          <w:rFonts w:cstheme="minorHAnsi"/>
          <w:sz w:val="28"/>
          <w:szCs w:val="28"/>
        </w:rPr>
        <w:t xml:space="preserve">związku z czym wyznaczam nowy termin załatwienia sprawy do </w:t>
      </w:r>
      <w:r w:rsidR="00824B9A">
        <w:rPr>
          <w:rFonts w:cstheme="minorHAnsi"/>
          <w:sz w:val="28"/>
          <w:szCs w:val="28"/>
        </w:rPr>
        <w:t>22 września</w:t>
      </w:r>
      <w:r>
        <w:rPr>
          <w:rFonts w:cstheme="minorHAnsi"/>
          <w:sz w:val="28"/>
          <w:szCs w:val="28"/>
        </w:rPr>
        <w:t> 2023</w:t>
      </w:r>
      <w:r w:rsidRPr="0026640C">
        <w:rPr>
          <w:rFonts w:cstheme="minorHAnsi"/>
          <w:sz w:val="28"/>
          <w:szCs w:val="28"/>
        </w:rPr>
        <w:t xml:space="preserve"> r., przy czym termin ten nie jest ostateczny i może ulec zmianie.</w:t>
      </w:r>
    </w:p>
    <w:p w14:paraId="565B143E" w14:textId="71A220D0" w:rsidR="0026640C" w:rsidRDefault="00824B9A" w:rsidP="00753E8F">
      <w:pPr>
        <w:spacing w:after="120" w:line="240" w:lineRule="auto"/>
        <w:ind w:firstLine="708"/>
        <w:jc w:val="both"/>
        <w:rPr>
          <w:rFonts w:cstheme="minorHAnsi"/>
          <w:sz w:val="28"/>
          <w:szCs w:val="28"/>
        </w:rPr>
      </w:pPr>
      <w:r>
        <w:rPr>
          <w:rFonts w:cstheme="minorHAnsi"/>
          <w:sz w:val="28"/>
          <w:szCs w:val="28"/>
        </w:rPr>
        <w:t>S</w:t>
      </w:r>
      <w:r w:rsidRPr="0026640C">
        <w:rPr>
          <w:rFonts w:cstheme="minorHAnsi"/>
          <w:sz w:val="28"/>
          <w:szCs w:val="28"/>
        </w:rPr>
        <w:t>tron</w:t>
      </w:r>
      <w:r w:rsidR="004F4DF9">
        <w:rPr>
          <w:rFonts w:cstheme="minorHAnsi"/>
          <w:sz w:val="28"/>
          <w:szCs w:val="28"/>
        </w:rPr>
        <w:t>om</w:t>
      </w:r>
      <w:r w:rsidRPr="0026640C">
        <w:rPr>
          <w:rFonts w:cstheme="minorHAnsi"/>
          <w:sz w:val="28"/>
          <w:szCs w:val="28"/>
        </w:rPr>
        <w:t xml:space="preserve"> służy prawo do wniesienia ponaglenia do Samorządowego Kolegium Odwoławczego w Poznaniu, za moim pośrednictwem</w:t>
      </w:r>
      <w:r>
        <w:rPr>
          <w:rFonts w:cstheme="minorHAnsi"/>
          <w:sz w:val="28"/>
          <w:szCs w:val="28"/>
        </w:rPr>
        <w:t>, s</w:t>
      </w:r>
      <w:r w:rsidR="0026640C" w:rsidRPr="0026640C">
        <w:rPr>
          <w:rFonts w:cstheme="minorHAnsi"/>
          <w:sz w:val="28"/>
          <w:szCs w:val="28"/>
        </w:rPr>
        <w:t xml:space="preserve">tosownie do art. 37 </w:t>
      </w:r>
      <w:r w:rsidRPr="0026640C">
        <w:rPr>
          <w:rFonts w:cstheme="minorHAnsi"/>
          <w:sz w:val="28"/>
          <w:szCs w:val="28"/>
        </w:rPr>
        <w:t xml:space="preserve">ustawy z dnia 14 czerwca 1960 r. - Kodeks postępowania administracyjnego (Dz. U. z </w:t>
      </w:r>
      <w:r w:rsidR="00753E8F">
        <w:rPr>
          <w:rFonts w:cstheme="minorHAnsi"/>
          <w:sz w:val="28"/>
          <w:szCs w:val="28"/>
        </w:rPr>
        <w:t>2023 r. poz. 775 i 803</w:t>
      </w:r>
      <w:r w:rsidRPr="0026640C">
        <w:rPr>
          <w:rFonts w:cstheme="minorHAnsi"/>
          <w:sz w:val="28"/>
          <w:szCs w:val="28"/>
        </w:rPr>
        <w:t>)</w:t>
      </w:r>
      <w:r w:rsidR="00753E8F">
        <w:rPr>
          <w:rFonts w:cstheme="minorHAnsi"/>
          <w:sz w:val="28"/>
          <w:szCs w:val="28"/>
        </w:rPr>
        <w:t xml:space="preserve">. </w:t>
      </w:r>
      <w:r w:rsidR="0026640C" w:rsidRPr="0026640C">
        <w:rPr>
          <w:rFonts w:cstheme="minorHAnsi"/>
          <w:sz w:val="28"/>
          <w:szCs w:val="28"/>
        </w:rPr>
        <w:t>Zawiadomienie przez obwieszczenie uważa się za dokonane po 14</w:t>
      </w:r>
      <w:r w:rsidR="004707E0">
        <w:rPr>
          <w:rFonts w:cstheme="minorHAnsi"/>
          <w:sz w:val="28"/>
          <w:szCs w:val="28"/>
        </w:rPr>
        <w:t> </w:t>
      </w:r>
      <w:r w:rsidR="0026640C" w:rsidRPr="0026640C">
        <w:rPr>
          <w:rFonts w:cstheme="minorHAnsi"/>
          <w:sz w:val="28"/>
          <w:szCs w:val="28"/>
        </w:rPr>
        <w:t>dniach od dnia publicznego ogłoszenia</w:t>
      </w:r>
      <w:r w:rsidR="00753E8F">
        <w:rPr>
          <w:rFonts w:cstheme="minorHAnsi"/>
          <w:sz w:val="28"/>
          <w:szCs w:val="28"/>
        </w:rPr>
        <w:t>,</w:t>
      </w:r>
      <w:r w:rsidR="0026640C" w:rsidRPr="0026640C">
        <w:rPr>
          <w:rFonts w:cstheme="minorHAnsi"/>
          <w:sz w:val="28"/>
          <w:szCs w:val="28"/>
        </w:rPr>
        <w:t xml:space="preserve"> </w:t>
      </w:r>
      <w:r w:rsidR="00753E8F">
        <w:rPr>
          <w:rFonts w:cstheme="minorHAnsi"/>
          <w:sz w:val="28"/>
          <w:szCs w:val="28"/>
        </w:rPr>
        <w:t>zgodnie z</w:t>
      </w:r>
      <w:r w:rsidR="0026640C" w:rsidRPr="0026640C">
        <w:rPr>
          <w:rFonts w:cstheme="minorHAnsi"/>
          <w:sz w:val="28"/>
          <w:szCs w:val="28"/>
        </w:rPr>
        <w:t xml:space="preserve"> art. 49 </w:t>
      </w:r>
      <w:r w:rsidR="00753E8F">
        <w:rPr>
          <w:rFonts w:cstheme="minorHAnsi"/>
          <w:sz w:val="28"/>
          <w:szCs w:val="28"/>
        </w:rPr>
        <w:t>przywołanej ustawy.</w:t>
      </w:r>
    </w:p>
    <w:p w14:paraId="20A51D9D" w14:textId="7F247B64" w:rsidR="00BD2D28" w:rsidRPr="0026640C" w:rsidRDefault="00BD2D28" w:rsidP="00753E8F">
      <w:pPr>
        <w:spacing w:after="120" w:line="240" w:lineRule="auto"/>
        <w:ind w:left="4956"/>
        <w:jc w:val="center"/>
        <w:rPr>
          <w:rFonts w:eastAsia="Times New Roman" w:cstheme="minorHAnsi"/>
          <w:sz w:val="28"/>
          <w:szCs w:val="28"/>
          <w:lang w:eastAsia="pl-PL"/>
        </w:rPr>
      </w:pPr>
      <w:r w:rsidRPr="0026640C">
        <w:rPr>
          <w:rFonts w:eastAsia="Times New Roman" w:cstheme="minorHAnsi"/>
          <w:sz w:val="28"/>
          <w:szCs w:val="28"/>
          <w:lang w:eastAsia="pl-PL"/>
        </w:rPr>
        <w:t>Adam Lewandowski</w:t>
      </w:r>
    </w:p>
    <w:p w14:paraId="796DCAED" w14:textId="77777777" w:rsidR="00BD2D28" w:rsidRPr="0026640C" w:rsidRDefault="00BD2D28" w:rsidP="00753E8F">
      <w:pPr>
        <w:spacing w:after="120" w:line="240" w:lineRule="auto"/>
        <w:ind w:left="4956"/>
        <w:jc w:val="center"/>
        <w:rPr>
          <w:rFonts w:eastAsia="Times New Roman" w:cstheme="minorHAnsi"/>
          <w:i/>
          <w:sz w:val="28"/>
          <w:szCs w:val="28"/>
          <w:lang w:eastAsia="pl-PL"/>
        </w:rPr>
      </w:pPr>
      <w:r w:rsidRPr="0026640C">
        <w:rPr>
          <w:rFonts w:eastAsia="Times New Roman" w:cstheme="minorHAnsi"/>
          <w:sz w:val="28"/>
          <w:szCs w:val="28"/>
          <w:lang w:eastAsia="pl-PL"/>
        </w:rPr>
        <w:t>Burmistrz Śremu</w:t>
      </w:r>
    </w:p>
    <w:p w14:paraId="4952B8FB" w14:textId="41E4A72C" w:rsidR="00BD2D28" w:rsidRPr="0026640C" w:rsidRDefault="00BD2D28" w:rsidP="00BD2D28">
      <w:pPr>
        <w:spacing w:after="120" w:line="240" w:lineRule="auto"/>
        <w:jc w:val="both"/>
        <w:rPr>
          <w:rFonts w:eastAsia="Times New Roman" w:cstheme="minorHAnsi"/>
          <w:sz w:val="28"/>
          <w:szCs w:val="28"/>
          <w:lang w:eastAsia="pl-PL"/>
        </w:rPr>
      </w:pPr>
      <w:r w:rsidRPr="0026640C">
        <w:rPr>
          <w:rFonts w:eastAsia="Times New Roman" w:cstheme="minorHAnsi"/>
          <w:sz w:val="28"/>
          <w:szCs w:val="28"/>
          <w:lang w:eastAsia="pl-PL"/>
        </w:rPr>
        <w:lastRenderedPageBreak/>
        <w:t xml:space="preserve">Wywieszono: </w:t>
      </w:r>
      <w:r w:rsidR="00753E8F">
        <w:rPr>
          <w:rFonts w:eastAsia="Times New Roman" w:cstheme="minorHAnsi"/>
          <w:sz w:val="28"/>
          <w:szCs w:val="28"/>
          <w:lang w:eastAsia="pl-PL"/>
        </w:rPr>
        <w:t>2</w:t>
      </w:r>
      <w:r w:rsidR="006F28AF">
        <w:rPr>
          <w:rFonts w:eastAsia="Times New Roman" w:cstheme="minorHAnsi"/>
          <w:sz w:val="28"/>
          <w:szCs w:val="28"/>
          <w:lang w:eastAsia="pl-PL"/>
        </w:rPr>
        <w:t>4</w:t>
      </w:r>
      <w:r w:rsidR="00753E8F">
        <w:rPr>
          <w:rFonts w:eastAsia="Times New Roman" w:cstheme="minorHAnsi"/>
          <w:sz w:val="28"/>
          <w:szCs w:val="28"/>
          <w:lang w:eastAsia="pl-PL"/>
        </w:rPr>
        <w:t>.08.2023 r.</w:t>
      </w:r>
      <w:r w:rsidR="00906B66" w:rsidRPr="0026640C">
        <w:rPr>
          <w:rFonts w:eastAsia="Times New Roman" w:cstheme="minorHAnsi"/>
          <w:sz w:val="28"/>
          <w:szCs w:val="28"/>
          <w:lang w:eastAsia="pl-PL"/>
        </w:rPr>
        <w:t xml:space="preserve"> r.</w:t>
      </w:r>
    </w:p>
    <w:p w14:paraId="058F491B" w14:textId="77777777" w:rsidR="00BD2D28" w:rsidRDefault="00BD2D28" w:rsidP="00BD2D28">
      <w:pPr>
        <w:spacing w:after="120" w:line="240" w:lineRule="auto"/>
        <w:jc w:val="both"/>
        <w:rPr>
          <w:rFonts w:eastAsia="Times New Roman" w:cstheme="minorHAnsi"/>
          <w:sz w:val="28"/>
          <w:szCs w:val="28"/>
          <w:lang w:eastAsia="pl-PL"/>
        </w:rPr>
      </w:pPr>
      <w:r w:rsidRPr="0026640C">
        <w:rPr>
          <w:rFonts w:eastAsia="Times New Roman" w:cstheme="minorHAnsi"/>
          <w:sz w:val="28"/>
          <w:szCs w:val="28"/>
          <w:lang w:eastAsia="pl-PL"/>
        </w:rPr>
        <w:t>Zdjęto:</w:t>
      </w:r>
    </w:p>
    <w:p w14:paraId="7F966B7E" w14:textId="77777777" w:rsidR="00753E8F" w:rsidRDefault="00753E8F" w:rsidP="00BD2D28">
      <w:pPr>
        <w:spacing w:after="120" w:line="240" w:lineRule="auto"/>
        <w:jc w:val="both"/>
        <w:rPr>
          <w:rFonts w:eastAsia="Times New Roman" w:cstheme="minorHAnsi"/>
          <w:sz w:val="28"/>
          <w:szCs w:val="28"/>
          <w:lang w:eastAsia="pl-PL"/>
        </w:rPr>
      </w:pPr>
    </w:p>
    <w:p w14:paraId="137C7499" w14:textId="19D0A31A" w:rsidR="00753E8F" w:rsidRPr="00045D2C" w:rsidRDefault="00753E8F" w:rsidP="00753E8F">
      <w:pPr>
        <w:spacing w:after="120" w:line="240" w:lineRule="auto"/>
        <w:jc w:val="both"/>
        <w:rPr>
          <w:rFonts w:cstheme="minorHAnsi"/>
          <w:sz w:val="28"/>
          <w:szCs w:val="28"/>
        </w:rPr>
      </w:pPr>
      <w:r>
        <w:rPr>
          <w:rFonts w:cstheme="minorHAnsi"/>
          <w:bCs/>
          <w:sz w:val="28"/>
          <w:szCs w:val="28"/>
          <w:vertAlign w:val="superscript"/>
        </w:rPr>
        <w:t xml:space="preserve">1 </w:t>
      </w:r>
      <w:r>
        <w:rPr>
          <w:rFonts w:cstheme="minorHAnsi"/>
          <w:bCs/>
          <w:sz w:val="28"/>
          <w:szCs w:val="28"/>
        </w:rPr>
        <w:t xml:space="preserve">Podstawa prawna: </w:t>
      </w:r>
      <w:r w:rsidRPr="00676AE8">
        <w:rPr>
          <w:rFonts w:cstheme="minorHAnsi"/>
          <w:sz w:val="28"/>
          <w:szCs w:val="28"/>
        </w:rPr>
        <w:t xml:space="preserve">art. 73 ust. 1 i art. 74 ust. 3 ustawy z dnia 3 października 2008 r. o udostępnianiu informacji o środowisku i jego ochronie, udziale społeczeństwa w ochronie środowiska oraz o ocenach oddziaływania na środowisko (Dz. U. z </w:t>
      </w:r>
      <w:r w:rsidR="004F4DF9">
        <w:rPr>
          <w:rFonts w:cstheme="minorHAnsi"/>
          <w:sz w:val="28"/>
          <w:szCs w:val="28"/>
        </w:rPr>
        <w:t>2023 r. poz. 1094, 1113 i 1501</w:t>
      </w:r>
      <w:r w:rsidRPr="00676AE8">
        <w:rPr>
          <w:rFonts w:cstheme="minorHAnsi"/>
          <w:sz w:val="28"/>
          <w:szCs w:val="28"/>
        </w:rPr>
        <w:t>)</w:t>
      </w:r>
    </w:p>
    <w:p w14:paraId="55D9EEBB" w14:textId="10DB6941" w:rsidR="00753E8F" w:rsidRDefault="00753E8F" w:rsidP="00753E8F">
      <w:pPr>
        <w:spacing w:after="120" w:line="240" w:lineRule="auto"/>
        <w:jc w:val="both"/>
        <w:rPr>
          <w:rFonts w:eastAsia="Times New Roman" w:cstheme="minorHAnsi"/>
          <w:sz w:val="28"/>
          <w:szCs w:val="28"/>
          <w:lang w:eastAsia="pl-PL"/>
        </w:rPr>
      </w:pPr>
      <w:r w:rsidRPr="00753E8F">
        <w:rPr>
          <w:rFonts w:eastAsia="Times New Roman" w:cstheme="minorHAnsi"/>
          <w:sz w:val="28"/>
          <w:szCs w:val="28"/>
          <w:vertAlign w:val="superscript"/>
          <w:lang w:eastAsia="pl-PL"/>
        </w:rPr>
        <w:t xml:space="preserve">2 </w:t>
      </w:r>
      <w:r>
        <w:rPr>
          <w:rFonts w:eastAsia="Times New Roman" w:cstheme="minorHAnsi"/>
          <w:sz w:val="28"/>
          <w:szCs w:val="28"/>
          <w:lang w:eastAsia="pl-PL"/>
        </w:rPr>
        <w:t xml:space="preserve">Podstawa prawna: </w:t>
      </w:r>
      <w:r w:rsidRPr="0026640C">
        <w:rPr>
          <w:rFonts w:cstheme="minorHAnsi"/>
          <w:sz w:val="28"/>
          <w:szCs w:val="28"/>
        </w:rPr>
        <w:t>art. 36</w:t>
      </w:r>
      <w:r>
        <w:rPr>
          <w:rFonts w:cstheme="minorHAnsi"/>
          <w:sz w:val="28"/>
          <w:szCs w:val="28"/>
        </w:rPr>
        <w:t xml:space="preserve"> </w:t>
      </w:r>
      <w:r w:rsidRPr="0026640C">
        <w:rPr>
          <w:rFonts w:cstheme="minorHAnsi"/>
          <w:sz w:val="28"/>
          <w:szCs w:val="28"/>
        </w:rPr>
        <w:t>ustawy z dnia 14 czerwca 1960 r. - Kodeks postępowania administracyjnego</w:t>
      </w:r>
    </w:p>
    <w:p w14:paraId="69E97359" w14:textId="77777777" w:rsidR="00753E8F" w:rsidRDefault="00753E8F" w:rsidP="00BD2D28">
      <w:pPr>
        <w:spacing w:after="120" w:line="240" w:lineRule="auto"/>
        <w:jc w:val="both"/>
        <w:rPr>
          <w:rFonts w:eastAsia="Times New Roman" w:cstheme="minorHAnsi"/>
          <w:sz w:val="28"/>
          <w:szCs w:val="28"/>
          <w:lang w:eastAsia="pl-PL"/>
        </w:rPr>
      </w:pPr>
    </w:p>
    <w:p w14:paraId="299ADA1C" w14:textId="77777777" w:rsidR="00753E8F" w:rsidRPr="0026640C" w:rsidRDefault="00753E8F" w:rsidP="00BD2D28">
      <w:pPr>
        <w:spacing w:after="120" w:line="240" w:lineRule="auto"/>
        <w:jc w:val="both"/>
        <w:rPr>
          <w:rFonts w:eastAsia="Times New Roman" w:cstheme="minorHAnsi"/>
          <w:sz w:val="28"/>
          <w:szCs w:val="28"/>
          <w:lang w:eastAsia="pl-PL"/>
        </w:rPr>
      </w:pPr>
    </w:p>
    <w:p w14:paraId="64F45511" w14:textId="77777777" w:rsidR="00BD2D28" w:rsidRPr="00676AE8" w:rsidRDefault="00BD2D28" w:rsidP="00BD2D28">
      <w:pPr>
        <w:rPr>
          <w:rFonts w:cstheme="minorHAnsi"/>
          <w:bCs/>
          <w:sz w:val="28"/>
          <w:szCs w:val="28"/>
        </w:rPr>
      </w:pPr>
      <w:r w:rsidRPr="00676AE8">
        <w:rPr>
          <w:rFonts w:cstheme="minorHAnsi"/>
          <w:bCs/>
          <w:sz w:val="28"/>
          <w:szCs w:val="28"/>
        </w:rPr>
        <w:br w:type="page"/>
      </w:r>
    </w:p>
    <w:p w14:paraId="4FC633A6" w14:textId="77777777" w:rsidR="00753E8F" w:rsidRPr="00753E8F" w:rsidRDefault="00753E8F" w:rsidP="00753E8F">
      <w:pPr>
        <w:tabs>
          <w:tab w:val="left" w:pos="1985"/>
        </w:tabs>
        <w:spacing w:after="0" w:line="240" w:lineRule="auto"/>
        <w:ind w:right="5810"/>
        <w:jc w:val="center"/>
        <w:rPr>
          <w:rFonts w:ascii="Calibri" w:eastAsia="Times New Roman" w:hAnsi="Calibri" w:cs="Calibri"/>
          <w:sz w:val="28"/>
          <w:szCs w:val="28"/>
          <w:lang w:eastAsia="pl-PL"/>
        </w:rPr>
      </w:pPr>
      <w:r w:rsidRPr="00753E8F">
        <w:rPr>
          <w:rFonts w:ascii="Calibri" w:eastAsia="Times New Roman" w:hAnsi="Calibri" w:cs="Calibri"/>
          <w:sz w:val="28"/>
          <w:szCs w:val="28"/>
          <w:lang w:eastAsia="pl-PL"/>
        </w:rPr>
        <w:lastRenderedPageBreak/>
        <w:t>Burmistrz Śremu</w:t>
      </w:r>
    </w:p>
    <w:p w14:paraId="01B844E5" w14:textId="77777777" w:rsidR="00753E8F" w:rsidRPr="00753E8F" w:rsidRDefault="00753E8F" w:rsidP="00753E8F">
      <w:pPr>
        <w:tabs>
          <w:tab w:val="left" w:pos="1985"/>
        </w:tabs>
        <w:spacing w:after="0" w:line="240" w:lineRule="auto"/>
        <w:ind w:right="5810"/>
        <w:jc w:val="center"/>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ul. Plac 20 Października 1</w:t>
      </w:r>
    </w:p>
    <w:p w14:paraId="1537B3A6" w14:textId="77777777" w:rsidR="00753E8F" w:rsidRPr="00753E8F" w:rsidRDefault="00753E8F" w:rsidP="00753E8F">
      <w:pPr>
        <w:tabs>
          <w:tab w:val="left" w:pos="1985"/>
        </w:tabs>
        <w:spacing w:after="0" w:line="240" w:lineRule="auto"/>
        <w:ind w:right="5810"/>
        <w:jc w:val="center"/>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63-100 Śrem</w:t>
      </w:r>
    </w:p>
    <w:p w14:paraId="14F3B277" w14:textId="77777777" w:rsidR="00753E8F" w:rsidRPr="00753E8F" w:rsidRDefault="00753E8F" w:rsidP="00753E8F">
      <w:pPr>
        <w:tabs>
          <w:tab w:val="left" w:pos="1985"/>
        </w:tabs>
        <w:spacing w:after="120" w:line="240" w:lineRule="auto"/>
        <w:jc w:val="right"/>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Śrem, 22 sierpnia 2023 roku</w:t>
      </w:r>
    </w:p>
    <w:p w14:paraId="64122A76" w14:textId="77777777" w:rsidR="00753E8F" w:rsidRPr="00753E8F" w:rsidRDefault="00753E8F" w:rsidP="00753E8F">
      <w:pPr>
        <w:spacing w:after="12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PPSOŚ.6220.12.2023.BM</w:t>
      </w:r>
    </w:p>
    <w:p w14:paraId="27F3E9A7" w14:textId="77777777" w:rsidR="00753E8F" w:rsidRPr="00753E8F" w:rsidRDefault="00753E8F" w:rsidP="00753E8F">
      <w:pPr>
        <w:spacing w:after="120" w:line="240" w:lineRule="auto"/>
        <w:jc w:val="center"/>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t>Postanowienie</w:t>
      </w:r>
    </w:p>
    <w:p w14:paraId="53577E03" w14:textId="77777777" w:rsidR="00753E8F" w:rsidRPr="00753E8F" w:rsidRDefault="00753E8F" w:rsidP="00753E8F">
      <w:pPr>
        <w:spacing w:after="120" w:line="240" w:lineRule="auto"/>
        <w:ind w:firstLine="708"/>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Na podstawie art. 63 ust. 1 i 4, art. 66 i art. 68 ust. 2 pkt 2 lit. b ustawy z dnia 3 października 2008 r. o udostępnianiu informacji o środowisku i jego ochronie, udziale społeczeństwa w ochronie środowiska oraz o ocenach oddziaływania na środowisko (Dz. U. z 2023 r. poz. 1094, 1113 i 1501), zwanej dalej ustawą oraz art. 123 § 1 ustawy z dnia 14 czerwca 1960 r. – Kodeks postępowania administracyjnego (Dz. U. z 2023 r. poz. 775 i 803), zwanej dalej K.p.a.,</w:t>
      </w:r>
    </w:p>
    <w:p w14:paraId="5E8A2AD4" w14:textId="77777777" w:rsidR="00753E8F" w:rsidRPr="00753E8F" w:rsidRDefault="00753E8F" w:rsidP="00753E8F">
      <w:pPr>
        <w:spacing w:after="120" w:line="240" w:lineRule="auto"/>
        <w:jc w:val="center"/>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po rozpatrzeniu</w:t>
      </w:r>
    </w:p>
    <w:p w14:paraId="7599FCE0" w14:textId="77777777" w:rsidR="00753E8F" w:rsidRPr="00753E8F" w:rsidRDefault="00753E8F" w:rsidP="00753E8F">
      <w:pPr>
        <w:spacing w:after="12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 xml:space="preserve">wniosku </w:t>
      </w:r>
      <w:r w:rsidRPr="00753E8F">
        <w:rPr>
          <w:rFonts w:ascii="Calibri" w:eastAsia="Calibri" w:hAnsi="Calibri" w:cs="Calibri"/>
          <w:sz w:val="28"/>
          <w:szCs w:val="28"/>
        </w:rPr>
        <w:t>Rehau Spółki z ograniczoną odpowiedzialnością z siedzibą w Baranowie, ul. Poznańska 1A, 62-081 Przeźmierowo, o wydanie decyzji o środowiskowych uwarunkowaniach dla planowanego przedsięwzięcia polegającego na montażu pięciu nowych linii do okleinowania wraz z nowym emitorem, a także relokacji wybranych źródeł hałasu i emisji zanieczyszczeń do powietrza, wprowadzeniu nowych instalacji wentylacyjnych i zmianie parametrów emitorów na terenie zakładu Rehau Sp. z o.o. w Nochowie przy ul. Jesiennej 10,</w:t>
      </w:r>
    </w:p>
    <w:p w14:paraId="2F8712DD" w14:textId="77777777" w:rsidR="00753E8F" w:rsidRPr="00753E8F" w:rsidRDefault="00753E8F" w:rsidP="00753E8F">
      <w:pPr>
        <w:spacing w:after="120" w:line="240" w:lineRule="auto"/>
        <w:jc w:val="center"/>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t>postanawiam</w:t>
      </w:r>
    </w:p>
    <w:p w14:paraId="6BEB7AEE" w14:textId="77777777" w:rsidR="00753E8F" w:rsidRPr="00753E8F" w:rsidRDefault="00753E8F" w:rsidP="00753E8F">
      <w:pPr>
        <w:spacing w:after="120" w:line="240" w:lineRule="auto"/>
        <w:jc w:val="both"/>
        <w:rPr>
          <w:rFonts w:ascii="Calibri" w:eastAsia="Times New Roman" w:hAnsi="Calibri" w:cs="Calibri"/>
          <w:sz w:val="28"/>
          <w:szCs w:val="28"/>
          <w:lang w:eastAsia="pl-PL"/>
        </w:rPr>
      </w:pPr>
      <w:r w:rsidRPr="00753E8F">
        <w:rPr>
          <w:rFonts w:ascii="Calibri" w:eastAsia="Times New Roman" w:hAnsi="Calibri" w:cs="Calibri"/>
          <w:b/>
          <w:sz w:val="28"/>
          <w:szCs w:val="28"/>
          <w:lang w:eastAsia="pl-PL"/>
        </w:rPr>
        <w:t xml:space="preserve">nałożyć na </w:t>
      </w:r>
      <w:r w:rsidRPr="00753E8F">
        <w:rPr>
          <w:rFonts w:ascii="Calibri" w:eastAsia="Calibri" w:hAnsi="Calibri" w:cs="Calibri"/>
          <w:b/>
          <w:bCs/>
          <w:sz w:val="28"/>
          <w:szCs w:val="28"/>
        </w:rPr>
        <w:t>Rehau Spółkę z ograniczoną odpowiedzialnością z siedzibą w Baranowie, ul. Poznańska 1A, 62-081 Przeźmierowo,</w:t>
      </w:r>
      <w:r w:rsidRPr="00753E8F">
        <w:rPr>
          <w:rFonts w:ascii="Calibri" w:eastAsia="Times New Roman" w:hAnsi="Calibri" w:cs="Calibri"/>
          <w:b/>
          <w:sz w:val="28"/>
          <w:szCs w:val="28"/>
          <w:lang w:eastAsia="pl-PL"/>
        </w:rPr>
        <w:t xml:space="preserve"> obowiązek przeprowadzenia oceny oddziaływania na środowisko</w:t>
      </w:r>
      <w:r w:rsidRPr="00753E8F">
        <w:rPr>
          <w:rFonts w:ascii="Calibri" w:eastAsia="Times New Roman" w:hAnsi="Calibri" w:cs="Calibri"/>
          <w:bCs/>
          <w:sz w:val="28"/>
          <w:szCs w:val="28"/>
          <w:lang w:eastAsia="pl-PL"/>
        </w:rPr>
        <w:t xml:space="preserve"> dla wyżej wymienionego planowanego przedsięwzięcia </w:t>
      </w:r>
      <w:r w:rsidRPr="00753E8F">
        <w:rPr>
          <w:rFonts w:ascii="Calibri" w:eastAsia="Times New Roman" w:hAnsi="Calibri" w:cs="Calibri"/>
          <w:b/>
          <w:sz w:val="28"/>
          <w:szCs w:val="28"/>
          <w:lang w:eastAsia="pl-PL"/>
        </w:rPr>
        <w:t>oraz ustalić zakres raportu</w:t>
      </w:r>
      <w:r w:rsidRPr="00753E8F">
        <w:rPr>
          <w:rFonts w:ascii="Calibri" w:eastAsia="Times New Roman" w:hAnsi="Calibri" w:cs="Calibri"/>
          <w:sz w:val="28"/>
          <w:szCs w:val="28"/>
          <w:lang w:eastAsia="pl-PL"/>
        </w:rPr>
        <w:t>, spełniającego wymogi art. 66 ustawy, w szczególności zawierającego analizę podanych niżej zagadnień:</w:t>
      </w:r>
    </w:p>
    <w:p w14:paraId="43D7E3B6" w14:textId="77777777" w:rsidR="00753E8F" w:rsidRPr="00753E8F" w:rsidRDefault="00753E8F" w:rsidP="00753E8F">
      <w:pPr>
        <w:numPr>
          <w:ilvl w:val="0"/>
          <w:numId w:val="2"/>
        </w:numPr>
        <w:spacing w:after="12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Wskazanie wszystkich obiektów i instalacji istniejących, będących w trakcie budowy i planowanych do budowy i montażu w ramach realizacji przedmiotowego przedsięwzięcia, wraz z podaniem ich parametrów technicznych i technologicznych.</w:t>
      </w:r>
    </w:p>
    <w:p w14:paraId="4C47A2A5" w14:textId="77777777" w:rsidR="00753E8F" w:rsidRPr="00753E8F" w:rsidRDefault="00753E8F" w:rsidP="00753E8F">
      <w:pPr>
        <w:numPr>
          <w:ilvl w:val="0"/>
          <w:numId w:val="2"/>
        </w:numPr>
        <w:spacing w:after="12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Przedstawienie załącznika graficznego wraz z czytelną legendą obrazującego elementy infrastruktury wymienione w pkt 1, ze wskazaniem na wymiary i przeznaczenie poszczególnych obiektów.</w:t>
      </w:r>
    </w:p>
    <w:p w14:paraId="73377280" w14:textId="77777777" w:rsidR="00753E8F" w:rsidRPr="00753E8F" w:rsidRDefault="00753E8F" w:rsidP="00753E8F">
      <w:pPr>
        <w:numPr>
          <w:ilvl w:val="0"/>
          <w:numId w:val="2"/>
        </w:numPr>
        <w:spacing w:after="12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lastRenderedPageBreak/>
        <w:t>Przedstawienie bilansu poszczególnych powierzchni na terenie planowanego przedsięwzięcia, w szczególności wskazanie wielkości powierzchni zabudowy, wielkości powierzchni terenów utwardzonych i biologicznie czynnych.</w:t>
      </w:r>
    </w:p>
    <w:p w14:paraId="31307B2F" w14:textId="77777777" w:rsidR="00753E8F" w:rsidRPr="00753E8F" w:rsidRDefault="00753E8F" w:rsidP="00753E8F">
      <w:pPr>
        <w:numPr>
          <w:ilvl w:val="0"/>
          <w:numId w:val="2"/>
        </w:numPr>
        <w:spacing w:after="12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W zakresie ochrony przed hałasem:</w:t>
      </w:r>
    </w:p>
    <w:p w14:paraId="2BF27618" w14:textId="77777777" w:rsidR="00753E8F" w:rsidRPr="00753E8F" w:rsidRDefault="00753E8F" w:rsidP="00753E8F">
      <w:pPr>
        <w:numPr>
          <w:ilvl w:val="0"/>
          <w:numId w:val="6"/>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dołączenie informacji od właściwego organu o faktycznym zagospodarowaniu terenów wokół planowanego przedsięwzięcia, ze wskazaniem rodzajów terenów, o których mowa w art. 113 ust. 2 pkt 1 ustawy z dnia 27 kwietnia 2001 r. - Prawo ochrony środowiska (Dz. U. z 2022 r. poz. 2556, 2687, z 2023 r. poz. 877) i rozporządzeniu Ministra Środowiska z dnia 14 czerwca 2007 r. w sprawie dopuszczalnych poziomów hałasu w środowisku (Dz. U. z 2014 r. poz. 112); w szczególności należy określić odległości najbliższych terenów, o których mowa w przywołanych aktach prawnych od granic zakładu;</w:t>
      </w:r>
    </w:p>
    <w:p w14:paraId="0FA93D28" w14:textId="77777777" w:rsidR="00753E8F" w:rsidRPr="00753E8F" w:rsidRDefault="00753E8F" w:rsidP="00753E8F">
      <w:pPr>
        <w:numPr>
          <w:ilvl w:val="0"/>
          <w:numId w:val="6"/>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wskazanie tras, po których poruszać się będą pojazdy oraz określenie natężenia ruchu pojazdów po zrealizowaniu przedsięwzięcia;</w:t>
      </w:r>
    </w:p>
    <w:p w14:paraId="6A9BD11D" w14:textId="77777777" w:rsidR="00753E8F" w:rsidRPr="00753E8F" w:rsidRDefault="00753E8F" w:rsidP="00753E8F">
      <w:pPr>
        <w:numPr>
          <w:ilvl w:val="0"/>
          <w:numId w:val="6"/>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zinwentaryzowanie wszystkich istniejących i planowanych źródeł hałasu na terenie przedsięwzięcia wraz z podaniem poziomów ich mocy akustycznej i określeniem czasu pracy w ciągu ośmiu najmniej korzystnych godzin pory dnia i najmniej korzystnej godziny pory nocy;</w:t>
      </w:r>
    </w:p>
    <w:p w14:paraId="76B23E77" w14:textId="77777777" w:rsidR="00753E8F" w:rsidRPr="00753E8F" w:rsidRDefault="00753E8F" w:rsidP="00753E8F">
      <w:pPr>
        <w:numPr>
          <w:ilvl w:val="0"/>
          <w:numId w:val="6"/>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określenie oddziaływania planowanego przedsięwzięcia na środowisko, w postaci czytelnych map z izoliniami poziomu dźwięku odpowiadającymi dopuszczalnym poziomom hałasu, zgodnie z rozporządzeniem w sprawie dopuszczalnych poziomów hałasu w środowisku, zróżnicowanych ze względu na rodzaj terenu. Uwzględnić należy sytuację, przed i po zastosowaniu ewentualnych zabezpieczeń. Ponadto, na mapach akustycznych należy przedstawić: lokalizację granic terenów wymagających ochrony akustycznej (z uwzględnieniem faktycznego zagospodarowania i przeznaczenia terenów w miejscowym planie zagospodarowania przestrzennego), budynki mieszkalne lub o innej funkcji wymagającej ochrony akustycznej oraz pozostałe budynki, lokalizację punktów obliczeniowych (na granicy terenów chronionych oraz przed elewacją budynków). W obliczeniach uwzględnić wysokość, na której wyznaczono izolinie oraz punkty obliczeniowe, w zależności od ich lokalizacji;</w:t>
      </w:r>
    </w:p>
    <w:p w14:paraId="2F1361E1" w14:textId="77777777" w:rsidR="00753E8F" w:rsidRPr="00753E8F" w:rsidRDefault="00753E8F" w:rsidP="00753E8F">
      <w:pPr>
        <w:spacing w:after="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br w:type="page"/>
      </w:r>
    </w:p>
    <w:p w14:paraId="159EB7F4" w14:textId="77777777" w:rsidR="00753E8F" w:rsidRPr="00753E8F" w:rsidRDefault="00753E8F" w:rsidP="00753E8F">
      <w:pPr>
        <w:numPr>
          <w:ilvl w:val="0"/>
          <w:numId w:val="6"/>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lastRenderedPageBreak/>
        <w:t>dołączenie wydruków komputerowych zawierających pełne dane wejściowe do programu modelującego rozprzestrzenianie się hałasu w środowisku. Przeprowadzona symulacja powinna zostać wykonana zgodnie z obowiązującymi przepisami prawa krajowego i unijnego, przy zastosowaniu rekomendowanego programu do obliczeń rozprzestrzeniania hałasu w środowisku;</w:t>
      </w:r>
    </w:p>
    <w:p w14:paraId="0503BC7F" w14:textId="77777777" w:rsidR="00753E8F" w:rsidRPr="00753E8F" w:rsidRDefault="00753E8F" w:rsidP="00753E8F">
      <w:pPr>
        <w:numPr>
          <w:ilvl w:val="0"/>
          <w:numId w:val="6"/>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w przypadku wystąpienia przekroczeń akustycznych standardów jakości środowiska, określenie środków organizacyjnych, technicznych lub technologicznych ograniczających emisję hałasu (na przykład w przypadku barier obudów ograniczających emisję hałasu, należy podać informacje na temat: długości i wysokości oraz konstrukcji wykonania, rodzaju materiału z jakiego zostanie wykonana, a także skuteczność obniżania hałasu);</w:t>
      </w:r>
    </w:p>
    <w:p w14:paraId="7B631818" w14:textId="77777777" w:rsidR="00753E8F" w:rsidRPr="00753E8F" w:rsidRDefault="00753E8F" w:rsidP="00753E8F">
      <w:pPr>
        <w:numPr>
          <w:ilvl w:val="0"/>
          <w:numId w:val="6"/>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przedstawienie założenia do ewentualnego monitoringu oddziaływania przedsięwzięcia, w tym lokalizację przekroju pomiarowego, warunki wykonania pomiarów, terminy oraz krotność wykonywania pomiarów.</w:t>
      </w:r>
    </w:p>
    <w:p w14:paraId="23A04742" w14:textId="77777777" w:rsidR="00753E8F" w:rsidRPr="00753E8F" w:rsidRDefault="00753E8F" w:rsidP="00753E8F">
      <w:pPr>
        <w:numPr>
          <w:ilvl w:val="0"/>
          <w:numId w:val="2"/>
        </w:numPr>
        <w:spacing w:after="12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W zakresie ochrony powietrza:</w:t>
      </w:r>
    </w:p>
    <w:p w14:paraId="56DA703D" w14:textId="77777777" w:rsidR="00753E8F" w:rsidRPr="00753E8F" w:rsidRDefault="00753E8F" w:rsidP="00753E8F">
      <w:pPr>
        <w:numPr>
          <w:ilvl w:val="0"/>
          <w:numId w:val="11"/>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zinwentaryzowanie wszystkich istniejących i planowanych źródeł emisji substancji do powietrza wraz z przedstawieniem obliczeń zawierających rozprzestrzenianie substancji w powietrzu z uwzględnieniem wszystkich źródeł emisji substancji do powietrza, zarówno zorganizowanej, jak i niezorganizowanej, związanych z eksploatacją przedsięwzięcia, nawet, gdy będą emitować minimalne ilości substancji do powietrza; uzyskane wyniki, to jest wartości stężeń substancji w powietrzu przedstawić w formie pisemnej i graficznej w postaci izolinii jednakowych stężeń;</w:t>
      </w:r>
    </w:p>
    <w:p w14:paraId="1510B605" w14:textId="77777777" w:rsidR="00753E8F" w:rsidRPr="00753E8F" w:rsidRDefault="00753E8F" w:rsidP="00753E8F">
      <w:pPr>
        <w:numPr>
          <w:ilvl w:val="0"/>
          <w:numId w:val="11"/>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wykonanie analizy rozprzestrzeniania substancji w powietrzu z uwzględnieniem wszystkich źródeł emisji, a także stopnia redukcji zanieczyszczeń, w przypadku zastosowania rozwiązań ograniczających emisję substancji do powietrza;</w:t>
      </w:r>
    </w:p>
    <w:p w14:paraId="3D2399D6" w14:textId="77777777" w:rsidR="00753E8F" w:rsidRPr="00753E8F" w:rsidRDefault="00753E8F" w:rsidP="00753E8F">
      <w:pPr>
        <w:numPr>
          <w:ilvl w:val="0"/>
          <w:numId w:val="11"/>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dołączenie pełnych wydruków komputerowych zawierających dane do obliczeń rozprzestrzeniania się substancji w powietrzu (dane wejściowe wprowadzone do programu oraz otrzymane wyniki obliczeń);</w:t>
      </w:r>
    </w:p>
    <w:p w14:paraId="19D16D2D" w14:textId="77777777" w:rsidR="00753E8F" w:rsidRPr="00753E8F" w:rsidRDefault="00753E8F" w:rsidP="00753E8F">
      <w:pPr>
        <w:numPr>
          <w:ilvl w:val="0"/>
          <w:numId w:val="11"/>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dołączenie pisma Głównego Inspektoratu Ochrony Środowiska określającego aktualny stan zanieczyszczenia powietrza na przedmiotowym obszarze;</w:t>
      </w:r>
    </w:p>
    <w:p w14:paraId="1256274D" w14:textId="77777777" w:rsidR="00753E8F" w:rsidRPr="00753E8F" w:rsidRDefault="00753E8F" w:rsidP="00753E8F">
      <w:pPr>
        <w:spacing w:after="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br w:type="page"/>
      </w:r>
    </w:p>
    <w:p w14:paraId="0E2E612F" w14:textId="77777777" w:rsidR="00753E8F" w:rsidRPr="00753E8F" w:rsidRDefault="00753E8F" w:rsidP="00753E8F">
      <w:pPr>
        <w:numPr>
          <w:ilvl w:val="0"/>
          <w:numId w:val="11"/>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lastRenderedPageBreak/>
        <w:t>w przypadku, gdy zachodzą przesłanki, o których mowa w załączniku nr 3, pkt. 3.2 rozporządzenia Ministra Środowiska z dnia 26 stycznia 2010 r. w sprawie wartości odniesienia dla niektórych substancji w powietrzu (Dz. U. z 2010 r. Nr 16, poz. 87), przedstawić sprawdzenie czy budynki nie są narażone na przekroczenia wartości odniesienia substancji w powietrzu lub dopuszczalnych poziomów substancji w powietrzu; w tym celu należy obliczyć maksymalne stężenia substancji w powietrzu dla odpowiednich wysokości;</w:t>
      </w:r>
    </w:p>
    <w:p w14:paraId="245301FF" w14:textId="77777777" w:rsidR="00753E8F" w:rsidRPr="00753E8F" w:rsidRDefault="00753E8F" w:rsidP="00753E8F">
      <w:pPr>
        <w:numPr>
          <w:ilvl w:val="0"/>
          <w:numId w:val="11"/>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przedstawienie analizy oddziaływania przedsięwzięcia na stan powietrza w zakresie emisji pyłu PM 2,5;</w:t>
      </w:r>
    </w:p>
    <w:p w14:paraId="1F8056C6" w14:textId="77777777" w:rsidR="00753E8F" w:rsidRPr="00753E8F" w:rsidRDefault="00753E8F" w:rsidP="00753E8F">
      <w:pPr>
        <w:numPr>
          <w:ilvl w:val="0"/>
          <w:numId w:val="11"/>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dołączenie kart charakterystyk stosowanych preparatów;</w:t>
      </w:r>
    </w:p>
    <w:p w14:paraId="198DBA2E" w14:textId="77777777" w:rsidR="00753E8F" w:rsidRPr="00753E8F" w:rsidRDefault="00753E8F" w:rsidP="00753E8F">
      <w:pPr>
        <w:numPr>
          <w:ilvl w:val="0"/>
          <w:numId w:val="11"/>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odniesienie się do przepisów Rozporządzenia Ministra Klimatu z dnia 24 września 2020 r. w sprawie standardów emisyjnych dla niektórych rodzajów instalacji, źródeł spalania paliw oraz urządzeń spalania lub współspalania odpadów (Dz. U. poz. 1860);</w:t>
      </w:r>
    </w:p>
    <w:p w14:paraId="6D2C3ECA" w14:textId="77777777" w:rsidR="00753E8F" w:rsidRPr="00753E8F" w:rsidRDefault="00753E8F" w:rsidP="00753E8F">
      <w:pPr>
        <w:numPr>
          <w:ilvl w:val="0"/>
          <w:numId w:val="11"/>
        </w:numPr>
        <w:spacing w:after="120" w:line="240" w:lineRule="auto"/>
        <w:ind w:left="426"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opisanie przewidywanych działań mających na celu ograniczenie negatywnych oddziaływań planowanego przedsięwzięcia na stan powietrza, to znaczy należy opisać działania organizacyjne, techniczne lub technologiczne służące ograniczeniu emisji substancji do powietrza oraz określić ich skuteczność.</w:t>
      </w:r>
    </w:p>
    <w:p w14:paraId="5571C18B" w14:textId="77777777" w:rsidR="00753E8F" w:rsidRPr="00753E8F" w:rsidRDefault="00753E8F" w:rsidP="00753E8F">
      <w:pPr>
        <w:numPr>
          <w:ilvl w:val="0"/>
          <w:numId w:val="2"/>
        </w:numPr>
        <w:spacing w:after="12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Z zakresu ochrony klimatu: wyjaśnienie, w jaki sposób przedsięwzięcie może wpłynąć na zmiany klimatu (uwzględnić emisję gazów cieplarnianych) i wskazanie rozwiązań łagodzących te zmiany, należy także ocenić odporność przedsięwzięcia na przewidywane zmiany klimatu, to jest wyjaśnić czy przedsięwzięcie będzie przystosowane do postępujących zmian klimatu uwzględniając elementy związane z klęskami żywiołowymi na przykład silne wiatry, susza, pożary, fale upałów i mrozów, powodzie, nawalne deszcze i burze, intensywne opady śniegu, opisać działania adaptacyjne.</w:t>
      </w:r>
    </w:p>
    <w:p w14:paraId="081ADC93" w14:textId="77777777" w:rsidR="00753E8F" w:rsidRPr="00753E8F" w:rsidRDefault="00753E8F" w:rsidP="00753E8F">
      <w:pPr>
        <w:spacing w:after="0" w:line="240" w:lineRule="auto"/>
        <w:jc w:val="both"/>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br w:type="page"/>
      </w:r>
    </w:p>
    <w:p w14:paraId="098C962C" w14:textId="77777777" w:rsidR="00753E8F" w:rsidRPr="00753E8F" w:rsidRDefault="00753E8F" w:rsidP="00753E8F">
      <w:pPr>
        <w:spacing w:after="120" w:line="240" w:lineRule="auto"/>
        <w:jc w:val="center"/>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lastRenderedPageBreak/>
        <w:t>Uzasadnienie</w:t>
      </w:r>
    </w:p>
    <w:p w14:paraId="7169D43F" w14:textId="77777777" w:rsidR="00753E8F" w:rsidRPr="00753E8F" w:rsidRDefault="00753E8F" w:rsidP="00753E8F">
      <w:pPr>
        <w:spacing w:after="12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ab/>
      </w:r>
      <w:bookmarkStart w:id="0" w:name="_Hlk127267553"/>
      <w:r w:rsidRPr="00753E8F">
        <w:rPr>
          <w:rFonts w:ascii="Calibri" w:eastAsia="Calibri" w:hAnsi="Calibri" w:cs="Calibri"/>
          <w:sz w:val="28"/>
          <w:szCs w:val="28"/>
        </w:rPr>
        <w:t xml:space="preserve">22.06.2023 r. do Burmistrza Śremu wpłynął wniosek Rehau Spółki z ograniczoną odpowiedzialnością z siedzibą w Baranowie, ul. Poznańska 1A, 62-081 Przeźmierowo (KRS 0000049439), działającej przez pełnomocnika Pana Marcina Wachka, uzupełniony 17.07.2023 r., o wydanie decyzji o środowiskowych uwarunkowaniach dla planowanego przedsięwzięcia polegającego na montażu pięciu nowych linii do okleinowania wraz z nowym emitorem, a także relokacji wybranych źródeł hałasu i emisji zanieczyszczeń do powietrza, wprowadzeniu nowych instalacji wentylacyjnych i zmianie parametrów emitorów na terenie zakładu Rehau Sp. z o.o. w Nochowie przy ul. Jesiennej 10. Zamierzenie budowlane zaprojektowano na działkach o numerach ewidencyjnych: 111/2; 112/2; 113/2; 114/2; 115/2; 116/2; 117/2 i 118/2, obręb Nochowo. </w:t>
      </w:r>
      <w:bookmarkEnd w:id="0"/>
      <w:r w:rsidRPr="00753E8F">
        <w:rPr>
          <w:rFonts w:ascii="Calibri" w:eastAsia="Calibri" w:hAnsi="Calibri" w:cs="Calibri"/>
          <w:sz w:val="28"/>
          <w:szCs w:val="28"/>
        </w:rPr>
        <w:t>Do wniosku załączona została karta informacyjna przedsięwzięcia wraz z wymaganymi załącznikami oraz pełnomocnictwo</w:t>
      </w:r>
      <w:r w:rsidRPr="00753E8F">
        <w:rPr>
          <w:rFonts w:ascii="Calibri" w:eastAsia="Times New Roman" w:hAnsi="Calibri" w:cs="Calibri"/>
          <w:sz w:val="28"/>
          <w:szCs w:val="28"/>
          <w:lang w:eastAsia="pl-PL"/>
        </w:rPr>
        <w:t>.</w:t>
      </w:r>
    </w:p>
    <w:p w14:paraId="040072EC" w14:textId="77777777" w:rsidR="00753E8F" w:rsidRPr="00753E8F" w:rsidRDefault="00753E8F" w:rsidP="00753E8F">
      <w:pPr>
        <w:spacing w:after="120" w:line="240" w:lineRule="auto"/>
        <w:ind w:firstLine="708"/>
        <w:jc w:val="both"/>
        <w:rPr>
          <w:rFonts w:ascii="Calibri" w:eastAsia="Calibri" w:hAnsi="Calibri" w:cs="Calibri"/>
          <w:sz w:val="28"/>
          <w:szCs w:val="28"/>
        </w:rPr>
      </w:pPr>
      <w:r w:rsidRPr="00753E8F">
        <w:rPr>
          <w:rFonts w:ascii="Calibri" w:eastAsia="Calibri" w:hAnsi="Calibri" w:cs="Calibri"/>
          <w:sz w:val="28"/>
          <w:szCs w:val="28"/>
        </w:rPr>
        <w:t xml:space="preserve">Wnioskodawca na terenie zakładu w Nochowie prowadzi działalność gospodarczą w zakresie produkcji profili z PVC dla potrzeb stolarki okiennej i drzwiowej, a także zbieranie i przetwarzanie odpadów z tworzyw sztucznych. W procesie przetwarzania odpadów wykorzystywane są młynki do mielenia wadliwych lub wycofanych z produkcji profili z PVC oraz odpadów z tworzyw sztucznych odbieranych od dostawców zewnętrznych oraz granulatory. Wytworzony granulat jest wykorzystywany w bieżącej produkcji profili z PVC. W zakładzie obecnie przetwarzanych jest 39,5 Mg odpadów na dobę. W związku z powyższym </w:t>
      </w:r>
      <w:r w:rsidRPr="00753E8F">
        <w:rPr>
          <w:rFonts w:ascii="Calibri" w:eastAsia="Calibri" w:hAnsi="Calibri" w:cs="Calibri"/>
          <w:b/>
          <w:bCs/>
          <w:sz w:val="28"/>
          <w:szCs w:val="28"/>
        </w:rPr>
        <w:t>przedmiotowy zakład należy do przedsięwzięć mogących zawsze znacząco oddziaływać na środowisko, wymienionych w § 2 ust. 1 pkt 47</w:t>
      </w:r>
      <w:r w:rsidRPr="00753E8F">
        <w:rPr>
          <w:rFonts w:ascii="Calibri" w:eastAsia="Calibri" w:hAnsi="Calibri" w:cs="Calibri"/>
          <w:sz w:val="28"/>
          <w:szCs w:val="28"/>
        </w:rPr>
        <w:t xml:space="preserve"> rozporządzenia Rady Ministrów z dnia 10 września 2019 r. w sprawie przedsięwzięć mogących znacząco oddziaływać na środowisko: „instalacje do przetwarzania w rozumieniu art. 3 ust. 1 pkt 21 ustawy z dnia 14 grudnia 2012 r. o odpadach odpadów inne niż wymienione w pkt 41 i 46, w tym składowiska odpadów inne niż wymienione w pkt 41, mogące przyjmować odpady w ilości nie mniejszej niż 10 t na dobę lub o całkowitej pojemności nie mniejszej niż 25 000 t, z wyłączeniem instalacji do wytwarzania biogazu rolniczego w rozumieniu art. 2 pkt 2 ustawy z dnia 20 lutego 2015 r. o odnawialnych źródłach energii”.</w:t>
      </w:r>
    </w:p>
    <w:p w14:paraId="204568EE" w14:textId="77777777" w:rsidR="00753E8F" w:rsidRPr="00753E8F" w:rsidRDefault="00753E8F" w:rsidP="00753E8F">
      <w:pPr>
        <w:spacing w:after="0" w:line="240" w:lineRule="auto"/>
        <w:jc w:val="both"/>
        <w:rPr>
          <w:rFonts w:ascii="Calibri" w:eastAsia="Calibri" w:hAnsi="Calibri" w:cs="Calibri"/>
          <w:sz w:val="28"/>
          <w:szCs w:val="28"/>
        </w:rPr>
      </w:pPr>
      <w:r w:rsidRPr="00753E8F">
        <w:rPr>
          <w:rFonts w:ascii="Calibri" w:eastAsia="Calibri" w:hAnsi="Calibri" w:cs="Calibri"/>
          <w:sz w:val="28"/>
          <w:szCs w:val="28"/>
        </w:rPr>
        <w:br w:type="page"/>
      </w:r>
    </w:p>
    <w:p w14:paraId="21D737D9" w14:textId="77777777" w:rsidR="00753E8F" w:rsidRPr="00753E8F" w:rsidRDefault="00753E8F" w:rsidP="00753E8F">
      <w:pPr>
        <w:spacing w:after="120" w:line="240" w:lineRule="auto"/>
        <w:ind w:firstLine="708"/>
        <w:jc w:val="both"/>
        <w:rPr>
          <w:rFonts w:ascii="Calibri" w:eastAsia="Calibri" w:hAnsi="Calibri" w:cs="Calibri"/>
          <w:sz w:val="28"/>
          <w:szCs w:val="28"/>
        </w:rPr>
      </w:pPr>
      <w:r w:rsidRPr="00753E8F">
        <w:rPr>
          <w:rFonts w:ascii="Calibri" w:eastAsia="Calibri" w:hAnsi="Calibri" w:cs="Calibri"/>
          <w:sz w:val="28"/>
          <w:szCs w:val="28"/>
        </w:rPr>
        <w:lastRenderedPageBreak/>
        <w:t xml:space="preserve">Wnioskodawca, 01.12.2021 r., uzyskał decyzję Burmistrza Śremu znak PPSOŚ.6220.16.2020.BM o środowiskowych uwarunkowaniach, uzupełnioną postanowieniem Burmistrza Śremu z 29.12.2021 r. znak PPSOŚ.6220.16.2020.BM, dla planowanego przedsięwzięcia polegającego na rozbudowie zakładu firmy Rehau Sp. z o.o. zlokalizowanego w Nochowie przy ul. Jesiennej 10, 63 – 100 Śrem, na działkach o nr ewid.: 111/2; 112/2; 113/2; 114/2; 115/2; 116/2; 117/2 i 118/2, obręb Nochowo. W ramach tego przedsięwzięcia zaplanowano budowę dwóch hal produkcyjnych, w których umieszczone zostaną: 22 linie do ekstruzji, jeden młynek do mielenia wewnętrznego materiału i jeden mieszalnik. Ponadto wykonanych zostanie sześć silosów do magazynowania surowców: kredy (trzy silosy), stabilizatora (dwa silosy) i tytanu (jeden silos), budynek transformatorów, hala magazynowa zimna, hala surowców, budynek komisjonowania, budynek narzędziowni, budynek warsztatu ze spawalnią, dwie hale magazynowe, zbiornik retencyjny, dwa zbiorniki przeciwpożarowe, portiernia, nowe parkingi i tereny utwardzone, a także nadbudowa części socjalno-biurowej w hali nr 10B, zaopatrzenie w wentylację mechaniczną pomieszczenia mycia elementów drukarek, instalacja nowego kotła w hali okleinowania, uruchomienie dodatkowych dwóch myjek ciśnieniowych. </w:t>
      </w:r>
    </w:p>
    <w:p w14:paraId="58863AF3" w14:textId="77777777" w:rsidR="00753E8F" w:rsidRPr="00753E8F" w:rsidRDefault="00753E8F" w:rsidP="00753E8F">
      <w:pPr>
        <w:spacing w:after="120" w:line="240" w:lineRule="auto"/>
        <w:ind w:firstLine="708"/>
        <w:jc w:val="both"/>
        <w:rPr>
          <w:rFonts w:ascii="Calibri" w:eastAsia="Calibri" w:hAnsi="Calibri" w:cs="Calibri"/>
          <w:sz w:val="28"/>
          <w:szCs w:val="28"/>
        </w:rPr>
      </w:pPr>
      <w:r w:rsidRPr="00753E8F">
        <w:rPr>
          <w:rFonts w:ascii="Calibri" w:eastAsia="Calibri" w:hAnsi="Calibri" w:cs="Calibri"/>
          <w:sz w:val="28"/>
          <w:szCs w:val="28"/>
        </w:rPr>
        <w:t>Obecnie, w trakcie realizacji są następujące budynki i obiekty</w:t>
      </w:r>
      <w:r w:rsidRPr="00753E8F">
        <w:rPr>
          <w:rFonts w:ascii="Calibri" w:eastAsia="Calibri" w:hAnsi="Calibri" w:cs="Calibri"/>
          <w:sz w:val="28"/>
          <w:szCs w:val="28"/>
          <w:vertAlign w:val="superscript"/>
        </w:rPr>
        <w:footnoteReference w:id="1"/>
      </w:r>
      <w:r w:rsidRPr="00753E8F">
        <w:rPr>
          <w:rFonts w:ascii="Calibri" w:eastAsia="Calibri" w:hAnsi="Calibri" w:cs="Calibri"/>
          <w:sz w:val="28"/>
          <w:szCs w:val="28"/>
        </w:rPr>
        <w:t xml:space="preserve">: hala magazynowa L21, hala logistyki nr 14, 14B; narzędziownia WZB25 i WST27; hala produkcyjna P23/M22; hala surowców nr 8, 8a, S8B; hala magazynowa 18A; budynek transformatorów; silosy magazynowe; zbiornik przeciwpożarowy nr 1; zbiornik przeciwpożarowy nr 2; zabudowa ściany przeciwpożarowej nr 9; portiernia; place magazynowe; parkingi. W późniejszym terminie planowane do realizacji są: hala produkcyjna i magazynowa oraz piętro logistyki. </w:t>
      </w:r>
    </w:p>
    <w:p w14:paraId="3090622E" w14:textId="77777777" w:rsidR="00753E8F" w:rsidRPr="00753E8F" w:rsidRDefault="00753E8F" w:rsidP="00753E8F">
      <w:pPr>
        <w:spacing w:after="120" w:line="240" w:lineRule="auto"/>
        <w:ind w:firstLine="708"/>
        <w:jc w:val="both"/>
        <w:rPr>
          <w:rFonts w:ascii="Calibri" w:eastAsia="Calibri" w:hAnsi="Calibri" w:cs="Calibri"/>
          <w:sz w:val="28"/>
          <w:szCs w:val="28"/>
        </w:rPr>
      </w:pPr>
      <w:r w:rsidRPr="00753E8F">
        <w:rPr>
          <w:rFonts w:ascii="Calibri" w:eastAsia="Calibri" w:hAnsi="Calibri" w:cs="Calibri"/>
          <w:sz w:val="28"/>
          <w:szCs w:val="28"/>
        </w:rPr>
        <w:t xml:space="preserve">Zgodnie z kartą informacyjną przedsięwzięcia w toku prac projektowych zmieniono parametry niektórych z planowanych urządzeń wentylacyjnych i służących do wytwarzania ciepła lub chłodu (głównie lokalizację i moc akustyczną) oraz źródeł emisji zanieczyszczeń do powietrza (w zakresie średnicy lub wysokości wylotu emitorów) oraz wprowadzono nowe źródła emisji hałasu. Zaplanowano także montaż pięciu nowych linii do okleinowania profili, stanowiących dodatkowe źródło emisji zanieczyszczeń do powietrza atmosferycznego. </w:t>
      </w:r>
    </w:p>
    <w:p w14:paraId="2E1359C0" w14:textId="77777777" w:rsidR="00753E8F" w:rsidRPr="00753E8F" w:rsidRDefault="00753E8F" w:rsidP="00753E8F">
      <w:pPr>
        <w:spacing w:after="120" w:line="240" w:lineRule="auto"/>
        <w:ind w:firstLine="708"/>
        <w:jc w:val="both"/>
        <w:rPr>
          <w:rFonts w:ascii="Calibri" w:eastAsia="Calibri" w:hAnsi="Calibri" w:cs="Calibri"/>
          <w:sz w:val="28"/>
          <w:szCs w:val="28"/>
        </w:rPr>
      </w:pPr>
      <w:r w:rsidRPr="00753E8F">
        <w:rPr>
          <w:rFonts w:ascii="Calibri" w:eastAsia="Calibri" w:hAnsi="Calibri" w:cs="Calibri"/>
          <w:sz w:val="28"/>
          <w:szCs w:val="28"/>
        </w:rPr>
        <w:lastRenderedPageBreak/>
        <w:t>Planowane linie do okleinowania profili zostaną zamontowane w hali nr P23</w:t>
      </w:r>
      <w:r w:rsidRPr="00753E8F">
        <w:rPr>
          <w:rFonts w:ascii="Calibri" w:eastAsia="Calibri" w:hAnsi="Calibri" w:cs="Calibri"/>
          <w:sz w:val="28"/>
          <w:szCs w:val="28"/>
          <w:vertAlign w:val="superscript"/>
        </w:rPr>
        <w:t>1</w:t>
      </w:r>
      <w:r w:rsidRPr="00753E8F">
        <w:rPr>
          <w:rFonts w:ascii="Calibri" w:eastAsia="Calibri" w:hAnsi="Calibri" w:cs="Calibri"/>
          <w:sz w:val="28"/>
          <w:szCs w:val="28"/>
        </w:rPr>
        <w:t>. W ramach planowanego przedsięwzięcia, nie planuje się budowy nowych obiektów.</w:t>
      </w:r>
    </w:p>
    <w:p w14:paraId="3766E8D3" w14:textId="77777777" w:rsidR="00753E8F" w:rsidRPr="00753E8F" w:rsidRDefault="00753E8F" w:rsidP="00753E8F">
      <w:pPr>
        <w:spacing w:after="120" w:line="240" w:lineRule="auto"/>
        <w:ind w:firstLine="708"/>
        <w:jc w:val="both"/>
        <w:rPr>
          <w:rFonts w:ascii="Calibri" w:eastAsia="Calibri" w:hAnsi="Calibri" w:cs="Calibri"/>
          <w:bCs/>
          <w:sz w:val="28"/>
          <w:szCs w:val="28"/>
        </w:rPr>
      </w:pPr>
      <w:r w:rsidRPr="00753E8F">
        <w:rPr>
          <w:rFonts w:ascii="Calibri" w:eastAsia="Calibri" w:hAnsi="Calibri" w:cs="Calibri"/>
          <w:b/>
          <w:sz w:val="28"/>
          <w:szCs w:val="28"/>
        </w:rPr>
        <w:t>Planowane przedsięwzięcie zakwalifikowano do przedsięwzięć mogących potencjalnie znacząco oddziaływać na środowisko</w:t>
      </w:r>
      <w:r w:rsidRPr="00753E8F">
        <w:rPr>
          <w:rFonts w:ascii="Calibri" w:eastAsia="Calibri" w:hAnsi="Calibri" w:cs="Calibri"/>
          <w:bCs/>
          <w:sz w:val="28"/>
          <w:szCs w:val="28"/>
        </w:rPr>
        <w:t xml:space="preserve">, dla których obowiązek przeprowadzenia oceny oddziaływania na środowisko może być stwierdzony, wymienionych w rozporządzeniu Rady Ministrów z dnia 10 września 2019 r. w sprawie przedsięwzięć mogących znacząco oddziaływać na środowisko </w:t>
      </w:r>
      <w:r w:rsidRPr="00753E8F">
        <w:rPr>
          <w:rFonts w:ascii="Calibri" w:eastAsia="Calibri" w:hAnsi="Calibri" w:cs="Calibri"/>
          <w:b/>
          <w:sz w:val="28"/>
          <w:szCs w:val="28"/>
        </w:rPr>
        <w:t>w § 3 ust. 2 pkt 1</w:t>
      </w:r>
      <w:r w:rsidRPr="00753E8F">
        <w:rPr>
          <w:rFonts w:ascii="Calibri" w:eastAsia="Calibri" w:hAnsi="Calibri" w:cs="Calibri"/>
          <w:bCs/>
          <w:sz w:val="28"/>
          <w:szCs w:val="28"/>
        </w:rPr>
        <w:t xml:space="preserve">: „polegające na rozbudowie, przebudowie lub montażu realizowanego lub zrealizowanego przedsięwzięcia wymienionego w § 2 ust. 1 i niespełniające kryteriów, o których mowa w § 2 ust. 2 pkt 1” oraz </w:t>
      </w:r>
      <w:r w:rsidRPr="00753E8F">
        <w:rPr>
          <w:rFonts w:ascii="Calibri" w:eastAsia="Calibri" w:hAnsi="Calibri" w:cs="Calibri"/>
          <w:b/>
          <w:sz w:val="28"/>
          <w:szCs w:val="28"/>
        </w:rPr>
        <w:t>w § 3 ust. 2 pkt 2</w:t>
      </w:r>
      <w:r w:rsidRPr="00753E8F">
        <w:rPr>
          <w:rFonts w:ascii="Calibri" w:eastAsia="Calibri" w:hAnsi="Calibri" w:cs="Calibri"/>
          <w:bCs/>
          <w:sz w:val="28"/>
          <w:szCs w:val="28"/>
        </w:rPr>
        <w:t xml:space="preserve">: „polegające na rozbudowie, przebudowie lub montażu realizowanego lub zrealizowanego przedsięwzięcia wymienionego w ust. 1, z wyłączeniem przypadków, w których ulegająca zmianie lub powstająca w wyniku rozbudowy, przebudowy lub montażu część realizowanego lub zrealizowanego przedsięwzięcia nie osiąga progów określonych w ust. 1, o ile zostały one określone; w przypadku gdy jest to druga lub kolejna rozbudowa, przebudowa lub montaż, sumowaniu podlegają parametry tej rozbudowy, przebudowy lub montażu z poprzednimi rozbudowami, przebudowami lub montażami, o ile nie zostały one objęte decyzją o środowiskowych uwarunkowaniach”, w związku z </w:t>
      </w:r>
      <w:r w:rsidRPr="00753E8F">
        <w:rPr>
          <w:rFonts w:ascii="Calibri" w:eastAsia="Calibri" w:hAnsi="Calibri" w:cs="Calibri"/>
          <w:b/>
          <w:sz w:val="28"/>
          <w:szCs w:val="28"/>
        </w:rPr>
        <w:t>§ 3 ust. 1 pkt 14</w:t>
      </w:r>
      <w:r w:rsidRPr="00753E8F">
        <w:rPr>
          <w:rFonts w:ascii="Calibri" w:eastAsia="Calibri" w:hAnsi="Calibri" w:cs="Calibri"/>
          <w:bCs/>
          <w:sz w:val="28"/>
          <w:szCs w:val="28"/>
        </w:rPr>
        <w:t xml:space="preserve">: „instalacje do powierzchniowej obróbki substancji, przedmiotów lub produktów z zastosowaniem rozpuszczalników organicznych, z wyłączeniem zmian tych instalacji polegających na wprowadzeniu do ciągu technologicznego kontenerowych urządzeń odzysku rozpuszczalników”. </w:t>
      </w:r>
    </w:p>
    <w:p w14:paraId="01FECAD6" w14:textId="77777777" w:rsidR="00753E8F" w:rsidRPr="00753E8F" w:rsidRDefault="00753E8F" w:rsidP="00753E8F">
      <w:pPr>
        <w:spacing w:after="120" w:line="240" w:lineRule="auto"/>
        <w:ind w:firstLine="708"/>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 xml:space="preserve">Zgodnie z art. 64 ust. 1 ustawy Burmistrz Śremu, pismem z 18.07.2023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26B8219A" w14:textId="77777777" w:rsidR="00753E8F" w:rsidRPr="00753E8F" w:rsidRDefault="00753E8F" w:rsidP="00753E8F">
      <w:pPr>
        <w:spacing w:after="0" w:line="240" w:lineRule="auto"/>
        <w:jc w:val="both"/>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br w:type="page"/>
      </w:r>
    </w:p>
    <w:p w14:paraId="00EDCAB9" w14:textId="77777777" w:rsidR="00753E8F" w:rsidRPr="00753E8F" w:rsidRDefault="00753E8F" w:rsidP="00753E8F">
      <w:pPr>
        <w:spacing w:after="120" w:line="240" w:lineRule="auto"/>
        <w:ind w:firstLine="708"/>
        <w:jc w:val="both"/>
        <w:rPr>
          <w:rFonts w:ascii="Calibri" w:eastAsia="Times New Roman" w:hAnsi="Calibri" w:cs="Calibri"/>
          <w:sz w:val="28"/>
          <w:szCs w:val="28"/>
          <w:lang w:eastAsia="pl-PL"/>
        </w:rPr>
      </w:pPr>
      <w:r w:rsidRPr="00753E8F">
        <w:rPr>
          <w:rFonts w:ascii="Calibri" w:eastAsia="Times New Roman" w:hAnsi="Calibri" w:cs="Calibri"/>
          <w:b/>
          <w:bCs/>
          <w:sz w:val="28"/>
          <w:szCs w:val="28"/>
          <w:lang w:eastAsia="pl-PL"/>
        </w:rPr>
        <w:lastRenderedPageBreak/>
        <w:t>Państwowy Powiatowy Inspektor Sanitarny w Śremie</w:t>
      </w:r>
      <w:r w:rsidRPr="00753E8F">
        <w:rPr>
          <w:rFonts w:ascii="Calibri" w:eastAsia="Times New Roman" w:hAnsi="Calibri" w:cs="Calibri"/>
          <w:sz w:val="28"/>
          <w:szCs w:val="28"/>
          <w:lang w:eastAsia="pl-PL"/>
        </w:rPr>
        <w:t xml:space="preserve"> w piśmie z 01.08.2023 r. znak ON-NS.9011.18.29.2023 </w:t>
      </w:r>
      <w:r w:rsidRPr="00753E8F">
        <w:rPr>
          <w:rFonts w:ascii="Calibri" w:eastAsia="Times New Roman" w:hAnsi="Calibri" w:cs="Calibri"/>
          <w:b/>
          <w:bCs/>
          <w:sz w:val="28"/>
          <w:szCs w:val="28"/>
          <w:lang w:eastAsia="pl-PL"/>
        </w:rPr>
        <w:t>wyraził opinię, o potrzebie przeprowadzenia oceny oddziaływania przedsięwzięcia na środowisko</w:t>
      </w:r>
      <w:r w:rsidRPr="00753E8F">
        <w:rPr>
          <w:rFonts w:ascii="Calibri" w:eastAsia="Times New Roman" w:hAnsi="Calibri" w:cs="Calibri"/>
          <w:sz w:val="28"/>
          <w:szCs w:val="28"/>
          <w:lang w:eastAsia="pl-PL"/>
        </w:rPr>
        <w:t>, wskazując, co następuje: „Przedstawiając swoje stanowisko Państwowy Powiatowy Inspektor Sanitarny w Śremie wziął pod uwagę nie tylko oddziaływanie na środowisko planowanej inwestycji, ale także skalę i charakter prowadzonej działalności produkcyjnej całości zakładu, wzmożoną emisję hałasu oraz zanieczyszczeń powierza, a także sąsiadującą zabudowę mieszkaniową i mieszkaniowo-usługową, która objęta jest ochroną akustyczną, co może prowadzić do konfliktów społecznych u lokalnej ludności, dlatego też stwierdził potrzebę przeprowadzenia oceny oddziaływania na środowisko. Raport oddziaływania przedsięwzięcia na środowisko powinien zawierać informacje zawarte w art. 66 ust. 1 ustawy z dnia 3 października 2008 r. o udostępnianiu informacji o środowisku i jego ochronie, udziale społeczeństwa w ochronie środowiska oraz ocenach oddziaływania na środowisko (Dz. U. z 2023 r., poz. 1094 ze zm.).”.</w:t>
      </w:r>
    </w:p>
    <w:p w14:paraId="3D86C10C" w14:textId="77777777" w:rsidR="00753E8F" w:rsidRPr="00753E8F" w:rsidRDefault="00753E8F" w:rsidP="00753E8F">
      <w:pPr>
        <w:spacing w:after="0" w:line="240" w:lineRule="auto"/>
        <w:ind w:firstLine="709"/>
        <w:jc w:val="both"/>
        <w:rPr>
          <w:rFonts w:ascii="Calibri" w:eastAsia="Times New Roman" w:hAnsi="Calibri" w:cs="Calibri"/>
          <w:bCs/>
          <w:sz w:val="28"/>
          <w:szCs w:val="28"/>
          <w:lang w:eastAsia="pl-PL"/>
        </w:rPr>
      </w:pPr>
      <w:r w:rsidRPr="00753E8F">
        <w:rPr>
          <w:rFonts w:ascii="Calibri" w:eastAsia="Times New Roman" w:hAnsi="Calibri" w:cs="Calibri"/>
          <w:b/>
          <w:sz w:val="28"/>
          <w:szCs w:val="28"/>
          <w:lang w:eastAsia="pl-PL"/>
        </w:rPr>
        <w:t>Dyrektor Zarządu Zlewni Państwowego Gospodarstwa Wodnego Wody Polskie w Poznaniu</w:t>
      </w:r>
      <w:r w:rsidRPr="00753E8F">
        <w:rPr>
          <w:rFonts w:ascii="Calibri" w:eastAsia="Times New Roman" w:hAnsi="Calibri" w:cs="Calibri"/>
          <w:bCs/>
          <w:sz w:val="28"/>
          <w:szCs w:val="28"/>
          <w:lang w:eastAsia="pl-PL"/>
        </w:rPr>
        <w:t xml:space="preserve">, w piśmie z 28.07.2023 r. znak PO.ZZŚ.4.4901.371.2023.JD.1, </w:t>
      </w:r>
      <w:r w:rsidRPr="00753E8F">
        <w:rPr>
          <w:rFonts w:ascii="Calibri" w:eastAsia="Times New Roman" w:hAnsi="Calibri" w:cs="Calibri"/>
          <w:b/>
          <w:sz w:val="28"/>
          <w:szCs w:val="28"/>
          <w:lang w:eastAsia="pl-PL"/>
        </w:rPr>
        <w:t>nie stwierdził potrzeby przeprowadzenia oceny oddziaływania planowanego przedsięwzięcia na środowisko</w:t>
      </w:r>
      <w:r w:rsidRPr="00753E8F">
        <w:rPr>
          <w:rFonts w:ascii="Calibri" w:eastAsia="Times New Roman" w:hAnsi="Calibri" w:cs="Calibri"/>
          <w:bCs/>
          <w:sz w:val="28"/>
          <w:szCs w:val="28"/>
          <w:lang w:eastAsia="pl-PL"/>
        </w:rPr>
        <w:t xml:space="preserve"> i wskazał konieczność określenia w decyzji o środowiskowych uwarunkowaniach następujących warunków i wymagań:</w:t>
      </w:r>
    </w:p>
    <w:p w14:paraId="75A8B8C8" w14:textId="77777777" w:rsidR="00753E8F" w:rsidRPr="00753E8F" w:rsidRDefault="00753E8F" w:rsidP="00753E8F">
      <w:pPr>
        <w:spacing w:after="0" w:line="240" w:lineRule="auto"/>
        <w:ind w:left="426" w:hanging="426"/>
        <w:jc w:val="both"/>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t>„1)</w:t>
      </w:r>
      <w:r w:rsidRPr="00753E8F">
        <w:rPr>
          <w:rFonts w:ascii="Calibri" w:eastAsia="Times New Roman" w:hAnsi="Calibri" w:cs="Calibri"/>
          <w:bCs/>
          <w:sz w:val="28"/>
          <w:szCs w:val="28"/>
          <w:lang w:eastAsia="pl-PL"/>
        </w:rPr>
        <w:tab/>
        <w:t>w miejscach bezpośrednich prac budowlanych należy zapewnić dostępność sorbentów, właściwych w zakresie ilości i rodzaju do potencjalnego zagrożenia, mogącego wystąpić w następstwie sytuacji awaryjnych;</w:t>
      </w:r>
    </w:p>
    <w:p w14:paraId="64C5CAA3" w14:textId="77777777" w:rsidR="00753E8F" w:rsidRPr="00753E8F" w:rsidRDefault="00753E8F" w:rsidP="00753E8F">
      <w:pPr>
        <w:numPr>
          <w:ilvl w:val="0"/>
          <w:numId w:val="8"/>
        </w:numPr>
        <w:spacing w:after="0" w:line="240" w:lineRule="auto"/>
        <w:ind w:left="284" w:hanging="284"/>
        <w:jc w:val="both"/>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t>W przypadku przedostania się zanieczyszczeń do gruntu lub wód należy podjąć natychmiastowe działania zmierzające do usunięcia skutków i przyczyn awarii;</w:t>
      </w:r>
    </w:p>
    <w:p w14:paraId="12FBC455" w14:textId="77777777" w:rsidR="00753E8F" w:rsidRPr="00753E8F" w:rsidRDefault="00753E8F" w:rsidP="00753E8F">
      <w:pPr>
        <w:numPr>
          <w:ilvl w:val="0"/>
          <w:numId w:val="8"/>
        </w:numPr>
        <w:spacing w:after="0" w:line="240" w:lineRule="auto"/>
        <w:ind w:left="284" w:hanging="284"/>
        <w:jc w:val="both"/>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t>Powstające w trakcie prowadzenia prac budowlanych oraz eksploatacji planowanego przedsięwzięcia odpady, należy gromadzić selektywnie w wyznaczonych miejscach, w odpowiednio oznakowanych, szczelnych pojemnikach lub kontenerach na utwardzonym podłożu, a następnie przekazywać zewnętrznym podmiotom posiadającym stosowne zezwolenia.”.</w:t>
      </w:r>
    </w:p>
    <w:p w14:paraId="5FA7A0AE" w14:textId="77777777" w:rsidR="00753E8F" w:rsidRPr="00753E8F" w:rsidRDefault="00753E8F" w:rsidP="00753E8F">
      <w:pPr>
        <w:spacing w:after="0" w:line="240" w:lineRule="auto"/>
        <w:jc w:val="both"/>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br w:type="page"/>
      </w:r>
    </w:p>
    <w:p w14:paraId="3CCC2F11" w14:textId="77777777" w:rsidR="00753E8F" w:rsidRPr="00753E8F" w:rsidRDefault="00753E8F" w:rsidP="00753E8F">
      <w:pPr>
        <w:spacing w:after="120" w:line="240" w:lineRule="auto"/>
        <w:ind w:firstLine="708"/>
        <w:jc w:val="both"/>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lastRenderedPageBreak/>
        <w:t>W uzasadnieniu Organ wskazał, że: „Mając na względzie charakter i skalę oddziaływania, proponowane do zastosowania rozwiązania i technologie oraz przy założeniu określonych w sentencji warunków podczas realizacji przedmiotowego przedsięwzięcia, nie przewiduje się jego negatywnego oddziaływania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 U. z 2023 r. poz. 335).”.</w:t>
      </w:r>
    </w:p>
    <w:p w14:paraId="003682AF" w14:textId="77777777" w:rsidR="00753E8F" w:rsidRPr="00753E8F" w:rsidRDefault="00753E8F" w:rsidP="00753E8F">
      <w:pPr>
        <w:spacing w:after="120" w:line="240" w:lineRule="auto"/>
        <w:ind w:firstLine="708"/>
        <w:jc w:val="both"/>
        <w:rPr>
          <w:rFonts w:ascii="Calibri" w:eastAsia="Times New Roman" w:hAnsi="Calibri" w:cs="Calibri"/>
          <w:bCs/>
          <w:sz w:val="28"/>
          <w:szCs w:val="28"/>
          <w:lang w:eastAsia="pl-PL"/>
        </w:rPr>
      </w:pPr>
      <w:r w:rsidRPr="00753E8F">
        <w:rPr>
          <w:rFonts w:ascii="Calibri" w:eastAsia="Times New Roman" w:hAnsi="Calibri" w:cs="Calibri"/>
          <w:b/>
          <w:sz w:val="28"/>
          <w:szCs w:val="28"/>
          <w:lang w:eastAsia="pl-PL"/>
        </w:rPr>
        <w:t>Regionalny Dyrektor Ochrony Środowiska w Poznaniu</w:t>
      </w:r>
      <w:r w:rsidRPr="00753E8F">
        <w:rPr>
          <w:rFonts w:ascii="Calibri" w:eastAsia="Times New Roman" w:hAnsi="Calibri" w:cs="Calibri"/>
          <w:bCs/>
          <w:sz w:val="28"/>
          <w:szCs w:val="28"/>
          <w:lang w:eastAsia="pl-PL"/>
        </w:rPr>
        <w:t xml:space="preserve">, w postanowieniu z 01.08.2023 r. znak WOO-IV.4220.915.2023.GL.1, </w:t>
      </w:r>
      <w:r w:rsidRPr="00753E8F">
        <w:rPr>
          <w:rFonts w:ascii="Calibri" w:eastAsia="Times New Roman" w:hAnsi="Calibri" w:cs="Calibri"/>
          <w:b/>
          <w:sz w:val="28"/>
          <w:szCs w:val="28"/>
          <w:lang w:eastAsia="pl-PL"/>
        </w:rPr>
        <w:t>wyraził opinię, że dla planowanego przedsięwzięcia istnieje potrzeba przeprowadzenia oceny oddziaływania na środowisko</w:t>
      </w:r>
      <w:r w:rsidRPr="00753E8F">
        <w:rPr>
          <w:rFonts w:ascii="Calibri" w:eastAsia="Times New Roman" w:hAnsi="Calibri" w:cs="Calibri"/>
          <w:bCs/>
          <w:sz w:val="28"/>
          <w:szCs w:val="28"/>
          <w:lang w:eastAsia="pl-PL"/>
        </w:rPr>
        <w:t xml:space="preserve"> i ustalił zakres raportu o oddziaływaniu przedsięwzięcia na środowisko. W uzasadnieniu Organ opiniujący przedstawił między innymi, co następuje: „Należy zauważyć, że decyzja o środowiskowych uwarunkowaniach z dnia 01.12.2021 r została wydana po przeprowadzeniu procedury oceny oddziaływania na środowisko, w ramach której zostało wydane przez Regionalnego Dyrektora uzgodnienie znak: WOO-I.4221.88.2021.IJ.8 z dnia 29.09.2021 r. W powyższym uzgodnieniu znalazły się wiążące warunki odnoszące się m.in. do rodzaju i lokalizacji źródeł hałasu oraz emitorów zanieczyszczeń do powietrza, a więc aspektów, których dotyczy planowane obecnie przedsięwzięcie. W związku z powyższym zdaniem Regionalnego Dyrektora istnieje konieczność poddania ich ponownej dogłębnej analizie biorąc pod uwagę zmianę lokalizacji, rodzaju i zwiększeniu liczby emitorów, poprzez przeprowadzenie oceny oddziaływania na środowisko.”.</w:t>
      </w:r>
    </w:p>
    <w:p w14:paraId="46402F71" w14:textId="77777777" w:rsidR="00753E8F" w:rsidRPr="00753E8F" w:rsidRDefault="00753E8F" w:rsidP="00753E8F">
      <w:pPr>
        <w:spacing w:after="120" w:line="240" w:lineRule="auto"/>
        <w:ind w:firstLine="708"/>
        <w:jc w:val="both"/>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t>Zgodnie z art. 63 ust. 1 i art. 65 ustawy właściwy organ do wydania decyzji o środowiskowych uwarunkowaniach, po zasięgnięciu opinii organów współdziałających wymienionych w art. 64 ust. 1 ustawy, wydaje postanowienie o</w:t>
      </w:r>
      <w:bookmarkStart w:id="1" w:name="mip53179001"/>
      <w:bookmarkEnd w:id="1"/>
      <w:r w:rsidRPr="00753E8F">
        <w:rPr>
          <w:rFonts w:ascii="Calibri" w:eastAsia="Times New Roman" w:hAnsi="Calibri" w:cs="Calibri"/>
          <w:bCs/>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w:t>
      </w:r>
    </w:p>
    <w:p w14:paraId="2768E0EA" w14:textId="77777777" w:rsidR="00753E8F" w:rsidRPr="00753E8F" w:rsidRDefault="00753E8F" w:rsidP="00753E8F">
      <w:pPr>
        <w:spacing w:after="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br w:type="page"/>
      </w:r>
    </w:p>
    <w:p w14:paraId="7D893138" w14:textId="77777777" w:rsidR="00753E8F" w:rsidRPr="00753E8F" w:rsidRDefault="00753E8F" w:rsidP="00753E8F">
      <w:pPr>
        <w:spacing w:after="120" w:line="240" w:lineRule="auto"/>
        <w:ind w:firstLine="708"/>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lastRenderedPageBreak/>
        <w:t>Stosowanie do art. 65 ust. 3 ustawy u</w:t>
      </w:r>
      <w:r w:rsidRPr="00753E8F">
        <w:rPr>
          <w:rFonts w:ascii="Calibri" w:eastAsia="Calibri" w:hAnsi="Calibri" w:cs="Calibri"/>
          <w:sz w:val="28"/>
          <w:szCs w:val="28"/>
        </w:rPr>
        <w:t>zasadnienie postanowienia, o którym mowa w art. 63 ust. 1, niezależnie od wymagań wynikających z Kodeksu postępowania administracyjnego, powinno zawierać informacje o uwarunkowaniach, o których mowa w art. 63 ust. 1, uwzględnionych przy wydaniu postanowienia</w:t>
      </w:r>
      <w:r w:rsidRPr="00753E8F">
        <w:rPr>
          <w:rFonts w:ascii="Calibri" w:eastAsia="Times New Roman" w:hAnsi="Calibri" w:cs="Calibri"/>
          <w:sz w:val="28"/>
          <w:szCs w:val="28"/>
          <w:lang w:eastAsia="pl-PL"/>
        </w:rPr>
        <w:t>.</w:t>
      </w:r>
    </w:p>
    <w:p w14:paraId="133224BD" w14:textId="77777777" w:rsidR="00753E8F" w:rsidRPr="00753E8F" w:rsidRDefault="00753E8F" w:rsidP="00753E8F">
      <w:pPr>
        <w:spacing w:after="120" w:line="240" w:lineRule="auto"/>
        <w:ind w:firstLine="708"/>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 xml:space="preserve">Wobec powyższego na podstawie karty informacyjnej przedsięwzięcia, opinii Organów współdziałających oraz posiadanych przez Urząd materiałów kartograficznych, w związku z art. 63 ust. 1 </w:t>
      </w:r>
      <w:r w:rsidRPr="00753E8F">
        <w:rPr>
          <w:rFonts w:ascii="Calibri" w:eastAsia="SimSun" w:hAnsi="Calibri" w:cs="Calibri"/>
          <w:kern w:val="1"/>
          <w:sz w:val="28"/>
          <w:szCs w:val="28"/>
          <w:lang w:eastAsia="hi-IN" w:bidi="hi-IN"/>
        </w:rPr>
        <w:t>ustawy,</w:t>
      </w:r>
      <w:r w:rsidRPr="00753E8F">
        <w:rPr>
          <w:rFonts w:ascii="Calibri" w:eastAsia="Times New Roman" w:hAnsi="Calibri" w:cs="Calibri"/>
          <w:sz w:val="28"/>
          <w:szCs w:val="28"/>
          <w:lang w:eastAsia="pl-PL"/>
        </w:rPr>
        <w:t xml:space="preserve"> przedstawia się co następuje:</w:t>
      </w:r>
    </w:p>
    <w:p w14:paraId="05B80FA6" w14:textId="77777777" w:rsidR="00753E8F" w:rsidRPr="00753E8F" w:rsidRDefault="00753E8F" w:rsidP="00753E8F">
      <w:pPr>
        <w:numPr>
          <w:ilvl w:val="0"/>
          <w:numId w:val="3"/>
        </w:numPr>
        <w:spacing w:after="120" w:line="240" w:lineRule="auto"/>
        <w:ind w:left="284" w:hanging="284"/>
        <w:jc w:val="both"/>
        <w:rPr>
          <w:rFonts w:ascii="Calibri" w:eastAsia="Times New Roman" w:hAnsi="Calibri" w:cs="Calibri"/>
          <w:sz w:val="28"/>
          <w:szCs w:val="28"/>
          <w:shd w:val="clear" w:color="auto" w:fill="FFFFFF"/>
          <w:lang w:eastAsia="pl-PL"/>
        </w:rPr>
      </w:pPr>
      <w:r w:rsidRPr="00753E8F">
        <w:rPr>
          <w:rFonts w:ascii="Calibri" w:eastAsia="Times New Roman" w:hAnsi="Calibri" w:cs="Calibri"/>
          <w:bCs/>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753E8F">
        <w:rPr>
          <w:rFonts w:ascii="Calibri" w:eastAsia="SimSun" w:hAnsi="Calibri" w:cs="Calibri"/>
          <w:bCs/>
          <w:kern w:val="1"/>
          <w:sz w:val="28"/>
          <w:szCs w:val="28"/>
          <w:lang w:eastAsia="hi-IN" w:bidi="hi-IN"/>
        </w:rPr>
        <w:t>:</w:t>
      </w:r>
      <w:r w:rsidRPr="00753E8F">
        <w:rPr>
          <w:rFonts w:ascii="Calibri" w:eastAsia="SimSun" w:hAnsi="Calibri" w:cs="Calibri"/>
          <w:kern w:val="1"/>
          <w:sz w:val="28"/>
          <w:szCs w:val="28"/>
          <w:lang w:eastAsia="hi-IN" w:bidi="hi-IN"/>
        </w:rPr>
        <w:t xml:space="preserve"> </w:t>
      </w:r>
    </w:p>
    <w:p w14:paraId="013D147F" w14:textId="77777777" w:rsidR="00753E8F" w:rsidRPr="00753E8F" w:rsidRDefault="00753E8F" w:rsidP="00753E8F">
      <w:pPr>
        <w:spacing w:after="120" w:line="240" w:lineRule="auto"/>
        <w:ind w:left="284"/>
        <w:jc w:val="both"/>
        <w:rPr>
          <w:rFonts w:ascii="Calibri" w:eastAsia="Times New Roman" w:hAnsi="Calibri" w:cs="Calibri"/>
          <w:sz w:val="28"/>
          <w:szCs w:val="28"/>
          <w:shd w:val="clear" w:color="auto" w:fill="FFFFFF"/>
          <w:lang w:eastAsia="pl-PL"/>
        </w:rPr>
      </w:pPr>
      <w:r w:rsidRPr="00753E8F">
        <w:rPr>
          <w:rFonts w:ascii="Calibri" w:eastAsia="Times New Roman" w:hAnsi="Calibri" w:cs="Calibri"/>
          <w:sz w:val="28"/>
          <w:szCs w:val="28"/>
          <w:shd w:val="clear" w:color="auto" w:fill="FFFFFF"/>
          <w:lang w:eastAsia="pl-PL"/>
        </w:rPr>
        <w:t xml:space="preserve">planowane przedsięwzięcie polega na montażu pięciu nowych linii do okleinowania wraz z nowym emitorem, a także relokacji wybranych źródeł hałasu i emisji zanieczyszczeń do powietrza, wprowadzeniu nowych instalacji wentylacyjnych i zmianie parametrów emitorów na terenie zakładu Rehau Sp. z o.o. w Nochowie przy ul. Jesiennej 10. Zamierzenie budowlane zaprojektowano na działkach o numerach ewidencyjnych: 111/2; 112/2; 113/2; 114/2; 115/2; 116/2; 117/2 i 118/2, obręb Nochowo. Obecnie na wnioskowanym terenie prowadzona jest rozbudowa zakładu, przed realizacją którą wnioskodawca uzyskał 01.12.2021 r. decyzję Burmistrza Śremu o środowiskowych uwarunkowaniach. W ramach przedsięwzięcia planuje się relokację istniejących i planowanych urządzeń wentylacyjnych oraz wytwarzających ciepło lub chłód, uwzględnionych w postępowaniu zakończonym wskazaną decyzją o środowiskowych uwarunkowaniach, stanowiących źródła hałasu. W kilku przypadkach zostaną dokonane zmiany na przykład z wyrzutni dachowej na czerpnię dachową czy zwiększenie mocy akustycznej źródeł hałasu. Zaplanowano również 35 nowych źródeł hałasu. W stosunku do parametrów źródeł emisji zanieczyszczeń do powietrza określonych w decyzji Burmistrza Śremu z 01.12.2021 r. zmiany dotyczą między innymi średnicy emitorów, a w jednym przypadku również jego wysokości wylotu. Projektowane linie do okleinowania profili zostaną umieszczone w istniejącej hali produkcyjnej P23. Zakłada się czas pracy instalacji 8424 h/rok. Na pięciu liniach do okleinowania profili na warstwę przygotowanego profilu nakładany będzie primer, a następnie klej. Linie do okleinowania profili będą czyszczone za pomocą sprężonego powietrza. </w:t>
      </w:r>
    </w:p>
    <w:p w14:paraId="1F4800AA" w14:textId="77777777" w:rsidR="00753E8F" w:rsidRPr="00753E8F" w:rsidRDefault="00753E8F" w:rsidP="00753E8F">
      <w:pPr>
        <w:spacing w:after="120" w:line="240" w:lineRule="auto"/>
        <w:ind w:left="284"/>
        <w:jc w:val="both"/>
        <w:rPr>
          <w:rFonts w:ascii="Calibri" w:eastAsia="Times New Roman" w:hAnsi="Calibri" w:cs="Calibri"/>
          <w:sz w:val="28"/>
          <w:szCs w:val="28"/>
          <w:shd w:val="clear" w:color="auto" w:fill="FFFFFF"/>
          <w:lang w:eastAsia="pl-PL"/>
        </w:rPr>
      </w:pPr>
      <w:r w:rsidRPr="00753E8F">
        <w:rPr>
          <w:rFonts w:ascii="Calibri" w:eastAsia="Times New Roman" w:hAnsi="Calibri" w:cs="Calibri"/>
          <w:sz w:val="28"/>
          <w:szCs w:val="28"/>
          <w:shd w:val="clear" w:color="auto" w:fill="FFFFFF"/>
          <w:lang w:eastAsia="pl-PL"/>
        </w:rPr>
        <w:lastRenderedPageBreak/>
        <w:t>Zakładana roczna wielkość laminowanej powierzchni to 1 </w:t>
      </w:r>
      <w:r w:rsidRPr="00753E8F">
        <w:rPr>
          <w:rFonts w:ascii="Calibri" w:eastAsia="Calibri" w:hAnsi="Calibri" w:cs="Times New Roman"/>
          <w:sz w:val="28"/>
          <w:lang w:eastAsia="pl-PL"/>
        </w:rPr>
        <w:t>000 000</w:t>
      </w:r>
      <w:r w:rsidRPr="00753E8F">
        <w:rPr>
          <w:rFonts w:ascii="Calibri" w:eastAsia="Times New Roman" w:hAnsi="Calibri" w:cs="Calibri"/>
          <w:sz w:val="28"/>
          <w:szCs w:val="28"/>
          <w:shd w:val="clear" w:color="auto" w:fill="FFFFFF"/>
          <w:lang w:eastAsia="pl-PL"/>
        </w:rPr>
        <w:t xml:space="preserve"> m</w:t>
      </w:r>
      <w:r w:rsidRPr="00753E8F">
        <w:rPr>
          <w:rFonts w:ascii="Calibri" w:eastAsia="Times New Roman" w:hAnsi="Calibri" w:cs="Calibri"/>
          <w:sz w:val="28"/>
          <w:szCs w:val="28"/>
          <w:shd w:val="clear" w:color="auto" w:fill="FFFFFF"/>
          <w:vertAlign w:val="superscript"/>
          <w:lang w:eastAsia="pl-PL"/>
        </w:rPr>
        <w:t>2</w:t>
      </w:r>
      <w:r w:rsidRPr="00753E8F">
        <w:rPr>
          <w:rFonts w:ascii="Calibri" w:eastAsia="Times New Roman" w:hAnsi="Calibri" w:cs="Calibri"/>
          <w:sz w:val="28"/>
          <w:szCs w:val="28"/>
          <w:shd w:val="clear" w:color="auto" w:fill="FFFFFF"/>
          <w:lang w:eastAsia="pl-PL"/>
        </w:rPr>
        <w:t>. Linie do okleinowania profili zaopatrzone będą w niezależne systemy odciągowe kierujące powietrze do zbiorczego kanału i odprowadzające do atmosfery emitorem E-65</w:t>
      </w:r>
      <w:r w:rsidRPr="00753E8F">
        <w:rPr>
          <w:rFonts w:ascii="Calibri" w:eastAsia="Times New Roman" w:hAnsi="Calibri" w:cs="Calibri"/>
          <w:sz w:val="28"/>
          <w:szCs w:val="28"/>
          <w:shd w:val="clear" w:color="auto" w:fill="FFFFFF"/>
          <w:vertAlign w:val="superscript"/>
          <w:lang w:eastAsia="pl-PL"/>
        </w:rPr>
        <w:t>1</w:t>
      </w:r>
      <w:r w:rsidRPr="00753E8F">
        <w:rPr>
          <w:rFonts w:ascii="Calibri" w:eastAsia="Times New Roman" w:hAnsi="Calibri" w:cs="Calibri"/>
          <w:sz w:val="28"/>
          <w:szCs w:val="28"/>
          <w:shd w:val="clear" w:color="auto" w:fill="FFFFFF"/>
          <w:lang w:eastAsia="pl-PL"/>
        </w:rPr>
        <w:t>. Z jednej linii do okleinowania odciągane będzie maksymalnie 2 500 m</w:t>
      </w:r>
      <w:r w:rsidRPr="00753E8F">
        <w:rPr>
          <w:rFonts w:ascii="Calibri" w:eastAsia="Times New Roman" w:hAnsi="Calibri" w:cs="Calibri"/>
          <w:sz w:val="28"/>
          <w:szCs w:val="28"/>
          <w:shd w:val="clear" w:color="auto" w:fill="FFFFFF"/>
          <w:vertAlign w:val="superscript"/>
          <w:lang w:eastAsia="pl-PL"/>
        </w:rPr>
        <w:t>3</w:t>
      </w:r>
      <w:r w:rsidRPr="00753E8F">
        <w:rPr>
          <w:rFonts w:ascii="Calibri" w:eastAsia="Times New Roman" w:hAnsi="Calibri" w:cs="Calibri"/>
          <w:sz w:val="28"/>
          <w:szCs w:val="28"/>
          <w:shd w:val="clear" w:color="auto" w:fill="FFFFFF"/>
          <w:lang w:eastAsia="pl-PL"/>
        </w:rPr>
        <w:t xml:space="preserve"> powietrza w ciągu godziny</w:t>
      </w:r>
      <w:r w:rsidRPr="00753E8F">
        <w:rPr>
          <w:rFonts w:ascii="Calibri" w:eastAsia="Times New Roman" w:hAnsi="Calibri" w:cs="Calibri"/>
          <w:sz w:val="28"/>
          <w:szCs w:val="28"/>
          <w:lang w:eastAsia="pl-PL"/>
        </w:rPr>
        <w:t xml:space="preserve">; </w:t>
      </w:r>
    </w:p>
    <w:p w14:paraId="284E39E6" w14:textId="77777777" w:rsidR="00753E8F" w:rsidRPr="00753E8F" w:rsidRDefault="00753E8F" w:rsidP="00753E8F">
      <w:pPr>
        <w:numPr>
          <w:ilvl w:val="0"/>
          <w:numId w:val="3"/>
        </w:numPr>
        <w:spacing w:after="12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bCs/>
          <w:sz w:val="28"/>
          <w:szCs w:val="28"/>
          <w:lang w:eastAsia="pl-PL"/>
        </w:rPr>
        <w:t>rodzaj i charakterystyka przedsięwzięcia z uwzględnieniem różnorodności biologicznej, wykorzystywania zasobów naturalnych, w tym gleby, wody i powierzchni ziemi:</w:t>
      </w:r>
      <w:r w:rsidRPr="00753E8F">
        <w:rPr>
          <w:rFonts w:ascii="Calibri" w:eastAsia="Times New Roman" w:hAnsi="Calibri" w:cs="Calibri"/>
          <w:sz w:val="28"/>
          <w:szCs w:val="28"/>
          <w:lang w:eastAsia="pl-PL"/>
        </w:rPr>
        <w:t xml:space="preserve"> </w:t>
      </w:r>
    </w:p>
    <w:p w14:paraId="5C0FFE1D" w14:textId="77777777" w:rsidR="00753E8F" w:rsidRPr="00753E8F" w:rsidRDefault="00753E8F" w:rsidP="00753E8F">
      <w:pPr>
        <w:spacing w:after="120" w:line="240" w:lineRule="auto"/>
        <w:ind w:left="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planowane przedsięwzięcie realizowane będzie w obrębie istniejących, realizowanych i planowanych do realizacji obiektów budowlanych. Teren zakładu to obszar silnie przekształcony antropogenicznie, miejscami porośnięty trawą i pojedynczą roślinnością ozdobną. Przedsięwzięcie nie wiąże się z wycinką drzew lub krzewów. Nie przewiduje się wpływu przedsięwzięcia na utratę bioróżnorodności na wnioskowanym terenie. Przedsięwzięcie nie wpłynie na zwiększenie zapotrzebowania na wodę. Realizacja przedsięwzięcia wiąże się ze wzrostem zapotrzebowania na substancje stosowane w procesie okleinowania, to jest kleju i primera;</w:t>
      </w:r>
    </w:p>
    <w:p w14:paraId="6C9480A7" w14:textId="77777777" w:rsidR="00753E8F" w:rsidRPr="00753E8F" w:rsidRDefault="00753E8F" w:rsidP="00753E8F">
      <w:pPr>
        <w:numPr>
          <w:ilvl w:val="0"/>
          <w:numId w:val="3"/>
        </w:numPr>
        <w:spacing w:after="12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bCs/>
          <w:sz w:val="28"/>
          <w:szCs w:val="28"/>
          <w:lang w:eastAsia="pl-PL"/>
        </w:rPr>
        <w:t xml:space="preserve">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w:t>
      </w:r>
      <w:bookmarkStart w:id="2" w:name="_Hlk120786317"/>
      <w:r w:rsidRPr="00753E8F">
        <w:rPr>
          <w:rFonts w:ascii="Calibri" w:eastAsia="Times New Roman" w:hAnsi="Calibri" w:cs="Calibri"/>
          <w:bCs/>
          <w:sz w:val="28"/>
          <w:szCs w:val="28"/>
          <w:lang w:eastAsia="pl-PL"/>
        </w:rPr>
        <w:t xml:space="preserve">na terenie, na którym planuje się realizację przedsięwzięcia, oraz w obszarze oddziaływania przedsięwzięcia </w:t>
      </w:r>
      <w:bookmarkEnd w:id="2"/>
      <w:r w:rsidRPr="00753E8F">
        <w:rPr>
          <w:rFonts w:ascii="Calibri" w:eastAsia="Times New Roman" w:hAnsi="Calibri" w:cs="Calibri"/>
          <w:bCs/>
          <w:sz w:val="28"/>
          <w:szCs w:val="28"/>
          <w:lang w:eastAsia="pl-PL"/>
        </w:rPr>
        <w:t>lub których oddziaływania mieszczą się w obszarze oddziaływania planowanego przedsięwzięcia w zakresie, w jakim ich oddziaływania mogą prowadzić do skumulowania oddziaływań z planowanym przedsięwzięciem:</w:t>
      </w:r>
      <w:r w:rsidRPr="00753E8F">
        <w:rPr>
          <w:rFonts w:ascii="Calibri" w:eastAsia="Times New Roman" w:hAnsi="Calibri" w:cs="Calibri"/>
          <w:sz w:val="28"/>
          <w:szCs w:val="28"/>
          <w:lang w:eastAsia="pl-PL"/>
        </w:rPr>
        <w:t xml:space="preserve"> </w:t>
      </w:r>
    </w:p>
    <w:p w14:paraId="18186E39" w14:textId="77777777" w:rsidR="00753E8F" w:rsidRPr="00753E8F" w:rsidRDefault="00753E8F" w:rsidP="00753E8F">
      <w:pPr>
        <w:spacing w:after="120" w:line="240" w:lineRule="auto"/>
        <w:ind w:left="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planowane przedsięwzięcie będzie powiązane z przedsięwzięciami zrealizowanymi i planowanymi do realizacji w obrębie zakładu, dla których Burmistrz Śremu wydał decyzję o środowiskowych uwarunkowaniach. Oddziaływania przedsięwzięć istniejących i planowanych będą prowadzić do skumulowania oddziaływań z wnioskowanym przedsięwzięciem, w szczególności w zakresie emisji zanieczyszczeń do powietrza, w tym hałasu. Nastąpi również wzrost ilości wytwarzanych odpadów</w:t>
      </w:r>
      <w:r w:rsidRPr="00753E8F">
        <w:rPr>
          <w:rFonts w:ascii="Calibri" w:eastAsia="Times New Roman" w:hAnsi="Calibri" w:cs="Calibri"/>
          <w:sz w:val="28"/>
          <w:szCs w:val="28"/>
          <w:lang w:eastAsia="zh-CN"/>
        </w:rPr>
        <w:t>;</w:t>
      </w:r>
    </w:p>
    <w:p w14:paraId="7C493561" w14:textId="77777777" w:rsidR="00753E8F" w:rsidRPr="00753E8F" w:rsidRDefault="00753E8F" w:rsidP="00753E8F">
      <w:pPr>
        <w:spacing w:after="0" w:line="240" w:lineRule="auto"/>
        <w:jc w:val="both"/>
        <w:rPr>
          <w:rFonts w:ascii="Calibri" w:eastAsia="Andale Sans UI" w:hAnsi="Calibri" w:cs="Calibri"/>
          <w:bCs/>
          <w:kern w:val="1"/>
          <w:sz w:val="28"/>
          <w:szCs w:val="28"/>
          <w:lang w:eastAsia="hi-IN" w:bidi="hi-IN"/>
        </w:rPr>
      </w:pPr>
      <w:r w:rsidRPr="00753E8F">
        <w:rPr>
          <w:rFonts w:ascii="Calibri" w:eastAsia="Andale Sans UI" w:hAnsi="Calibri" w:cs="Calibri"/>
          <w:bCs/>
          <w:kern w:val="1"/>
          <w:sz w:val="28"/>
          <w:szCs w:val="28"/>
          <w:lang w:eastAsia="hi-IN" w:bidi="hi-IN"/>
        </w:rPr>
        <w:br w:type="page"/>
      </w:r>
    </w:p>
    <w:p w14:paraId="1F91BEAE" w14:textId="77777777" w:rsidR="00753E8F" w:rsidRPr="00753E8F" w:rsidRDefault="00753E8F" w:rsidP="00753E8F">
      <w:pPr>
        <w:numPr>
          <w:ilvl w:val="0"/>
          <w:numId w:val="3"/>
        </w:numPr>
        <w:spacing w:after="120" w:line="240" w:lineRule="auto"/>
        <w:ind w:left="284" w:hanging="284"/>
        <w:jc w:val="both"/>
        <w:rPr>
          <w:rFonts w:ascii="Calibri" w:eastAsia="Andale Sans UI" w:hAnsi="Calibri" w:cs="Calibri"/>
          <w:kern w:val="1"/>
          <w:sz w:val="28"/>
          <w:szCs w:val="28"/>
          <w:lang w:eastAsia="hi-IN" w:bidi="hi-IN"/>
        </w:rPr>
      </w:pPr>
      <w:r w:rsidRPr="00753E8F">
        <w:rPr>
          <w:rFonts w:ascii="Calibri" w:eastAsia="Andale Sans UI" w:hAnsi="Calibri" w:cs="Calibri"/>
          <w:bCs/>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753E8F">
        <w:rPr>
          <w:rFonts w:ascii="Calibri" w:eastAsia="Times New Roman" w:hAnsi="Calibri" w:cs="Calibri"/>
          <w:bCs/>
          <w:sz w:val="28"/>
          <w:szCs w:val="28"/>
          <w:lang w:eastAsia="pl-PL"/>
        </w:rPr>
        <w:t>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p>
    <w:p w14:paraId="354CD72D" w14:textId="77777777" w:rsidR="00753E8F" w:rsidRPr="00753E8F" w:rsidRDefault="00753E8F" w:rsidP="00753E8F">
      <w:pPr>
        <w:spacing w:after="120" w:line="240" w:lineRule="auto"/>
        <w:ind w:left="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 xml:space="preserve">najbliższymi terenami podlegającymi ochronie przed hałasem są tereny położone po stronie wschodniej (za ul. Wiosenną), przeznaczone w miejscowym planie zagospodarowania przestrzennego do prowadzenia działalności gospodarczej z możliwością wprowadzenia jako funkcji uzupełniającej funkcji mieszkaniowej. Jako wartości dopuszczalne poziomu hałasu na tych terenach przyjęto wartości jak dla terenu zabudowy mieszkaniowo-usługowej. Najbliższa zabudowa mieszkaniowa jednorodzinna zlokalizowana jest w odległości około 165 m na północny wschód (działki o numerach ewidencyjnych 104/3 i 104/5, obręb Nochowo) oraz w kierunku zachodnim w odległości około 220 m (działka o numerze ewidencyjnym 148/2, obręb Nochowo) od zakładu. Zewnętrznymi punktowymi źródłami hałasu będą urządzenia wentylacyjne i chłodnicze oraz czerpnie i wyrzutnie powietrza, które zostaną zainstalowane na dachach i ścianach budynków. Łącznie w analizie akustycznej wskazano 298 źródeł punktowych, z czego 35 nowych i 169 zmienionych w stosunku do warunków określonych we wcześniejszej decyzji o środowiskowych uwarunkowaniach w zakresie lokalizacji, mocy akustycznej lub rodzaju. Planowane natężenie ruchu w zakresie samochodów lekkich wynosić ma około 200 pojazdów w porze dnia, a w nocy 10 pojazdów. Przewiduje się ruch około 46 samochodów ciężarowych w porze dnia. Uwzględniono w analizie także hałas związany z montażem nowych pięciu linii do okleinowania profili. W wyniku przeprowadzonych obliczeń w punkcie recepcyjnym nr 1 usytuowanym na granicy terenu akustycznie chronionego, dla którego dopuszczalną wartością graniczną w nocy jest 45 dB uzyskano wartość 44,0 dB. W punkcie recepcyjnym nr 12 usytuowanym na granicy terenów akustycznie chronionych związanych z zabudową jednorodzinną uzyskano wynik 39,1 dB przy dopuszczalnym poziomie 40 dB w porze nocy. </w:t>
      </w:r>
    </w:p>
    <w:p w14:paraId="5FE7BB81" w14:textId="77777777" w:rsidR="00753E8F" w:rsidRPr="00753E8F" w:rsidRDefault="00753E8F" w:rsidP="00753E8F">
      <w:pPr>
        <w:spacing w:after="120" w:line="240" w:lineRule="auto"/>
        <w:ind w:left="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lastRenderedPageBreak/>
        <w:t xml:space="preserve">W związku z powyższym, w celu dotrzymania dopuszczalnych poziomów hałasu, konieczne będzie określenie szczegółowych rozwiązań technicznych i organizacyjnych na terenie planowanego przedsięwzięcia. Niezbędne jest zatem dokonanie rzetelnej oceny wpływu planowanego przedsięwzięcia na klimat akustyczny otoczenia. Należy zwrócić uwagę, że we wcześniejszej decyzji o środowiskowych uwarunkowaniach, uzyskanej przed rozpoczęciem rozbudowy zakładu, znajduje się szereg warunków związanych z zapewnieniem akustycznych standardów na terenach otaczających planowane przedsięwzięcie, w tym budowa ekranów akustycznych i pomiary kontrolne poziomów hałasu po oddaniu obiektów do użytkowania oraz podjęcie ewentualnych działań naprawczych. Analiza raportu przedstawiającego w sposób szczegółowy charakterystykę przedsięwzięcia oraz warunki użytkowania terenu w fazie eksploatacji, przewidywane rodzaje i wielkości emisji wynikających z funkcjonowania przedsięwzięcia po realizacji przedsięwzięcia w ostatecznym kształcie, umożliwi określenie wpływu przedsięwzięcia w zmienionym zakresie i skali na środowisko. Przeprowadzenie procedury oceny oddziaływania planowanego przedsięwzięcia w zakresie wpływu przedsięwzięcia na akustyczny stan środowiska zgodnie z zakresem nałożonym w postanowieniu pozwoli również na ocenienie, czy planowane przedsięwzięcie spełniać będzie wymagania prawne w zakresie dopuszczalnych poziomów hałasu w środowisku na granicy terenów wymagających ochrony przed hałasem zgodnie z rozporządzeniem w sprawie dopuszczalnych poziomów hałasu w środowisku. Szczególną uwagę należy zwrócić na zinwentaryzowanie wszystkich źródeł hałasu oraz prawidłowe określenie parametrów ich pracy (poziomu mocy akustycznej w fazie obciążenia pracą, rzeczywisty czas pracy oraz czas pracy uwzględniany przy wyznaczaniu wskaźników hałasu). W przypadku przekroczenia standardów jakości środowiska, ocenie poddane zostaną działania, które wnioskodawca podejmie w celu ograniczenia ponadnormatywnej emisji hałasu oraz określona zostanie ich skuteczność, a także konieczność wykonania kontrolnych pomiarów hałasu. Na terenie zakładu występują emisje zanieczyszczeń do powietrza, których źródłem są: instalacja do produkcji profili z PCV (silosy, mieszalniki, młynki, myjki, wakomaty), spawanie, myjka zanurzeniowa, proces okleinowania, proces energetycznego spalania paliw olejowych i gazowych, ładowanie wózków widłowych, ruch pojazdów. </w:t>
      </w:r>
    </w:p>
    <w:p w14:paraId="58111BC1" w14:textId="77777777" w:rsidR="00753E8F" w:rsidRPr="00753E8F" w:rsidRDefault="00753E8F" w:rsidP="00753E8F">
      <w:pPr>
        <w:spacing w:after="120" w:line="240" w:lineRule="auto"/>
        <w:ind w:left="284"/>
        <w:jc w:val="both"/>
        <w:rPr>
          <w:rFonts w:ascii="Calibri" w:eastAsia="Times New Roman" w:hAnsi="Calibri" w:cs="Calibri"/>
          <w:sz w:val="28"/>
          <w:szCs w:val="28"/>
          <w:lang w:eastAsia="pl-PL"/>
        </w:rPr>
      </w:pPr>
    </w:p>
    <w:p w14:paraId="2362976D" w14:textId="77777777" w:rsidR="00753E8F" w:rsidRPr="00753E8F" w:rsidRDefault="00753E8F" w:rsidP="00753E8F">
      <w:pPr>
        <w:spacing w:after="120" w:line="240" w:lineRule="auto"/>
        <w:ind w:left="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lastRenderedPageBreak/>
        <w:t>Zakład posiada pozwolenie na wprowadzanie gazów lub pyłów do powietrza (decyzja Starosty Śremskiego z 14.09.2015 r. znak OS.6224.9.2015, zmieniona decyzjami Starosty Śremskiego z 03.03.2016 r. znak OS.6224.2.2016, z 28.11.2018 znak OS.6224.9.2018 oraz decyzją Marszałka Województwa Wielkopolskiego z 01.12.2021 r. znak DSK-III.7221.18.2021) ważne do 13.09.2025 r. W wyniku rozbudowy zakładu nastąpi zmiana parametrów części emitorów i powstaną nowe źródła emisji zanieczyszczeń do powietrza, w związku z planowanym uruchomieniem dodatkowych pięciu linii do okleinowania profili. Wobec powyższego zajdzie konieczność dokonania zmian w pozwoleniu na wprowadzanie gazów lub pyłów do powietrza i zgłoszeniu zakładu, na podstawie których obecnie działa zakład. Biorąc pod uwagę rodzaj i skalę istniejącego oddziaływania zakładu oraz zakres planowanej rozbudowy istnieje konieczność wnikliwej analizy aspektów związanych z emisją zanieczyszczeń do powietrza i ustalenie nowych wiążących warunków w tym zakresie. Analiza raportu przedstawiającego w sposób szczegółowy charakterystykę przedsięwzięcia, proces technologiczny, w szczególności przewidywane ilości, rodzaje i warunki emisji zanieczyszczeń do powietrza na etapie eksploatacji, a także opis planowanych działań mających na celu ograniczenie oddziaływań planowanego przedsięwzięcia na stan powietrza pozwoli na ocenienie, czy planowane przedsięwzięcie spełniać będzie wymagania prawne w zakresie ochrony powietrza oraz wskazanie warunków eksploatacji przedsięwzięcia. Jak wynika z karty informacyjnej przedsięwzięcia, w związku z planowanym przedsięwzięciem nie powstaną nowe źródła spalania paliw służące ogrzewaniu pomieszczeń i wody użytkowej, nie nastąpi wzrost zatrudnienia pracowników, ani ilości odprowadzanych ścieków bytowych. Ponadto wnioskodawca nie przewiduje zmiany w zagospodarowaniu wód opadowych i roztopowych powstających w obrębie zakładu</w:t>
      </w:r>
      <w:r w:rsidRPr="00753E8F">
        <w:rPr>
          <w:rFonts w:ascii="Calibri" w:eastAsia="Times New Roman" w:hAnsi="Calibri" w:cs="Calibri"/>
          <w:sz w:val="28"/>
          <w:szCs w:val="28"/>
          <w:lang w:eastAsia="zh-CN"/>
        </w:rPr>
        <w:t>;</w:t>
      </w:r>
    </w:p>
    <w:p w14:paraId="1858020C" w14:textId="77777777" w:rsidR="00753E8F" w:rsidRPr="00753E8F" w:rsidRDefault="00753E8F" w:rsidP="00753E8F">
      <w:pPr>
        <w:numPr>
          <w:ilvl w:val="0"/>
          <w:numId w:val="3"/>
        </w:numPr>
        <w:spacing w:after="120" w:line="240" w:lineRule="auto"/>
        <w:ind w:left="284" w:hanging="284"/>
        <w:jc w:val="both"/>
        <w:rPr>
          <w:rFonts w:ascii="Calibri" w:eastAsia="Times New Roman" w:hAnsi="Calibri" w:cs="Calibri"/>
          <w:sz w:val="28"/>
          <w:szCs w:val="28"/>
          <w:lang w:eastAsia="zh-CN"/>
        </w:rPr>
      </w:pPr>
      <w:r w:rsidRPr="00753E8F">
        <w:rPr>
          <w:rFonts w:ascii="Calibri" w:eastAsia="Times New Roman" w:hAnsi="Calibri" w:cs="Calibri"/>
          <w:bCs/>
          <w:sz w:val="28"/>
          <w:szCs w:val="28"/>
          <w:lang w:eastAsia="zh-CN"/>
        </w:rPr>
        <w:t xml:space="preserve">rodzaj i charakterystyka przedsięwzięcia z uwzględnieniem </w:t>
      </w:r>
      <w:r w:rsidRPr="00753E8F">
        <w:rPr>
          <w:rFonts w:ascii="Calibri" w:eastAsia="Times New Roman" w:hAnsi="Calibri" w:cs="Calibri"/>
          <w:bCs/>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753E8F">
        <w:rPr>
          <w:rFonts w:ascii="Calibri" w:eastAsia="Times New Roman" w:hAnsi="Calibri" w:cs="Calibri"/>
          <w:bCs/>
          <w:sz w:val="28"/>
          <w:szCs w:val="28"/>
          <w:lang w:eastAsia="zh-CN"/>
        </w:rPr>
        <w:t>:</w:t>
      </w:r>
    </w:p>
    <w:p w14:paraId="03534AD9" w14:textId="77777777" w:rsidR="00753E8F" w:rsidRPr="00753E8F" w:rsidRDefault="00753E8F" w:rsidP="00753E8F">
      <w:pPr>
        <w:spacing w:after="120" w:line="240" w:lineRule="auto"/>
        <w:ind w:left="284"/>
        <w:jc w:val="both"/>
        <w:rPr>
          <w:rFonts w:ascii="Calibri" w:eastAsia="Times New Roman" w:hAnsi="Calibri" w:cs="Calibri"/>
          <w:sz w:val="28"/>
          <w:szCs w:val="28"/>
          <w:lang w:eastAsia="zh-CN"/>
        </w:rPr>
      </w:pPr>
      <w:r w:rsidRPr="00753E8F">
        <w:rPr>
          <w:rFonts w:ascii="Calibri" w:eastAsia="Times New Roman" w:hAnsi="Calibri" w:cs="Calibri"/>
          <w:sz w:val="28"/>
          <w:szCs w:val="28"/>
          <w:lang w:eastAsia="zh-CN"/>
        </w:rPr>
        <w:t xml:space="preserve">przedsięwzięcie nie zalicza się do kategorii zakładów stwarzających zagrożenie wystąpienia poważnych awarii przemysłowych, o których mowa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w:t>
      </w:r>
    </w:p>
    <w:p w14:paraId="2D6B1B0F" w14:textId="77777777" w:rsidR="00753E8F" w:rsidRPr="00753E8F" w:rsidRDefault="00753E8F" w:rsidP="00753E8F">
      <w:pPr>
        <w:spacing w:after="120" w:line="240" w:lineRule="auto"/>
        <w:ind w:left="284"/>
        <w:jc w:val="both"/>
        <w:rPr>
          <w:rFonts w:ascii="Calibri" w:eastAsia="Times New Roman" w:hAnsi="Calibri" w:cs="Calibri"/>
          <w:sz w:val="28"/>
          <w:szCs w:val="28"/>
          <w:lang w:eastAsia="zh-CN"/>
        </w:rPr>
      </w:pPr>
      <w:r w:rsidRPr="00753E8F">
        <w:rPr>
          <w:rFonts w:ascii="Calibri" w:eastAsia="Times New Roman" w:hAnsi="Calibri" w:cs="Calibri"/>
          <w:sz w:val="28"/>
          <w:szCs w:val="28"/>
          <w:lang w:eastAsia="zh-CN"/>
        </w:rPr>
        <w:lastRenderedPageBreak/>
        <w:t>Ze względu na położenie geograficzne przedsięwzięcie nie jest zagrożone ryzykiem katastrofy naturalnej, w szczególności w wyniku wystąpienia trzęsień ziemi, powodzi czy osuwisk;</w:t>
      </w:r>
    </w:p>
    <w:p w14:paraId="00F9D916" w14:textId="77777777" w:rsidR="00753E8F" w:rsidRPr="00753E8F" w:rsidRDefault="00753E8F" w:rsidP="00753E8F">
      <w:pPr>
        <w:numPr>
          <w:ilvl w:val="0"/>
          <w:numId w:val="3"/>
        </w:numPr>
        <w:spacing w:after="120" w:line="240" w:lineRule="auto"/>
        <w:ind w:left="284" w:hanging="284"/>
        <w:jc w:val="both"/>
        <w:rPr>
          <w:rFonts w:ascii="Calibri" w:eastAsia="Times New Roman" w:hAnsi="Calibri" w:cs="Calibri"/>
          <w:bCs/>
          <w:sz w:val="28"/>
          <w:szCs w:val="28"/>
          <w:lang w:eastAsia="zh-CN"/>
        </w:rPr>
      </w:pPr>
      <w:r w:rsidRPr="00753E8F">
        <w:rPr>
          <w:rFonts w:ascii="Calibri" w:eastAsia="Times New Roman" w:hAnsi="Calibri" w:cs="Calibri"/>
          <w:sz w:val="28"/>
          <w:szCs w:val="28"/>
          <w:lang w:eastAsia="zh-CN"/>
        </w:rPr>
        <w:t xml:space="preserve">rodzaj i charakterystyka przedsięwzięcia z uwzględnieniem </w:t>
      </w:r>
      <w:r w:rsidRPr="00753E8F">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753E8F">
        <w:rPr>
          <w:rFonts w:ascii="Calibri" w:eastAsia="Times New Roman" w:hAnsi="Calibri" w:cs="Calibri"/>
          <w:sz w:val="28"/>
          <w:szCs w:val="28"/>
          <w:lang w:eastAsia="zh-CN"/>
        </w:rPr>
        <w:t>:</w:t>
      </w:r>
    </w:p>
    <w:p w14:paraId="0C09C1D0" w14:textId="77777777" w:rsidR="00753E8F" w:rsidRPr="00753E8F" w:rsidRDefault="00753E8F" w:rsidP="00753E8F">
      <w:pPr>
        <w:spacing w:after="120" w:line="240" w:lineRule="auto"/>
        <w:ind w:left="284"/>
        <w:jc w:val="both"/>
        <w:rPr>
          <w:rFonts w:ascii="Calibri" w:eastAsia="Calibri" w:hAnsi="Calibri" w:cs="Calibri"/>
          <w:bCs/>
          <w:sz w:val="28"/>
          <w:szCs w:val="28"/>
        </w:rPr>
      </w:pPr>
      <w:r w:rsidRPr="00753E8F">
        <w:rPr>
          <w:rFonts w:ascii="Calibri" w:eastAsia="Calibri" w:hAnsi="Calibri" w:cs="Calibri"/>
          <w:bCs/>
          <w:sz w:val="28"/>
          <w:szCs w:val="28"/>
        </w:rPr>
        <w:t>zakład działa w oparciu o decyzję Starosty Śremskiego z 31.12.2013 r. znak OŚ.6220.3.2013, zmienioną decyzjami Starosty Śremskiego z 14.05.2015 r. znak OS.6220.1.2015, z 23.05.2016 r. znak OŚ.6220.3.2016, z 09.09.2016 r. znak OŚ.6220.6.2016 i Marszałka Województwa Wielkopolskiego z 30.11.2021 r. znak DSK-IV.7243.51.2021,</w:t>
      </w:r>
      <w:r w:rsidRPr="00753E8F">
        <w:rPr>
          <w:rFonts w:ascii="Calibri" w:eastAsia="Calibri" w:hAnsi="Calibri" w:cs="Times New Roman"/>
          <w:sz w:val="28"/>
        </w:rPr>
        <w:t xml:space="preserve"> </w:t>
      </w:r>
      <w:r w:rsidRPr="00753E8F">
        <w:rPr>
          <w:rFonts w:ascii="Calibri" w:eastAsia="Calibri" w:hAnsi="Calibri" w:cs="Calibri"/>
          <w:bCs/>
          <w:sz w:val="28"/>
          <w:szCs w:val="28"/>
        </w:rPr>
        <w:t>udzielającą pozwolenia na wytwarzanie odpadów z uwzględnieniem wymagań przewidzianych dla zezwolenia na przetwarzanie odpadów oraz decyzję Starosty Śremskiego z 29.04.2015 r. znak OS.6233.12.2015, zmienioną decyzjami Starosty Śremskiego z 30.07.2018 r. znak OS.6233.8.2018 i Marszałka Województwa Wielkopolskiego z 27.04.2021 r. znak DSR-II-2.7244.1.96.2020, zezwalającą na zbieranie odpadów. W związku z realizacją przedsięwzięcia zakłada się wzrost ilości wytwarzanych odpadów z procesu okleinowania profili. Wszystkie wytwarzane odpady będą magazynowane w sposób selektywny, w specjalnie przeznaczonych do tego rodzaju workach i kontenerach, w wyznaczonym miejscu, a następnie przekazywane uprawnionym podmiotom do dalszego zagospodarowania</w:t>
      </w:r>
      <w:r w:rsidRPr="00753E8F">
        <w:rPr>
          <w:rFonts w:ascii="Calibri" w:eastAsia="Times New Roman" w:hAnsi="Calibri" w:cs="Calibri"/>
          <w:bCs/>
          <w:sz w:val="28"/>
          <w:szCs w:val="28"/>
          <w:lang w:eastAsia="zh-CN"/>
        </w:rPr>
        <w:t>;</w:t>
      </w:r>
    </w:p>
    <w:p w14:paraId="6D5D1177" w14:textId="77777777" w:rsidR="00753E8F" w:rsidRPr="00753E8F" w:rsidRDefault="00753E8F" w:rsidP="00753E8F">
      <w:pPr>
        <w:numPr>
          <w:ilvl w:val="0"/>
          <w:numId w:val="3"/>
        </w:numPr>
        <w:spacing w:after="120" w:line="240" w:lineRule="auto"/>
        <w:ind w:left="284" w:hanging="284"/>
        <w:jc w:val="both"/>
        <w:rPr>
          <w:rFonts w:ascii="Calibri" w:eastAsia="SimSun" w:hAnsi="Calibri" w:cs="Calibri"/>
          <w:kern w:val="1"/>
          <w:sz w:val="28"/>
          <w:szCs w:val="28"/>
          <w:lang w:eastAsia="hi-IN" w:bidi="hi-IN"/>
        </w:rPr>
      </w:pPr>
      <w:r w:rsidRPr="00753E8F">
        <w:rPr>
          <w:rFonts w:ascii="Calibri" w:eastAsia="SimSun" w:hAnsi="Calibri" w:cs="Calibri"/>
          <w:bCs/>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753E8F">
        <w:rPr>
          <w:rFonts w:ascii="Calibri" w:eastAsia="Times New Roman" w:hAnsi="Calibri" w:cs="Calibri"/>
          <w:bCs/>
          <w:sz w:val="28"/>
          <w:szCs w:val="28"/>
          <w:lang w:eastAsia="pl-PL"/>
        </w:rPr>
        <w:t>obszary wodno-błotne, inne obszary o płytkim zaleganiu wód podziemnych, w tym siedliska łęgowe oraz ujścia rzek, obszary wybrzeży i środowisko morskie, obszary górskie lub leśne,</w:t>
      </w:r>
      <w:r w:rsidRPr="00753E8F">
        <w:rPr>
          <w:rFonts w:ascii="Calibri" w:eastAsia="SimSun" w:hAnsi="Calibri" w:cs="Calibri"/>
          <w:bCs/>
          <w:kern w:val="1"/>
          <w:sz w:val="28"/>
          <w:szCs w:val="28"/>
          <w:lang w:eastAsia="hi-IN" w:bidi="hi-IN"/>
        </w:rPr>
        <w:t xml:space="preserve"> </w:t>
      </w:r>
      <w:r w:rsidRPr="00753E8F">
        <w:rPr>
          <w:rFonts w:ascii="Calibri" w:eastAsia="Times New Roman" w:hAnsi="Calibri" w:cs="Calibri"/>
          <w:bCs/>
          <w:sz w:val="28"/>
          <w:szCs w:val="28"/>
          <w:lang w:eastAsia="pl-PL"/>
        </w:rPr>
        <w:t>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w:t>
      </w:r>
    </w:p>
    <w:p w14:paraId="267403D2" w14:textId="77777777" w:rsidR="00753E8F" w:rsidRPr="00753E8F" w:rsidRDefault="00753E8F" w:rsidP="00753E8F">
      <w:pPr>
        <w:spacing w:after="0" w:line="240" w:lineRule="auto"/>
        <w:jc w:val="both"/>
        <w:rPr>
          <w:rFonts w:ascii="Calibri" w:eastAsia="Times New Roman" w:hAnsi="Calibri" w:cs="Calibri"/>
          <w:sz w:val="28"/>
          <w:szCs w:val="28"/>
          <w:lang w:eastAsia="zh-CN"/>
        </w:rPr>
      </w:pPr>
      <w:r w:rsidRPr="00753E8F">
        <w:rPr>
          <w:rFonts w:ascii="Calibri" w:eastAsia="Times New Roman" w:hAnsi="Calibri" w:cs="Calibri"/>
          <w:sz w:val="28"/>
          <w:szCs w:val="28"/>
          <w:lang w:eastAsia="zh-CN"/>
        </w:rPr>
        <w:br w:type="page"/>
      </w:r>
    </w:p>
    <w:p w14:paraId="4BC35BA4" w14:textId="77777777" w:rsidR="00753E8F" w:rsidRPr="00753E8F" w:rsidRDefault="00753E8F" w:rsidP="00753E8F">
      <w:pPr>
        <w:spacing w:after="120" w:line="240" w:lineRule="auto"/>
        <w:ind w:left="284"/>
        <w:jc w:val="both"/>
        <w:rPr>
          <w:rFonts w:ascii="Calibri" w:eastAsia="Times New Roman" w:hAnsi="Calibri" w:cs="Calibri"/>
          <w:sz w:val="28"/>
          <w:szCs w:val="28"/>
          <w:lang w:eastAsia="zh-CN"/>
        </w:rPr>
      </w:pPr>
      <w:r w:rsidRPr="00753E8F">
        <w:rPr>
          <w:rFonts w:ascii="Calibri" w:eastAsia="Times New Roman" w:hAnsi="Calibri" w:cs="Calibri"/>
          <w:sz w:val="28"/>
          <w:szCs w:val="28"/>
          <w:lang w:eastAsia="zh-CN"/>
        </w:rPr>
        <w:lastRenderedPageBreak/>
        <w:t>teren przedsięwzięcia nie jest zlokalizowany w pobliżu obszarów wodno - błotnych, w strefach ochronnych ujęć wód i obszarów ochronnych zbiorników wód śródlądowych, obszarów wybrzeży i środowiska morskiego, obszarów górskich, obszarów przylegających do jezior oraz na obszarach o krajobrazie mającym znaczenie archeologiczne. Od strony zachodniej i północno-wschodniej znajdują się tereny leśne. Przedsięwzięcie nie będzie zlokalizowane na obszarach uzdrowiskowych i ochrony uzdrowiskowej. Przedsięwzięcie zlokalizowane jest na terenie obowiązującego miejscowego planu zagospodarowania przestrzennego, uchwalonego uchwałą Nr 337/XLVII/06 Rady Miejskiej w Śremie z dnia 27 stycznia 2006 r. (Dz. Urz. Woj. Wielk. Nr 41, poz. 1086), przeznaczonym na cele lokalizowania obiektów produkcyjnych, składów i magazynów</w:t>
      </w:r>
      <w:r w:rsidRPr="00753E8F">
        <w:rPr>
          <w:rFonts w:ascii="Calibri" w:eastAsia="SimSun" w:hAnsi="Calibri" w:cs="Calibri"/>
          <w:kern w:val="1"/>
          <w:sz w:val="28"/>
          <w:szCs w:val="28"/>
          <w:lang w:eastAsia="hi-IN" w:bidi="hi-IN"/>
        </w:rPr>
        <w:t xml:space="preserve">; </w:t>
      </w:r>
    </w:p>
    <w:p w14:paraId="209F7FF1" w14:textId="77777777" w:rsidR="00753E8F" w:rsidRPr="00753E8F" w:rsidRDefault="00753E8F" w:rsidP="00753E8F">
      <w:pPr>
        <w:numPr>
          <w:ilvl w:val="0"/>
          <w:numId w:val="3"/>
        </w:numPr>
        <w:spacing w:after="120" w:line="240" w:lineRule="auto"/>
        <w:ind w:left="284" w:hanging="284"/>
        <w:jc w:val="both"/>
        <w:rPr>
          <w:rFonts w:ascii="Calibri" w:eastAsia="Times New Roman" w:hAnsi="Calibri" w:cs="Calibri"/>
          <w:sz w:val="28"/>
          <w:szCs w:val="28"/>
          <w:lang w:eastAsia="zh-CN"/>
        </w:rPr>
      </w:pPr>
      <w:r w:rsidRPr="00753E8F">
        <w:rPr>
          <w:rFonts w:ascii="Calibri" w:eastAsia="SimSun" w:hAnsi="Calibri" w:cs="Calibri"/>
          <w:bCs/>
          <w:kern w:val="1"/>
          <w:sz w:val="28"/>
          <w:szCs w:val="28"/>
          <w:lang w:eastAsia="hi-IN" w:bidi="hi-IN"/>
        </w:rPr>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753E8F">
        <w:rPr>
          <w:rFonts w:ascii="Calibri" w:eastAsia="Times New Roman" w:hAnsi="Calibri" w:cs="Calibri"/>
          <w:bCs/>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753E8F">
        <w:rPr>
          <w:rFonts w:ascii="Calibri" w:eastAsia="SimSun" w:hAnsi="Calibri" w:cs="Calibri"/>
          <w:b/>
          <w:kern w:val="1"/>
          <w:sz w:val="28"/>
          <w:szCs w:val="28"/>
          <w:lang w:eastAsia="hi-IN" w:bidi="hi-IN"/>
        </w:rPr>
        <w:t xml:space="preserve"> </w:t>
      </w:r>
    </w:p>
    <w:p w14:paraId="21FC0077" w14:textId="77777777" w:rsidR="00753E8F" w:rsidRPr="00753E8F" w:rsidRDefault="00753E8F" w:rsidP="00753E8F">
      <w:pPr>
        <w:spacing w:after="120" w:line="240" w:lineRule="auto"/>
        <w:ind w:left="284"/>
        <w:jc w:val="both"/>
        <w:rPr>
          <w:rFonts w:ascii="Calibri" w:eastAsia="Times New Roman" w:hAnsi="Calibri" w:cs="Calibri"/>
          <w:sz w:val="28"/>
          <w:szCs w:val="28"/>
          <w:lang w:eastAsia="zh-CN"/>
        </w:rPr>
      </w:pPr>
      <w:r w:rsidRPr="00753E8F">
        <w:rPr>
          <w:rFonts w:ascii="Calibri" w:eastAsia="Times New Roman" w:hAnsi="Calibri" w:cs="Calibri"/>
          <w:sz w:val="28"/>
          <w:szCs w:val="28"/>
          <w:lang w:eastAsia="zh-CN"/>
        </w:rPr>
        <w:t>teren przeznaczony pod przedsięwzięcie zlokalizowany jest poza obszarami chronionymi na podstawie ustawy z 16 kwietnia 2004 r. o ochronie przyrody (Dz. U. z 2023 r. poz. 1336). Najbliżej położonymi obszarami Natura 2000 są: specjalny obszar ochrony siedlisk Rogalińska Dolina Warty PLH300012 i obszar specjalnej ochrony ptaków Ostoja Rogalińska PLB300017, oddalone o 3,9 km od przedsięwzięcia. Ponadto teren ten sąsiaduje bezpośrednio z Parkiem Krajobrazowym im. gen. Dezyderego Chłapowskiego. Przedsięwzięcie będzie zlokalizowane w obecnie powstających lub planowanych do budowy budynkach;</w:t>
      </w:r>
    </w:p>
    <w:p w14:paraId="5BAAACBF" w14:textId="77777777" w:rsidR="00753E8F" w:rsidRPr="00753E8F" w:rsidRDefault="00753E8F" w:rsidP="00753E8F">
      <w:pPr>
        <w:spacing w:after="0" w:line="240" w:lineRule="auto"/>
        <w:jc w:val="both"/>
        <w:rPr>
          <w:rFonts w:ascii="Calibri" w:eastAsia="SimSun" w:hAnsi="Calibri" w:cs="Calibri"/>
          <w:bCs/>
          <w:kern w:val="1"/>
          <w:sz w:val="28"/>
          <w:szCs w:val="28"/>
          <w:lang w:eastAsia="hi-IN" w:bidi="hi-IN"/>
        </w:rPr>
      </w:pPr>
      <w:r w:rsidRPr="00753E8F">
        <w:rPr>
          <w:rFonts w:ascii="Calibri" w:eastAsia="SimSun" w:hAnsi="Calibri" w:cs="Calibri"/>
          <w:bCs/>
          <w:kern w:val="1"/>
          <w:sz w:val="28"/>
          <w:szCs w:val="28"/>
          <w:lang w:eastAsia="hi-IN" w:bidi="hi-IN"/>
        </w:rPr>
        <w:br w:type="page"/>
      </w:r>
    </w:p>
    <w:p w14:paraId="3DB1FB38" w14:textId="77777777" w:rsidR="00753E8F" w:rsidRPr="00753E8F" w:rsidRDefault="00753E8F" w:rsidP="00753E8F">
      <w:pPr>
        <w:numPr>
          <w:ilvl w:val="0"/>
          <w:numId w:val="3"/>
        </w:numPr>
        <w:spacing w:after="120" w:line="240" w:lineRule="auto"/>
        <w:ind w:left="284" w:hanging="284"/>
        <w:jc w:val="both"/>
        <w:rPr>
          <w:rFonts w:ascii="Calibri" w:eastAsia="Times New Roman" w:hAnsi="Calibri" w:cs="Calibri"/>
          <w:sz w:val="28"/>
          <w:szCs w:val="28"/>
          <w:lang w:eastAsia="zh-CN"/>
        </w:rPr>
      </w:pPr>
      <w:r w:rsidRPr="00753E8F">
        <w:rPr>
          <w:rFonts w:ascii="Calibri" w:eastAsia="SimSun" w:hAnsi="Calibri" w:cs="Calibri"/>
          <w:bCs/>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753E8F">
        <w:rPr>
          <w:rFonts w:ascii="Calibri" w:eastAsia="Times New Roman" w:hAnsi="Calibri" w:cs="Calibri"/>
          <w:bCs/>
          <w:sz w:val="28"/>
          <w:szCs w:val="28"/>
          <w:lang w:eastAsia="pl-PL"/>
        </w:rPr>
        <w:t xml:space="preserve"> wody i obowiązujące dla nich cele środowiskowe:</w:t>
      </w:r>
    </w:p>
    <w:p w14:paraId="6FFF7965" w14:textId="77777777" w:rsidR="00753E8F" w:rsidRPr="00753E8F" w:rsidRDefault="00753E8F" w:rsidP="00753E8F">
      <w:pPr>
        <w:spacing w:after="120" w:line="240" w:lineRule="auto"/>
        <w:ind w:left="284"/>
        <w:jc w:val="both"/>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t>według charakterystyki jednolitych części wód planowane przedsięwzięcie zlokalizowane jest w granicach jednolitej części wód podziemnych (jcwpd) o kodach GW600060 i GW600061 oraz jednolitej części wód powierzchniowych (jcwp) o kodach RW600010185549 – Pysząca, RW600010185589 – Kanał Szymanowo-Grzybno i LW10105 - Grzymisławskie. Zgodnie z obowiązującym „Planem gospodarowania wodami na obszarze dorzecza Odry” jcwpd o kodzie GW600060 charakteryzuje się dobrym stanem ilościowym oraz chemicznym, a w odniesieniu do ryzyka nieosiągnięcia celów środowiskowych została uznana za zagrożoną. Jcwp o kodzie</w:t>
      </w:r>
      <w:r w:rsidRPr="00753E8F">
        <w:rPr>
          <w:rFonts w:ascii="Calibri" w:eastAsia="Calibri" w:hAnsi="Calibri" w:cs="Times New Roman"/>
          <w:sz w:val="28"/>
        </w:rPr>
        <w:t xml:space="preserve"> </w:t>
      </w:r>
      <w:r w:rsidRPr="00753E8F">
        <w:rPr>
          <w:rFonts w:ascii="Calibri" w:eastAsia="Times New Roman" w:hAnsi="Calibri" w:cs="Calibri"/>
          <w:bCs/>
          <w:sz w:val="28"/>
          <w:szCs w:val="28"/>
          <w:lang w:eastAsia="pl-PL"/>
        </w:rPr>
        <w:t>GW600061 charakteryzuje się dobrym stanem ilościowym oraz chemicznym, a w odniesieniu do ryzyka nieosiągnięcia celów środowiskowych została uznana za niezagrożoną. Jcwp o kodzie RW600017185549 jest naturalną częścią wód, jej stan aktualnie jest zły i zgodnie z oceną ryzyka nieosiągnięcia celów środowiskowych uznana została za zagrożoną. Jcwp o kodach RW600010185589 i LW10105 jest silnie zmienioną częścią wód, monitorowaną, jej stan aktualnie jest zły i zgodnie z oceną ryzyka nieosiągnięcia celów środowiskowych uznana została za zagrożoną</w:t>
      </w:r>
      <w:r w:rsidRPr="00753E8F">
        <w:rPr>
          <w:rFonts w:ascii="Calibri" w:eastAsia="Times New Roman" w:hAnsi="Calibri" w:cs="Calibri"/>
          <w:sz w:val="28"/>
          <w:szCs w:val="28"/>
          <w:lang w:eastAsia="zh-CN"/>
        </w:rPr>
        <w:t>;</w:t>
      </w:r>
      <w:r w:rsidRPr="00753E8F">
        <w:rPr>
          <w:rFonts w:ascii="Calibri" w:eastAsia="Times New Roman" w:hAnsi="Calibri" w:cs="Calibri"/>
          <w:bCs/>
          <w:sz w:val="28"/>
          <w:szCs w:val="28"/>
          <w:lang w:eastAsia="pl-PL"/>
        </w:rPr>
        <w:t xml:space="preserve"> </w:t>
      </w:r>
    </w:p>
    <w:p w14:paraId="36E100AB" w14:textId="77777777" w:rsidR="00753E8F" w:rsidRPr="00753E8F" w:rsidRDefault="00753E8F" w:rsidP="00753E8F">
      <w:pPr>
        <w:numPr>
          <w:ilvl w:val="0"/>
          <w:numId w:val="3"/>
        </w:numPr>
        <w:tabs>
          <w:tab w:val="left" w:pos="426"/>
        </w:tabs>
        <w:spacing w:after="120" w:line="240" w:lineRule="auto"/>
        <w:ind w:left="284" w:hanging="284"/>
        <w:jc w:val="both"/>
        <w:rPr>
          <w:rFonts w:ascii="Calibri" w:eastAsia="Times New Roman" w:hAnsi="Calibri" w:cs="Calibri"/>
          <w:bCs/>
          <w:sz w:val="28"/>
          <w:szCs w:val="28"/>
          <w:lang w:eastAsia="zh-CN"/>
        </w:rPr>
      </w:pPr>
      <w:r w:rsidRPr="00753E8F">
        <w:rPr>
          <w:rFonts w:ascii="Calibri" w:eastAsia="Times New Roman" w:hAnsi="Calibri" w:cs="Calibri"/>
          <w:bCs/>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r w:rsidRPr="00753E8F">
        <w:rPr>
          <w:rFonts w:ascii="Calibri" w:eastAsia="Times New Roman" w:hAnsi="Calibri" w:cs="Calibri"/>
          <w:sz w:val="28"/>
          <w:szCs w:val="28"/>
          <w:lang w:eastAsia="zh-CN"/>
        </w:rPr>
        <w:t xml:space="preserve"> </w:t>
      </w:r>
    </w:p>
    <w:p w14:paraId="70E36607" w14:textId="77777777" w:rsidR="00753E8F" w:rsidRPr="00753E8F" w:rsidRDefault="00753E8F" w:rsidP="00753E8F">
      <w:pPr>
        <w:tabs>
          <w:tab w:val="left" w:pos="426"/>
        </w:tabs>
        <w:spacing w:after="120" w:line="240" w:lineRule="auto"/>
        <w:ind w:left="284"/>
        <w:jc w:val="both"/>
        <w:rPr>
          <w:rFonts w:ascii="Calibri" w:eastAsia="Times New Roman" w:hAnsi="Calibri" w:cs="Calibri"/>
          <w:bCs/>
          <w:sz w:val="28"/>
          <w:szCs w:val="28"/>
          <w:lang w:eastAsia="zh-CN"/>
        </w:rPr>
      </w:pPr>
      <w:r w:rsidRPr="00753E8F">
        <w:rPr>
          <w:rFonts w:ascii="Calibri" w:eastAsia="Times New Roman" w:hAnsi="Calibri" w:cs="Calibri"/>
          <w:sz w:val="28"/>
          <w:szCs w:val="28"/>
          <w:lang w:eastAsia="zh-CN"/>
        </w:rPr>
        <w:t xml:space="preserve">przedmiotowe przedsięwzięcie nie będzie transgranicznie oddziaływać na środowisko. </w:t>
      </w:r>
    </w:p>
    <w:p w14:paraId="5ECE0670" w14:textId="77777777" w:rsidR="00753E8F" w:rsidRPr="00753E8F" w:rsidRDefault="00753E8F" w:rsidP="00753E8F">
      <w:pPr>
        <w:tabs>
          <w:tab w:val="left" w:pos="426"/>
        </w:tabs>
        <w:spacing w:after="120" w:line="240" w:lineRule="auto"/>
        <w:ind w:firstLine="567"/>
        <w:jc w:val="both"/>
        <w:rPr>
          <w:rFonts w:ascii="Calibri" w:eastAsia="Times New Roman" w:hAnsi="Calibri" w:cs="Calibri"/>
          <w:bCs/>
          <w:sz w:val="28"/>
          <w:szCs w:val="28"/>
          <w:lang w:eastAsia="zh-CN"/>
        </w:rPr>
      </w:pPr>
      <w:r w:rsidRPr="00753E8F">
        <w:rPr>
          <w:rFonts w:ascii="Calibri" w:eastAsia="Times New Roman" w:hAnsi="Calibri" w:cs="Calibri"/>
          <w:sz w:val="28"/>
          <w:szCs w:val="28"/>
          <w:lang w:eastAsia="pl-PL"/>
        </w:rPr>
        <w:t xml:space="preserve">Po przeanalizowaniu stanowisk Organów opiniujących (dwa Organy spośród trzech wyraziły opinię o potrzebie przeprowadzenia oceny oddziaływania na środowisko), informacji zawartych w karcie informacyjnej przedsięwzięcia oraz uwzględniając łącznie kryteria wskazane w art. 63 ust. 1 ustawy, </w:t>
      </w:r>
      <w:r w:rsidRPr="00753E8F">
        <w:rPr>
          <w:rFonts w:ascii="Calibri" w:eastAsia="Times New Roman" w:hAnsi="Calibri" w:cs="Calibri"/>
          <w:b/>
          <w:sz w:val="28"/>
          <w:szCs w:val="28"/>
          <w:lang w:eastAsia="pl-PL"/>
        </w:rPr>
        <w:t>Burmistrz Śremu nałożył obowiązek przeprowadzenia oceny oddziaływania przedsięwzięcia na środowisko i sporządzenia raportu.</w:t>
      </w:r>
      <w:r w:rsidRPr="00753E8F">
        <w:rPr>
          <w:rFonts w:ascii="Calibri" w:eastAsia="Times New Roman" w:hAnsi="Calibri" w:cs="Calibri"/>
          <w:bCs/>
          <w:sz w:val="28"/>
          <w:szCs w:val="28"/>
          <w:lang w:eastAsia="pl-PL"/>
        </w:rPr>
        <w:t xml:space="preserve"> </w:t>
      </w:r>
    </w:p>
    <w:p w14:paraId="20D9E61C" w14:textId="77777777" w:rsidR="00753E8F" w:rsidRPr="00753E8F" w:rsidRDefault="00753E8F" w:rsidP="00753E8F">
      <w:pPr>
        <w:spacing w:after="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br w:type="page"/>
      </w:r>
    </w:p>
    <w:p w14:paraId="625D7778" w14:textId="77777777" w:rsidR="00753E8F" w:rsidRPr="00753E8F" w:rsidRDefault="00753E8F" w:rsidP="00753E8F">
      <w:pPr>
        <w:spacing w:after="120" w:line="240" w:lineRule="auto"/>
        <w:ind w:firstLine="708"/>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lastRenderedPageBreak/>
        <w:t xml:space="preserve">Tutejszy organ podziela argumenty Regionalnego Dyrektora Ochrony Środowiska w Poznaniu oraz Państwowego Powiatowego Inspektora Sanitarnego w Śremie przemawiające za koniecznością przeprowadzenia oceny oddziaływania na środowisko dla projektowanego przedsięwzięcia. Ocena oddziaływania na środowisko dokonana na podstawie sporządzonego raportu pozwoli zweryfikować rodzaj, charakter i skalę oddziaływania przedsięwzięcia. Raport o oddziaływaniu przedsięwzięcia na środowisko stanowi bowiem podstawowy dowód w sprawach dotyczących ustalenia środowiskowych uwarunkowań dla danego przedsięwzięcia. Przeprowadzenie oceny oddziaływania na środowisko pozwoli na określenie warunków realizacji planowanego przedsięwzięcia, które zapewnią dotrzymanie standardów jakości środowiska oraz wskazanie rozwiązań możliwych do wdrożenia na etapie eksploatacji przedsięwzięcia szczególnie mających na celu obniżenie presji całego zakładu, po wprowadzonych zmianach na klimat akustyczny oraz stan jakości powietrza atmosferycznego. </w:t>
      </w:r>
    </w:p>
    <w:p w14:paraId="36BD1262" w14:textId="77777777" w:rsidR="00753E8F" w:rsidRPr="00753E8F" w:rsidRDefault="00753E8F" w:rsidP="00753E8F">
      <w:pPr>
        <w:spacing w:after="120" w:line="240" w:lineRule="auto"/>
        <w:ind w:firstLine="708"/>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W postanowieniu wskazano na konieczność przedstawienia wszystkich obiektów i instalacji istniejących, będących w trakcie budowy i planowanych do budowy i montażu w ramach realizacji przedmiotowego przedsięwzięcia, wraz z podaniem ich parametrów technicznych i technologicznych. Dokładna analiza parametrów eksploatacyjnych i technologicznych przedsięwzięcia oraz warunków środowiskowych i terenowych pozwoli na określenie skutecznych metod zabezpieczenia środowiska przed negatywnym wpływem przedsięwzięcia. Wskazano również na konieczność dokonania analizy akustycznej przedsięwzięcia, zbadanie wpływu na stan jakości powietrza atmosferycznego, a także określenia wpływu przedsięwzięcia na zmiany klimatu oraz adaptacji do postępujących zmian klimatu</w:t>
      </w:r>
    </w:p>
    <w:p w14:paraId="0E7700A3" w14:textId="77777777" w:rsidR="00753E8F" w:rsidRPr="00753E8F" w:rsidRDefault="00753E8F" w:rsidP="00753E8F">
      <w:pPr>
        <w:spacing w:after="120" w:line="240" w:lineRule="auto"/>
        <w:ind w:firstLine="708"/>
        <w:jc w:val="both"/>
        <w:rPr>
          <w:rFonts w:ascii="Calibri" w:eastAsia="Times New Roman" w:hAnsi="Calibri" w:cs="Calibri"/>
          <w:sz w:val="28"/>
          <w:szCs w:val="28"/>
          <w:lang w:eastAsia="pl-PL"/>
        </w:rPr>
      </w:pPr>
      <w:r w:rsidRPr="00753E8F">
        <w:rPr>
          <w:rFonts w:ascii="Calibri" w:eastAsia="Times New Roman" w:hAnsi="Calibri" w:cs="Calibri"/>
          <w:b/>
          <w:bCs/>
          <w:sz w:val="28"/>
          <w:szCs w:val="28"/>
          <w:lang w:eastAsia="pl-PL"/>
        </w:rPr>
        <w:t>Raport o oddziaływaniu przedsięwzięcia na środowisko powinien być wykonany zgodnie z art. 66 ustawy</w:t>
      </w:r>
      <w:r w:rsidRPr="00753E8F">
        <w:rPr>
          <w:rFonts w:ascii="Calibri" w:eastAsia="Calibri" w:hAnsi="Calibri" w:cs="Times New Roman"/>
          <w:sz w:val="28"/>
        </w:rPr>
        <w:t xml:space="preserve">, </w:t>
      </w:r>
      <w:r w:rsidRPr="00753E8F">
        <w:rPr>
          <w:rFonts w:ascii="Calibri" w:eastAsia="Times New Roman" w:hAnsi="Calibri" w:cs="Calibri"/>
          <w:b/>
          <w:bCs/>
          <w:sz w:val="28"/>
          <w:szCs w:val="28"/>
          <w:lang w:eastAsia="pl-PL"/>
        </w:rPr>
        <w:t>w formacie wskazanym w rozporządzeniu Ministra Klimatu i Środowiska z dnia 17 marca 2022 r. w sprawie formatu dokumentu zawierającego wyniki inwentaryzacji przyrodniczej oraz formatu raportu o oddziaływaniu przedsięwzięcia na środowisko</w:t>
      </w:r>
      <w:r w:rsidRPr="00753E8F">
        <w:rPr>
          <w:rFonts w:ascii="Calibri" w:eastAsia="Times New Roman" w:hAnsi="Calibri" w:cs="Calibri"/>
          <w:sz w:val="28"/>
          <w:szCs w:val="28"/>
          <w:lang w:eastAsia="pl-PL"/>
        </w:rPr>
        <w:t xml:space="preserve"> (Dz. U. poz. 652). </w:t>
      </w:r>
    </w:p>
    <w:p w14:paraId="06602830" w14:textId="77777777" w:rsidR="00753E8F" w:rsidRPr="00753E8F" w:rsidRDefault="00753E8F" w:rsidP="00753E8F">
      <w:pPr>
        <w:spacing w:after="120" w:line="240" w:lineRule="auto"/>
        <w:ind w:firstLine="708"/>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Mając powyższe na uwadze należało orzec jak w sentencji postanowienia.</w:t>
      </w:r>
    </w:p>
    <w:p w14:paraId="31F26B0B" w14:textId="77777777" w:rsidR="00753E8F" w:rsidRPr="00753E8F" w:rsidRDefault="00753E8F" w:rsidP="00753E8F">
      <w:pPr>
        <w:spacing w:after="0" w:line="240" w:lineRule="auto"/>
        <w:jc w:val="both"/>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br w:type="page"/>
      </w:r>
    </w:p>
    <w:p w14:paraId="3C0141EA" w14:textId="77777777" w:rsidR="00753E8F" w:rsidRPr="00753E8F" w:rsidRDefault="00753E8F" w:rsidP="00753E8F">
      <w:pPr>
        <w:spacing w:after="120" w:line="240" w:lineRule="auto"/>
        <w:jc w:val="center"/>
        <w:rPr>
          <w:rFonts w:ascii="Calibri" w:eastAsia="Times New Roman" w:hAnsi="Calibri" w:cs="Calibri"/>
          <w:bCs/>
          <w:sz w:val="28"/>
          <w:szCs w:val="28"/>
          <w:lang w:eastAsia="pl-PL"/>
        </w:rPr>
      </w:pPr>
      <w:r w:rsidRPr="00753E8F">
        <w:rPr>
          <w:rFonts w:ascii="Calibri" w:eastAsia="Times New Roman" w:hAnsi="Calibri" w:cs="Calibri"/>
          <w:bCs/>
          <w:sz w:val="28"/>
          <w:szCs w:val="28"/>
          <w:lang w:eastAsia="pl-PL"/>
        </w:rPr>
        <w:lastRenderedPageBreak/>
        <w:t>Pouczenie</w:t>
      </w:r>
    </w:p>
    <w:p w14:paraId="174A7B56" w14:textId="77777777" w:rsidR="00753E8F" w:rsidRPr="00753E8F" w:rsidRDefault="00753E8F" w:rsidP="00753E8F">
      <w:pPr>
        <w:spacing w:after="120" w:line="240" w:lineRule="auto"/>
        <w:ind w:firstLine="708"/>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Na niniejsze postanowienie przysługuje stronie zażalenie do Samorządowego Kolegium Odwoławczego w Poznaniu za moim pośrednictwem, w terminie 7 dni od dnia doręczenia postanowienia.</w:t>
      </w:r>
    </w:p>
    <w:p w14:paraId="1F6A571B" w14:textId="0BB24DD5" w:rsidR="00753E8F" w:rsidRPr="00753E8F" w:rsidRDefault="00753E8F" w:rsidP="00753E8F">
      <w:pPr>
        <w:spacing w:after="0" w:line="240" w:lineRule="auto"/>
        <w:ind w:left="2832"/>
        <w:jc w:val="center"/>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z up. BURMISTRZA</w:t>
      </w:r>
    </w:p>
    <w:p w14:paraId="4D9C5783" w14:textId="77777777" w:rsidR="00753E8F" w:rsidRPr="00753E8F" w:rsidRDefault="00753E8F" w:rsidP="00753E8F">
      <w:pPr>
        <w:spacing w:after="0" w:line="240" w:lineRule="auto"/>
        <w:ind w:left="2832"/>
        <w:jc w:val="center"/>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Katarzyna Bednarowicz</w:t>
      </w:r>
    </w:p>
    <w:p w14:paraId="01D618FB" w14:textId="77777777" w:rsidR="00753E8F" w:rsidRPr="00753E8F" w:rsidRDefault="00753E8F" w:rsidP="00753E8F">
      <w:pPr>
        <w:spacing w:after="0" w:line="240" w:lineRule="auto"/>
        <w:ind w:left="2832"/>
        <w:jc w:val="center"/>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naczelnik Pionu Gospodarowania</w:t>
      </w:r>
    </w:p>
    <w:p w14:paraId="0D89073D" w14:textId="77777777" w:rsidR="00753E8F" w:rsidRPr="00753E8F" w:rsidRDefault="00753E8F" w:rsidP="00753E8F">
      <w:pPr>
        <w:spacing w:after="0" w:line="240" w:lineRule="auto"/>
        <w:ind w:left="2832"/>
        <w:jc w:val="center"/>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Przestrzenią i Środowiskiem</w:t>
      </w:r>
    </w:p>
    <w:p w14:paraId="35AE59A6" w14:textId="77777777" w:rsidR="00753E8F" w:rsidRPr="00753E8F" w:rsidRDefault="00753E8F" w:rsidP="00753E8F">
      <w:pPr>
        <w:spacing w:after="0" w:line="240" w:lineRule="auto"/>
        <w:jc w:val="both"/>
        <w:rPr>
          <w:rFonts w:ascii="Calibri" w:eastAsia="Times New Roman" w:hAnsi="Calibri" w:cs="Calibri"/>
          <w:sz w:val="28"/>
          <w:szCs w:val="28"/>
          <w:lang w:eastAsia="pl-PL"/>
        </w:rPr>
      </w:pPr>
    </w:p>
    <w:p w14:paraId="7CB1F358" w14:textId="77777777" w:rsidR="00753E8F" w:rsidRPr="00753E8F" w:rsidRDefault="00753E8F" w:rsidP="00753E8F">
      <w:pPr>
        <w:spacing w:after="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Sprawę prowadzi:</w:t>
      </w:r>
    </w:p>
    <w:p w14:paraId="51D16018" w14:textId="77777777" w:rsidR="00753E8F" w:rsidRPr="00753E8F" w:rsidRDefault="00753E8F" w:rsidP="00753E8F">
      <w:pPr>
        <w:spacing w:after="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Małgorzata Borowska</w:t>
      </w:r>
    </w:p>
    <w:p w14:paraId="68604C90" w14:textId="77777777" w:rsidR="00753E8F" w:rsidRPr="00753E8F" w:rsidRDefault="00753E8F" w:rsidP="00753E8F">
      <w:pPr>
        <w:spacing w:after="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inspektor</w:t>
      </w:r>
    </w:p>
    <w:p w14:paraId="516613F7" w14:textId="77777777" w:rsidR="00753E8F" w:rsidRPr="00753E8F" w:rsidRDefault="00753E8F" w:rsidP="00753E8F">
      <w:pPr>
        <w:spacing w:after="12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tel. 61 28 47 140</w:t>
      </w:r>
    </w:p>
    <w:p w14:paraId="5418DAE6" w14:textId="77777777" w:rsidR="00753E8F" w:rsidRPr="00753E8F" w:rsidRDefault="00753E8F" w:rsidP="00753E8F">
      <w:pPr>
        <w:spacing w:after="0" w:line="240" w:lineRule="auto"/>
        <w:jc w:val="both"/>
        <w:rPr>
          <w:rFonts w:ascii="Calibri" w:eastAsia="Times New Roman" w:hAnsi="Calibri" w:cs="Calibri"/>
          <w:sz w:val="28"/>
          <w:szCs w:val="28"/>
          <w:lang w:eastAsia="pl-PL"/>
        </w:rPr>
      </w:pPr>
    </w:p>
    <w:p w14:paraId="5892802C" w14:textId="77777777" w:rsidR="00753E8F" w:rsidRPr="00753E8F" w:rsidRDefault="00753E8F" w:rsidP="00753E8F">
      <w:pPr>
        <w:spacing w:after="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Otrzymują:</w:t>
      </w:r>
    </w:p>
    <w:p w14:paraId="074BF0EE" w14:textId="77777777" w:rsidR="00753E8F" w:rsidRPr="00753E8F" w:rsidRDefault="00753E8F" w:rsidP="00753E8F">
      <w:pPr>
        <w:numPr>
          <w:ilvl w:val="0"/>
          <w:numId w:val="9"/>
        </w:numPr>
        <w:spacing w:after="0" w:line="240" w:lineRule="auto"/>
        <w:ind w:left="284" w:hanging="142"/>
        <w:contextualSpacing/>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Strony postępowania:</w:t>
      </w:r>
    </w:p>
    <w:p w14:paraId="07667EE1" w14:textId="77777777" w:rsidR="00753E8F" w:rsidRPr="00753E8F" w:rsidRDefault="00753E8F" w:rsidP="00753E8F">
      <w:pPr>
        <w:numPr>
          <w:ilvl w:val="0"/>
          <w:numId w:val="10"/>
        </w:numPr>
        <w:spacing w:after="0" w:line="240" w:lineRule="auto"/>
        <w:ind w:left="567" w:hanging="283"/>
        <w:contextualSpacing/>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Rehau Sp. z o.o., Baranowo, ul. Poznańska 1A, 62-081 Przeźmierowo</w:t>
      </w:r>
    </w:p>
    <w:p w14:paraId="021E3BDC" w14:textId="77777777" w:rsidR="00753E8F" w:rsidRPr="00753E8F" w:rsidRDefault="00753E8F" w:rsidP="00753E8F">
      <w:pPr>
        <w:spacing w:after="0" w:line="240" w:lineRule="auto"/>
        <w:ind w:left="567"/>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 xml:space="preserve">pełnomocnik: Pan Marcin Wachek, Rehau Sp. z o.o., Nochowo, </w:t>
      </w:r>
      <w:r w:rsidRPr="00753E8F">
        <w:rPr>
          <w:rFonts w:ascii="Calibri" w:eastAsia="Times New Roman" w:hAnsi="Calibri" w:cs="Calibri"/>
          <w:sz w:val="28"/>
          <w:szCs w:val="28"/>
          <w:lang w:eastAsia="pl-PL"/>
        </w:rPr>
        <w:br/>
        <w:t>ul. Jesienna 10, 63-100 Śrem</w:t>
      </w:r>
    </w:p>
    <w:p w14:paraId="5CEB0A49" w14:textId="77777777" w:rsidR="00753E8F" w:rsidRPr="00753E8F" w:rsidRDefault="00753E8F" w:rsidP="00753E8F">
      <w:pPr>
        <w:numPr>
          <w:ilvl w:val="0"/>
          <w:numId w:val="10"/>
        </w:numPr>
        <w:spacing w:after="0" w:line="240" w:lineRule="auto"/>
        <w:ind w:left="567" w:hanging="283"/>
        <w:contextualSpacing/>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 xml:space="preserve">Pozostałe strony postępowania przez obwieszczenie, zgodnie z art. 74 ust. 3 ustawy </w:t>
      </w:r>
    </w:p>
    <w:p w14:paraId="3FF68889" w14:textId="77777777" w:rsidR="00753E8F" w:rsidRPr="00753E8F" w:rsidRDefault="00753E8F" w:rsidP="00753E8F">
      <w:pPr>
        <w:numPr>
          <w:ilvl w:val="0"/>
          <w:numId w:val="9"/>
        </w:numPr>
        <w:spacing w:after="0" w:line="240" w:lineRule="auto"/>
        <w:ind w:left="284" w:hanging="142"/>
        <w:contextualSpacing/>
        <w:jc w:val="both"/>
        <w:rPr>
          <w:rFonts w:ascii="Calibri" w:eastAsia="Calibri" w:hAnsi="Calibri" w:cs="Times New Roman"/>
          <w:sz w:val="28"/>
        </w:rPr>
      </w:pPr>
      <w:r w:rsidRPr="00753E8F">
        <w:rPr>
          <w:rFonts w:ascii="Calibri" w:eastAsia="Calibri" w:hAnsi="Calibri" w:cs="Times New Roman"/>
          <w:sz w:val="28"/>
        </w:rPr>
        <w:t>Grand Agro Fundacja Ochrony Środowiska Naturalnego, ul. Jana Marcina Szancera 9/44, 02-495 Warszawa, działająca na prawach strony na podstawie art. 44 ust. 1 ustawy, przez obwieszczenie, zgodnie z art. 74 ust. 3 ustawy</w:t>
      </w:r>
    </w:p>
    <w:p w14:paraId="6FE0BD78" w14:textId="77777777" w:rsidR="00753E8F" w:rsidRPr="00753E8F" w:rsidRDefault="00753E8F" w:rsidP="00753E8F">
      <w:pPr>
        <w:numPr>
          <w:ilvl w:val="0"/>
          <w:numId w:val="9"/>
        </w:numPr>
        <w:spacing w:after="0" w:line="240" w:lineRule="auto"/>
        <w:ind w:left="284" w:hanging="142"/>
        <w:contextualSpacing/>
        <w:jc w:val="both"/>
        <w:rPr>
          <w:rFonts w:ascii="Calibri" w:eastAsia="Calibri" w:hAnsi="Calibri" w:cs="Times New Roman"/>
          <w:sz w:val="28"/>
        </w:rPr>
      </w:pPr>
      <w:r w:rsidRPr="00753E8F">
        <w:rPr>
          <w:rFonts w:ascii="Calibri" w:eastAsia="Calibri" w:hAnsi="Calibri" w:cs="Times New Roman"/>
          <w:sz w:val="28"/>
        </w:rPr>
        <w:t>aa</w:t>
      </w:r>
    </w:p>
    <w:p w14:paraId="1BD18C4C" w14:textId="77777777" w:rsidR="00753E8F" w:rsidRPr="00753E8F" w:rsidRDefault="00753E8F" w:rsidP="00753E8F">
      <w:pPr>
        <w:spacing w:after="0" w:line="240" w:lineRule="auto"/>
        <w:jc w:val="both"/>
        <w:rPr>
          <w:rFonts w:ascii="Calibri" w:eastAsia="Times New Roman" w:hAnsi="Calibri" w:cs="Calibri"/>
          <w:sz w:val="28"/>
          <w:szCs w:val="28"/>
          <w:lang w:eastAsia="pl-PL"/>
        </w:rPr>
      </w:pPr>
    </w:p>
    <w:p w14:paraId="51000212" w14:textId="77777777" w:rsidR="00753E8F" w:rsidRPr="00753E8F" w:rsidRDefault="00753E8F" w:rsidP="00753E8F">
      <w:pPr>
        <w:spacing w:after="0" w:line="240" w:lineRule="auto"/>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Do wiadomości:</w:t>
      </w:r>
    </w:p>
    <w:p w14:paraId="085C4ACD" w14:textId="77777777" w:rsidR="00753E8F" w:rsidRPr="00753E8F" w:rsidRDefault="00753E8F" w:rsidP="00753E8F">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Regionalny Dyrektor Ochrony Środowiska w Poznaniu (ePUAP)</w:t>
      </w:r>
    </w:p>
    <w:p w14:paraId="57AE6147" w14:textId="77777777" w:rsidR="00753E8F" w:rsidRPr="00753E8F" w:rsidRDefault="00753E8F" w:rsidP="00753E8F">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Państwowy Powiatowy Inspektor Sanitarny w Śremie (ePUAP)</w:t>
      </w:r>
    </w:p>
    <w:p w14:paraId="57D6D395" w14:textId="77777777" w:rsidR="00753E8F" w:rsidRPr="00753E8F" w:rsidRDefault="00753E8F" w:rsidP="00753E8F">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753E8F">
        <w:rPr>
          <w:rFonts w:ascii="Calibri" w:eastAsia="Times New Roman" w:hAnsi="Calibri" w:cs="Calibri"/>
          <w:sz w:val="28"/>
          <w:szCs w:val="28"/>
          <w:lang w:eastAsia="pl-PL"/>
        </w:rPr>
        <w:t>Dyrektor Zarządu Zlewni Państwowego Gospodarstwa Wodnego Wody Polskie w Poznaniu (ePUAP)</w:t>
      </w:r>
    </w:p>
    <w:p w14:paraId="677FDF75" w14:textId="77777777" w:rsidR="00753E8F" w:rsidRPr="00753E8F" w:rsidRDefault="00753E8F" w:rsidP="00753E8F">
      <w:pPr>
        <w:spacing w:after="120" w:line="240" w:lineRule="auto"/>
        <w:jc w:val="both"/>
        <w:rPr>
          <w:rFonts w:ascii="Calibri" w:eastAsia="Calibri" w:hAnsi="Calibri" w:cs="Times New Roman"/>
          <w:sz w:val="28"/>
        </w:rPr>
      </w:pPr>
    </w:p>
    <w:p w14:paraId="2F9DADA9" w14:textId="7C5C36A2" w:rsidR="00053E5A" w:rsidRPr="00DB7013" w:rsidRDefault="00053E5A" w:rsidP="00753E8F">
      <w:pPr>
        <w:tabs>
          <w:tab w:val="left" w:pos="1985"/>
        </w:tabs>
        <w:spacing w:after="0" w:line="240" w:lineRule="auto"/>
        <w:ind w:right="5810"/>
        <w:jc w:val="center"/>
        <w:rPr>
          <w:rFonts w:cstheme="minorHAnsi"/>
          <w:sz w:val="28"/>
          <w:szCs w:val="28"/>
        </w:rPr>
      </w:pPr>
    </w:p>
    <w:sectPr w:rsidR="00053E5A" w:rsidRPr="00DB7013" w:rsidSect="00BD2D28">
      <w:headerReference w:type="default"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5D3F92" w14:textId="77777777" w:rsidR="00175F6C" w:rsidRDefault="00175F6C" w:rsidP="00053E5A">
      <w:pPr>
        <w:spacing w:after="0" w:line="240" w:lineRule="auto"/>
      </w:pPr>
      <w:r>
        <w:separator/>
      </w:r>
    </w:p>
  </w:endnote>
  <w:endnote w:type="continuationSeparator" w:id="0">
    <w:p w14:paraId="112F6F3D" w14:textId="77777777" w:rsidR="00175F6C" w:rsidRDefault="00175F6C"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Times New Roman"/>
    <w:charset w:val="00"/>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p w14:paraId="6C867D7A" w14:textId="272EAE7C"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29016A" w14:textId="77777777" w:rsidR="00175F6C" w:rsidRDefault="00175F6C" w:rsidP="00053E5A">
      <w:pPr>
        <w:spacing w:after="0" w:line="240" w:lineRule="auto"/>
      </w:pPr>
      <w:r>
        <w:separator/>
      </w:r>
    </w:p>
  </w:footnote>
  <w:footnote w:type="continuationSeparator" w:id="0">
    <w:p w14:paraId="0EB2676D" w14:textId="77777777" w:rsidR="00175F6C" w:rsidRDefault="00175F6C" w:rsidP="00053E5A">
      <w:pPr>
        <w:spacing w:after="0" w:line="240" w:lineRule="auto"/>
      </w:pPr>
      <w:r>
        <w:continuationSeparator/>
      </w:r>
    </w:p>
  </w:footnote>
  <w:footnote w:id="1">
    <w:p w14:paraId="2FAC6DA9" w14:textId="77777777" w:rsidR="00753E8F" w:rsidRPr="000467FC" w:rsidRDefault="00753E8F" w:rsidP="00753E8F">
      <w:pPr>
        <w:pStyle w:val="Tekstprzypisudolnego"/>
        <w:rPr>
          <w:sz w:val="28"/>
          <w:szCs w:val="28"/>
        </w:rPr>
      </w:pPr>
      <w:r w:rsidRPr="000467FC">
        <w:rPr>
          <w:rStyle w:val="Odwoanieprzypisudolnego"/>
          <w:sz w:val="28"/>
          <w:szCs w:val="28"/>
        </w:rPr>
        <w:footnoteRef/>
      </w:r>
      <w:r w:rsidRPr="000467FC">
        <w:rPr>
          <w:sz w:val="28"/>
          <w:szCs w:val="28"/>
        </w:rPr>
        <w:t xml:space="preserve"> Zastosowane oznaczenia i nazwy obiektów odpowiadają oznaczeniom i</w:t>
      </w:r>
      <w:r>
        <w:rPr>
          <w:sz w:val="28"/>
          <w:szCs w:val="28"/>
        </w:rPr>
        <w:t> </w:t>
      </w:r>
      <w:r w:rsidRPr="000467FC">
        <w:rPr>
          <w:sz w:val="28"/>
          <w:szCs w:val="28"/>
        </w:rPr>
        <w:t>nazwom użytym w karcie informacyjnej przedsięwzięcia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A9030A"/>
    <w:multiLevelType w:val="hybridMultilevel"/>
    <w:tmpl w:val="42DA1FF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6B84F1F"/>
    <w:multiLevelType w:val="hybridMultilevel"/>
    <w:tmpl w:val="8E1C38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D200E3B"/>
    <w:multiLevelType w:val="hybridMultilevel"/>
    <w:tmpl w:val="0ED66B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 w15:restartNumberingAfterBreak="0">
    <w:nsid w:val="28161E9E"/>
    <w:multiLevelType w:val="hybridMultilevel"/>
    <w:tmpl w:val="8AE287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 w15:restartNumberingAfterBreak="0">
    <w:nsid w:val="35523E31"/>
    <w:multiLevelType w:val="hybridMultilevel"/>
    <w:tmpl w:val="1B561430"/>
    <w:lvl w:ilvl="0" w:tplc="9FD2CBDA">
      <w:start w:val="2"/>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599454D0"/>
    <w:multiLevelType w:val="hybridMultilevel"/>
    <w:tmpl w:val="6E4251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F533B51"/>
    <w:multiLevelType w:val="hybridMultilevel"/>
    <w:tmpl w:val="E482DCE6"/>
    <w:lvl w:ilvl="0" w:tplc="00A05F6E">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604508DC"/>
    <w:multiLevelType w:val="hybridMultilevel"/>
    <w:tmpl w:val="0DBC2C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8" w15:restartNumberingAfterBreak="0">
    <w:nsid w:val="675900EC"/>
    <w:multiLevelType w:val="hybridMultilevel"/>
    <w:tmpl w:val="87F082F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9" w15:restartNumberingAfterBreak="0">
    <w:nsid w:val="677118F6"/>
    <w:multiLevelType w:val="hybridMultilevel"/>
    <w:tmpl w:val="9F16B45C"/>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0"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98219436">
    <w:abstractNumId w:val="10"/>
  </w:num>
  <w:num w:numId="2" w16cid:durableId="1573463217">
    <w:abstractNumId w:val="6"/>
  </w:num>
  <w:num w:numId="3" w16cid:durableId="1176190658">
    <w:abstractNumId w:val="5"/>
  </w:num>
  <w:num w:numId="4" w16cid:durableId="1465394026">
    <w:abstractNumId w:val="7"/>
  </w:num>
  <w:num w:numId="5" w16cid:durableId="1492865540">
    <w:abstractNumId w:val="8"/>
  </w:num>
  <w:num w:numId="6" w16cid:durableId="883949882">
    <w:abstractNumId w:val="3"/>
  </w:num>
  <w:num w:numId="7" w16cid:durableId="716514752">
    <w:abstractNumId w:val="2"/>
  </w:num>
  <w:num w:numId="8" w16cid:durableId="2026518415">
    <w:abstractNumId w:val="4"/>
  </w:num>
  <w:num w:numId="9" w16cid:durableId="502164781">
    <w:abstractNumId w:val="0"/>
  </w:num>
  <w:num w:numId="10" w16cid:durableId="947080313">
    <w:abstractNumId w:val="1"/>
  </w:num>
  <w:num w:numId="11" w16cid:durableId="21365554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53E5A"/>
    <w:rsid w:val="00161A4A"/>
    <w:rsid w:val="00175F6C"/>
    <w:rsid w:val="00194C69"/>
    <w:rsid w:val="0021772C"/>
    <w:rsid w:val="00250690"/>
    <w:rsid w:val="0026640C"/>
    <w:rsid w:val="00377BC2"/>
    <w:rsid w:val="004519AC"/>
    <w:rsid w:val="00455EC2"/>
    <w:rsid w:val="004707E0"/>
    <w:rsid w:val="0048459B"/>
    <w:rsid w:val="004F4DF9"/>
    <w:rsid w:val="0050534A"/>
    <w:rsid w:val="00525346"/>
    <w:rsid w:val="00574DAC"/>
    <w:rsid w:val="005811F1"/>
    <w:rsid w:val="005C2EBD"/>
    <w:rsid w:val="005E5887"/>
    <w:rsid w:val="005F048F"/>
    <w:rsid w:val="005F23DE"/>
    <w:rsid w:val="006A6F3E"/>
    <w:rsid w:val="006F28AF"/>
    <w:rsid w:val="007362FC"/>
    <w:rsid w:val="00753E8F"/>
    <w:rsid w:val="007C6800"/>
    <w:rsid w:val="00807FF6"/>
    <w:rsid w:val="0081559F"/>
    <w:rsid w:val="00821EE6"/>
    <w:rsid w:val="00824B9A"/>
    <w:rsid w:val="00906B66"/>
    <w:rsid w:val="00917C21"/>
    <w:rsid w:val="00945706"/>
    <w:rsid w:val="009614DC"/>
    <w:rsid w:val="00A3679B"/>
    <w:rsid w:val="00A644E2"/>
    <w:rsid w:val="00AA77A4"/>
    <w:rsid w:val="00B91287"/>
    <w:rsid w:val="00BD2D28"/>
    <w:rsid w:val="00DB7013"/>
    <w:rsid w:val="00DE05E5"/>
    <w:rsid w:val="00E34C2B"/>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Tekstprzypisudolnego1">
    <w:name w:val="Tekst przypisu dolnego1"/>
    <w:basedOn w:val="Normalny"/>
    <w:next w:val="Tekstprzypisudolnego"/>
    <w:link w:val="TekstprzypisudolnegoZnak"/>
    <w:uiPriority w:val="99"/>
    <w:semiHidden/>
    <w:unhideWhenUsed/>
    <w:rsid w:val="004707E0"/>
    <w:pPr>
      <w:spacing w:after="0" w:line="240" w:lineRule="auto"/>
      <w:jc w:val="both"/>
    </w:pPr>
    <w:rPr>
      <w:rFonts w:ascii="Calibri" w:hAnsi="Calibri" w:cs="Times New Roman"/>
      <w:sz w:val="20"/>
      <w:szCs w:val="20"/>
    </w:rPr>
  </w:style>
  <w:style w:type="character" w:customStyle="1" w:styleId="TekstprzypisudolnegoZnak">
    <w:name w:val="Tekst przypisu dolnego Znak"/>
    <w:basedOn w:val="Domylnaczcionkaakapitu"/>
    <w:link w:val="Tekstprzypisudolnego1"/>
    <w:uiPriority w:val="99"/>
    <w:semiHidden/>
    <w:rsid w:val="004707E0"/>
    <w:rPr>
      <w:rFonts w:ascii="Calibri" w:hAnsi="Calibri" w:cs="Times New Roman"/>
      <w:sz w:val="20"/>
      <w:szCs w:val="20"/>
    </w:rPr>
  </w:style>
  <w:style w:type="character" w:styleId="Odwoanieprzypisudolnego">
    <w:name w:val="footnote reference"/>
    <w:basedOn w:val="Domylnaczcionkaakapitu"/>
    <w:uiPriority w:val="99"/>
    <w:semiHidden/>
    <w:unhideWhenUsed/>
    <w:rsid w:val="004707E0"/>
    <w:rPr>
      <w:vertAlign w:val="superscript"/>
    </w:rPr>
  </w:style>
  <w:style w:type="paragraph" w:styleId="Tekstprzypisudolnego">
    <w:name w:val="footnote text"/>
    <w:basedOn w:val="Normalny"/>
    <w:link w:val="TekstprzypisudolnegoZnak1"/>
    <w:uiPriority w:val="99"/>
    <w:semiHidden/>
    <w:unhideWhenUsed/>
    <w:rsid w:val="004707E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4707E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Pages>
  <Words>6233</Words>
  <Characters>37400</Characters>
  <Application>Microsoft Office Word</Application>
  <DocSecurity>0</DocSecurity>
  <Lines>311</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15</cp:revision>
  <cp:lastPrinted>2023-02-17T06:34:00Z</cp:lastPrinted>
  <dcterms:created xsi:type="dcterms:W3CDTF">2023-01-05T08:58:00Z</dcterms:created>
  <dcterms:modified xsi:type="dcterms:W3CDTF">2023-08-23T11:10:00Z</dcterms:modified>
</cp:coreProperties>
</file>