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E2362" w14:textId="77777777" w:rsidR="00A77B3E" w:rsidRPr="00D44162" w:rsidRDefault="00471D76" w:rsidP="00D44162">
      <w:pPr>
        <w:spacing w:after="120"/>
        <w:jc w:val="center"/>
        <w:rPr>
          <w:rFonts w:asciiTheme="minorHAnsi" w:hAnsiTheme="minorHAnsi" w:cstheme="minorHAnsi"/>
          <w:b/>
          <w:caps/>
          <w:szCs w:val="28"/>
        </w:rPr>
      </w:pPr>
      <w:r w:rsidRPr="00D44162">
        <w:rPr>
          <w:rFonts w:asciiTheme="minorHAnsi" w:hAnsiTheme="minorHAnsi" w:cstheme="minorHAnsi"/>
          <w:b/>
          <w:caps/>
          <w:szCs w:val="28"/>
        </w:rPr>
        <w:t>Uchwała Nr ....................</w:t>
      </w:r>
      <w:r w:rsidRPr="00D44162">
        <w:rPr>
          <w:rFonts w:asciiTheme="minorHAnsi" w:hAnsiTheme="minorHAnsi" w:cstheme="minorHAnsi"/>
          <w:b/>
          <w:caps/>
          <w:szCs w:val="28"/>
        </w:rPr>
        <w:br/>
        <w:t>Rady Miejskiej w Śremie</w:t>
      </w:r>
    </w:p>
    <w:p w14:paraId="12002C10" w14:textId="25466170" w:rsidR="00A77B3E" w:rsidRPr="00D44162" w:rsidRDefault="00471D76" w:rsidP="00D44162">
      <w:pPr>
        <w:spacing w:after="120"/>
        <w:jc w:val="center"/>
        <w:rPr>
          <w:rFonts w:asciiTheme="minorHAnsi" w:hAnsiTheme="minorHAnsi" w:cstheme="minorHAnsi"/>
          <w:b/>
          <w:caps/>
          <w:szCs w:val="28"/>
        </w:rPr>
      </w:pPr>
      <w:r w:rsidRPr="00D44162">
        <w:rPr>
          <w:rFonts w:asciiTheme="minorHAnsi" w:hAnsiTheme="minorHAnsi" w:cstheme="minorHAnsi"/>
          <w:szCs w:val="28"/>
        </w:rPr>
        <w:t>z dnia .................... 202</w:t>
      </w:r>
      <w:r w:rsidR="00F16DAC">
        <w:rPr>
          <w:rFonts w:asciiTheme="minorHAnsi" w:hAnsiTheme="minorHAnsi" w:cstheme="minorHAnsi"/>
          <w:szCs w:val="28"/>
        </w:rPr>
        <w:t>3</w:t>
      </w:r>
      <w:r w:rsidRPr="00D44162">
        <w:rPr>
          <w:rFonts w:asciiTheme="minorHAnsi" w:hAnsiTheme="minorHAnsi" w:cstheme="minorHAnsi"/>
          <w:szCs w:val="28"/>
        </w:rPr>
        <w:t> r.</w:t>
      </w:r>
    </w:p>
    <w:p w14:paraId="2BA723E7" w14:textId="6D5079A3" w:rsidR="00A77B3E" w:rsidRPr="00D44162" w:rsidRDefault="00F16DAC" w:rsidP="00D44162">
      <w:pPr>
        <w:keepNext/>
        <w:spacing w:after="120"/>
        <w:jc w:val="center"/>
        <w:rPr>
          <w:rFonts w:asciiTheme="minorHAnsi" w:hAnsiTheme="minorHAnsi" w:cstheme="minorHAnsi"/>
          <w:szCs w:val="28"/>
        </w:rPr>
      </w:pPr>
      <w:r w:rsidRPr="00F16DAC">
        <w:rPr>
          <w:rFonts w:asciiTheme="minorHAnsi" w:hAnsiTheme="minorHAnsi" w:cstheme="minorHAnsi"/>
          <w:b/>
          <w:szCs w:val="28"/>
        </w:rPr>
        <w:t>zmieniająca uchwałę w sprawie miejscowego planu zagospodarowania</w:t>
      </w:r>
      <w:r w:rsidR="00412B90">
        <w:rPr>
          <w:rFonts w:asciiTheme="minorHAnsi" w:hAnsiTheme="minorHAnsi" w:cstheme="minorHAnsi"/>
          <w:b/>
          <w:szCs w:val="28"/>
        </w:rPr>
        <w:t> </w:t>
      </w:r>
      <w:r w:rsidRPr="00F16DAC">
        <w:rPr>
          <w:rFonts w:asciiTheme="minorHAnsi" w:hAnsiTheme="minorHAnsi" w:cstheme="minorHAnsi"/>
          <w:b/>
          <w:szCs w:val="28"/>
        </w:rPr>
        <w:t>przestrzennego</w:t>
      </w:r>
      <w:r>
        <w:rPr>
          <w:rFonts w:asciiTheme="minorHAnsi" w:hAnsiTheme="minorHAnsi" w:cstheme="minorHAnsi"/>
          <w:b/>
          <w:szCs w:val="28"/>
        </w:rPr>
        <w:t xml:space="preserve"> </w:t>
      </w:r>
      <w:r w:rsidRPr="00F16DAC">
        <w:rPr>
          <w:rFonts w:asciiTheme="minorHAnsi" w:hAnsiTheme="minorHAnsi" w:cstheme="minorHAnsi"/>
          <w:b/>
          <w:szCs w:val="28"/>
        </w:rPr>
        <w:t>południowej części wsi Psarskie</w:t>
      </w:r>
    </w:p>
    <w:p w14:paraId="5BC39F6C" w14:textId="77777777" w:rsidR="006B1509" w:rsidRDefault="006B1509" w:rsidP="00D44162">
      <w:pPr>
        <w:keepLines/>
        <w:spacing w:after="120"/>
        <w:ind w:firstLine="227"/>
        <w:rPr>
          <w:rFonts w:asciiTheme="minorHAnsi" w:hAnsiTheme="minorHAnsi" w:cstheme="minorHAnsi"/>
          <w:szCs w:val="28"/>
        </w:rPr>
      </w:pPr>
    </w:p>
    <w:p w14:paraId="46191056" w14:textId="4E173D06" w:rsidR="00A77B3E" w:rsidRPr="00D44162" w:rsidRDefault="00471D76" w:rsidP="00D44162">
      <w:pPr>
        <w:keepLines/>
        <w:spacing w:after="120"/>
        <w:ind w:firstLine="227"/>
        <w:rPr>
          <w:rFonts w:asciiTheme="minorHAnsi" w:hAnsiTheme="minorHAnsi" w:cstheme="minorHAnsi"/>
          <w:color w:val="000000"/>
          <w:szCs w:val="28"/>
          <w:u w:color="000000"/>
        </w:rPr>
      </w:pPr>
      <w:r w:rsidRPr="00D44162">
        <w:rPr>
          <w:rFonts w:asciiTheme="minorHAnsi" w:hAnsiTheme="minorHAnsi" w:cstheme="minorHAnsi"/>
          <w:szCs w:val="28"/>
        </w:rPr>
        <w:t>Na podstawie art. 20 ust. 1 i art. 27 ustawy z dnia 27 marca 2003 r. o planowaniu i zagospodarowaniu przestrzennym (Dz. U. z 202</w:t>
      </w:r>
      <w:r w:rsidR="002201E7">
        <w:rPr>
          <w:rFonts w:asciiTheme="minorHAnsi" w:hAnsiTheme="minorHAnsi" w:cstheme="minorHAnsi"/>
          <w:szCs w:val="28"/>
        </w:rPr>
        <w:t>3</w:t>
      </w:r>
      <w:r w:rsidRPr="00D44162">
        <w:rPr>
          <w:rFonts w:asciiTheme="minorHAnsi" w:hAnsiTheme="minorHAnsi" w:cstheme="minorHAnsi"/>
          <w:szCs w:val="28"/>
        </w:rPr>
        <w:t> r. poz. </w:t>
      </w:r>
      <w:r w:rsidR="002201E7">
        <w:rPr>
          <w:rFonts w:asciiTheme="minorHAnsi" w:hAnsiTheme="minorHAnsi" w:cstheme="minorHAnsi"/>
          <w:szCs w:val="28"/>
        </w:rPr>
        <w:t>977</w:t>
      </w:r>
      <w:r w:rsidR="0091249E">
        <w:rPr>
          <w:rFonts w:asciiTheme="minorHAnsi" w:hAnsiTheme="minorHAnsi" w:cstheme="minorHAnsi"/>
          <w:szCs w:val="28"/>
        </w:rPr>
        <w:t>, 1506, 1597 i 1688</w:t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t>) Rada Miejska w Śremie uchwala, co następuje:</w:t>
      </w:r>
    </w:p>
    <w:p w14:paraId="4A948EA8" w14:textId="3478B4C6" w:rsidR="00A77B3E" w:rsidRPr="00D44162" w:rsidRDefault="00471D76" w:rsidP="00D44162">
      <w:pPr>
        <w:keepLines/>
        <w:spacing w:after="120"/>
        <w:ind w:firstLine="340"/>
        <w:rPr>
          <w:rFonts w:asciiTheme="minorHAnsi" w:hAnsiTheme="minorHAnsi" w:cstheme="minorHAnsi"/>
          <w:color w:val="000000"/>
          <w:szCs w:val="28"/>
          <w:u w:color="000000"/>
        </w:rPr>
      </w:pPr>
      <w:r w:rsidRPr="00D44162">
        <w:rPr>
          <w:rFonts w:asciiTheme="minorHAnsi" w:hAnsiTheme="minorHAnsi" w:cstheme="minorHAnsi"/>
          <w:szCs w:val="28"/>
        </w:rPr>
        <w:t>§ 1. 1. </w:t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t xml:space="preserve">Uchwala się zmianę uchwały </w:t>
      </w:r>
      <w:r w:rsidRPr="00B3157B">
        <w:rPr>
          <w:rFonts w:asciiTheme="minorHAnsi" w:hAnsiTheme="minorHAnsi" w:cstheme="minorHAnsi"/>
          <w:color w:val="000000"/>
          <w:szCs w:val="28"/>
          <w:u w:color="000000"/>
        </w:rPr>
        <w:t>Nr </w:t>
      </w:r>
      <w:r w:rsidR="00876AEC" w:rsidRPr="00B3157B">
        <w:rPr>
          <w:rFonts w:asciiTheme="minorHAnsi" w:hAnsiTheme="minorHAnsi" w:cstheme="minorHAnsi"/>
          <w:color w:val="000000"/>
          <w:szCs w:val="28"/>
          <w:u w:color="000000"/>
        </w:rPr>
        <w:t>62</w:t>
      </w:r>
      <w:r w:rsidRPr="00B3157B">
        <w:rPr>
          <w:rFonts w:asciiTheme="minorHAnsi" w:hAnsiTheme="minorHAnsi" w:cstheme="minorHAnsi"/>
          <w:color w:val="000000"/>
          <w:szCs w:val="28"/>
          <w:u w:color="000000"/>
        </w:rPr>
        <w:t>/</w:t>
      </w:r>
      <w:r w:rsidR="00876AEC" w:rsidRPr="00B3157B">
        <w:rPr>
          <w:rFonts w:asciiTheme="minorHAnsi" w:hAnsiTheme="minorHAnsi" w:cstheme="minorHAnsi"/>
          <w:color w:val="000000"/>
          <w:szCs w:val="28"/>
          <w:u w:color="000000"/>
        </w:rPr>
        <w:t>V</w:t>
      </w:r>
      <w:r w:rsidR="00B3157B">
        <w:rPr>
          <w:rFonts w:asciiTheme="minorHAnsi" w:hAnsiTheme="minorHAnsi" w:cstheme="minorHAnsi"/>
          <w:color w:val="000000"/>
          <w:szCs w:val="28"/>
          <w:u w:color="000000"/>
        </w:rPr>
        <w:t>/</w:t>
      </w:r>
      <w:r w:rsidRPr="00B3157B">
        <w:rPr>
          <w:rFonts w:asciiTheme="minorHAnsi" w:hAnsiTheme="minorHAnsi" w:cstheme="minorHAnsi"/>
          <w:color w:val="000000"/>
          <w:szCs w:val="28"/>
          <w:u w:color="000000"/>
        </w:rPr>
        <w:t>20</w:t>
      </w:r>
      <w:r w:rsidR="00876AEC" w:rsidRPr="00B3157B">
        <w:rPr>
          <w:rFonts w:asciiTheme="minorHAnsi" w:hAnsiTheme="minorHAnsi" w:cstheme="minorHAnsi"/>
          <w:color w:val="000000"/>
          <w:szCs w:val="28"/>
          <w:u w:color="000000"/>
        </w:rPr>
        <w:t>19</w:t>
      </w:r>
      <w:r w:rsidRPr="00B3157B">
        <w:rPr>
          <w:rFonts w:asciiTheme="minorHAnsi" w:hAnsiTheme="minorHAnsi" w:cstheme="minorHAnsi"/>
          <w:color w:val="000000"/>
          <w:szCs w:val="28"/>
          <w:u w:color="000000"/>
        </w:rPr>
        <w:t xml:space="preserve"> Rady</w:t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t xml:space="preserve"> Miejskiej w Śremie z dnia </w:t>
      </w:r>
      <w:r w:rsidR="00876AEC">
        <w:rPr>
          <w:rFonts w:asciiTheme="minorHAnsi" w:hAnsiTheme="minorHAnsi" w:cstheme="minorHAnsi"/>
          <w:color w:val="000000"/>
          <w:szCs w:val="28"/>
          <w:u w:color="000000"/>
        </w:rPr>
        <w:t>30</w:t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t> </w:t>
      </w:r>
      <w:r w:rsidR="00876AEC">
        <w:rPr>
          <w:rFonts w:asciiTheme="minorHAnsi" w:hAnsiTheme="minorHAnsi" w:cstheme="minorHAnsi"/>
          <w:color w:val="000000"/>
          <w:szCs w:val="28"/>
          <w:u w:color="000000"/>
        </w:rPr>
        <w:t>maja</w:t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t xml:space="preserve"> 20</w:t>
      </w:r>
      <w:r w:rsidR="00876AEC">
        <w:rPr>
          <w:rFonts w:asciiTheme="minorHAnsi" w:hAnsiTheme="minorHAnsi" w:cstheme="minorHAnsi"/>
          <w:color w:val="000000"/>
          <w:szCs w:val="28"/>
          <w:u w:color="000000"/>
        </w:rPr>
        <w:t>19</w:t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t xml:space="preserve"> r. w sprawie miejscowego planu zagospodarowania </w:t>
      </w:r>
      <w:r w:rsidRPr="00EC039A">
        <w:rPr>
          <w:rFonts w:asciiTheme="minorHAnsi" w:hAnsiTheme="minorHAnsi" w:cstheme="minorHAnsi"/>
          <w:color w:val="000000"/>
          <w:szCs w:val="28"/>
          <w:u w:color="000000"/>
        </w:rPr>
        <w:t xml:space="preserve">przestrzennego </w:t>
      </w:r>
      <w:r w:rsidR="00F16DAC" w:rsidRPr="00EC039A">
        <w:rPr>
          <w:rFonts w:asciiTheme="minorHAnsi" w:hAnsiTheme="minorHAnsi" w:cstheme="minorHAnsi"/>
          <w:color w:val="000000"/>
          <w:szCs w:val="28"/>
          <w:u w:color="000000"/>
        </w:rPr>
        <w:t>południowej części wsi Psarskie</w:t>
      </w:r>
      <w:r w:rsidR="00961C9C" w:rsidRPr="00EC039A">
        <w:rPr>
          <w:rFonts w:asciiTheme="minorHAnsi" w:hAnsiTheme="minorHAnsi" w:cstheme="minorHAnsi"/>
          <w:color w:val="000000"/>
          <w:szCs w:val="28"/>
          <w:u w:color="000000"/>
        </w:rPr>
        <w:t xml:space="preserve"> </w:t>
      </w:r>
      <w:r w:rsidRPr="00EC039A">
        <w:rPr>
          <w:rFonts w:asciiTheme="minorHAnsi" w:hAnsiTheme="minorHAnsi" w:cstheme="minorHAnsi"/>
          <w:color w:val="000000"/>
          <w:szCs w:val="28"/>
          <w:u w:color="000000"/>
        </w:rPr>
        <w:t>(Dz. Urz. Woj. Wielk. poz. </w:t>
      </w:r>
      <w:r w:rsidR="00F16DAC" w:rsidRPr="00EC039A">
        <w:rPr>
          <w:rFonts w:asciiTheme="minorHAnsi" w:hAnsiTheme="minorHAnsi" w:cstheme="minorHAnsi"/>
          <w:color w:val="000000"/>
          <w:szCs w:val="28"/>
          <w:u w:color="000000"/>
        </w:rPr>
        <w:t>6808</w:t>
      </w:r>
      <w:r w:rsidR="00961C9C" w:rsidRPr="00EC039A">
        <w:rPr>
          <w:rFonts w:asciiTheme="minorHAnsi" w:hAnsiTheme="minorHAnsi" w:cstheme="minorHAnsi"/>
          <w:color w:val="000000"/>
          <w:szCs w:val="28"/>
          <w:u w:color="000000"/>
        </w:rPr>
        <w:t>)</w:t>
      </w:r>
      <w:r w:rsidRPr="00EC039A">
        <w:rPr>
          <w:rFonts w:asciiTheme="minorHAnsi" w:hAnsiTheme="minorHAnsi" w:cstheme="minorHAnsi"/>
          <w:color w:val="000000"/>
          <w:szCs w:val="28"/>
          <w:u w:color="000000"/>
        </w:rPr>
        <w:t xml:space="preserve"> </w:t>
      </w:r>
      <w:r w:rsidR="00EC039A" w:rsidRPr="00EC039A">
        <w:rPr>
          <w:rFonts w:asciiTheme="minorHAnsi" w:hAnsiTheme="minorHAnsi" w:cstheme="minorHAnsi"/>
          <w:color w:val="000000"/>
          <w:szCs w:val="28"/>
          <w:u w:color="000000"/>
        </w:rPr>
        <w:t xml:space="preserve">po stwierdzeniu, że nie narusza ona ustaleń </w:t>
      </w:r>
      <w:r w:rsidR="00C00631">
        <w:rPr>
          <w:rFonts w:asciiTheme="minorHAnsi" w:hAnsiTheme="minorHAnsi" w:cstheme="minorHAnsi"/>
          <w:color w:val="000000"/>
          <w:szCs w:val="28"/>
          <w:u w:color="000000"/>
        </w:rPr>
        <w:t>s</w:t>
      </w:r>
      <w:r w:rsidR="00EC039A" w:rsidRPr="00EC039A">
        <w:rPr>
          <w:rFonts w:asciiTheme="minorHAnsi" w:hAnsiTheme="minorHAnsi" w:cstheme="minorHAnsi"/>
          <w:color w:val="000000"/>
          <w:szCs w:val="28"/>
          <w:u w:color="000000"/>
        </w:rPr>
        <w:t xml:space="preserve">tudium </w:t>
      </w:r>
      <w:r w:rsidR="00CB5FA2">
        <w:rPr>
          <w:rFonts w:asciiTheme="minorHAnsi" w:hAnsiTheme="minorHAnsi" w:cstheme="minorHAnsi"/>
          <w:color w:val="000000"/>
          <w:szCs w:val="28"/>
          <w:u w:color="000000"/>
        </w:rPr>
        <w:t>u</w:t>
      </w:r>
      <w:r w:rsidR="00EC039A" w:rsidRPr="00EC039A">
        <w:rPr>
          <w:rFonts w:asciiTheme="minorHAnsi" w:hAnsiTheme="minorHAnsi" w:cstheme="minorHAnsi"/>
          <w:color w:val="000000"/>
          <w:szCs w:val="28"/>
          <w:u w:color="000000"/>
        </w:rPr>
        <w:t xml:space="preserve">warunkowań i </w:t>
      </w:r>
      <w:r w:rsidR="00CB5FA2">
        <w:rPr>
          <w:rFonts w:asciiTheme="minorHAnsi" w:hAnsiTheme="minorHAnsi" w:cstheme="minorHAnsi"/>
          <w:color w:val="000000"/>
          <w:szCs w:val="28"/>
          <w:u w:color="000000"/>
        </w:rPr>
        <w:t>k</w:t>
      </w:r>
      <w:r w:rsidR="00EC039A" w:rsidRPr="00EC039A">
        <w:rPr>
          <w:rFonts w:asciiTheme="minorHAnsi" w:hAnsiTheme="minorHAnsi" w:cstheme="minorHAnsi"/>
          <w:color w:val="000000"/>
          <w:szCs w:val="28"/>
          <w:u w:color="000000"/>
        </w:rPr>
        <w:t xml:space="preserve">ierunków </w:t>
      </w:r>
      <w:r w:rsidR="00CB5FA2">
        <w:rPr>
          <w:rFonts w:asciiTheme="minorHAnsi" w:hAnsiTheme="minorHAnsi" w:cstheme="minorHAnsi"/>
          <w:color w:val="000000"/>
          <w:szCs w:val="28"/>
          <w:u w:color="000000"/>
        </w:rPr>
        <w:t>z</w:t>
      </w:r>
      <w:r w:rsidR="00EC039A" w:rsidRPr="00EC039A">
        <w:rPr>
          <w:rFonts w:asciiTheme="minorHAnsi" w:hAnsiTheme="minorHAnsi" w:cstheme="minorHAnsi"/>
          <w:color w:val="000000"/>
          <w:szCs w:val="28"/>
          <w:u w:color="000000"/>
        </w:rPr>
        <w:t xml:space="preserve">agospodarowania </w:t>
      </w:r>
      <w:r w:rsidR="00CB5FA2">
        <w:rPr>
          <w:rFonts w:asciiTheme="minorHAnsi" w:hAnsiTheme="minorHAnsi" w:cstheme="minorHAnsi"/>
          <w:color w:val="000000"/>
          <w:szCs w:val="28"/>
          <w:u w:color="000000"/>
        </w:rPr>
        <w:t>p</w:t>
      </w:r>
      <w:r w:rsidR="00EC039A" w:rsidRPr="00EC039A">
        <w:rPr>
          <w:rFonts w:asciiTheme="minorHAnsi" w:hAnsiTheme="minorHAnsi" w:cstheme="minorHAnsi"/>
          <w:color w:val="000000"/>
          <w:szCs w:val="28"/>
          <w:u w:color="000000"/>
        </w:rPr>
        <w:t xml:space="preserve">rzestrzennego </w:t>
      </w:r>
      <w:r w:rsidR="00CB5FA2">
        <w:rPr>
          <w:rFonts w:asciiTheme="minorHAnsi" w:hAnsiTheme="minorHAnsi" w:cstheme="minorHAnsi"/>
          <w:color w:val="000000"/>
          <w:szCs w:val="28"/>
          <w:u w:color="000000"/>
        </w:rPr>
        <w:t>g</w:t>
      </w:r>
      <w:r w:rsidR="00EC039A" w:rsidRPr="00EC039A">
        <w:rPr>
          <w:rFonts w:asciiTheme="minorHAnsi" w:hAnsiTheme="minorHAnsi" w:cstheme="minorHAnsi"/>
          <w:color w:val="000000"/>
          <w:szCs w:val="28"/>
          <w:u w:color="000000"/>
        </w:rPr>
        <w:t>miny Śrem, uchwalone</w:t>
      </w:r>
      <w:r w:rsidR="00C00631">
        <w:rPr>
          <w:rFonts w:asciiTheme="minorHAnsi" w:hAnsiTheme="minorHAnsi" w:cstheme="minorHAnsi"/>
          <w:color w:val="000000"/>
          <w:szCs w:val="28"/>
          <w:u w:color="000000"/>
        </w:rPr>
        <w:t>j</w:t>
      </w:r>
      <w:r w:rsidR="00EC039A" w:rsidRPr="00EC039A">
        <w:rPr>
          <w:rFonts w:asciiTheme="minorHAnsi" w:hAnsiTheme="minorHAnsi" w:cstheme="minorHAnsi"/>
          <w:color w:val="000000"/>
          <w:szCs w:val="28"/>
          <w:u w:color="000000"/>
        </w:rPr>
        <w:t xml:space="preserve"> uchwałą Nr </w:t>
      </w:r>
      <w:r w:rsidR="00CB5FA2">
        <w:rPr>
          <w:rFonts w:asciiTheme="minorHAnsi" w:hAnsiTheme="minorHAnsi" w:cstheme="minorHAnsi"/>
          <w:color w:val="000000"/>
          <w:szCs w:val="28"/>
          <w:u w:color="000000"/>
        </w:rPr>
        <w:t>495/XLIII/2023</w:t>
      </w:r>
      <w:r w:rsidR="00EC039A" w:rsidRPr="00EC039A">
        <w:rPr>
          <w:rFonts w:asciiTheme="minorHAnsi" w:hAnsiTheme="minorHAnsi" w:cstheme="minorHAnsi"/>
          <w:color w:val="000000"/>
          <w:szCs w:val="28"/>
          <w:u w:color="000000"/>
        </w:rPr>
        <w:t xml:space="preserve"> Rady Miejskiej w Śremie z dnia </w:t>
      </w:r>
      <w:r w:rsidR="00CB5FA2">
        <w:rPr>
          <w:rFonts w:asciiTheme="minorHAnsi" w:hAnsiTheme="minorHAnsi" w:cstheme="minorHAnsi"/>
          <w:color w:val="000000"/>
          <w:szCs w:val="28"/>
          <w:u w:color="000000"/>
        </w:rPr>
        <w:t>23 marca 2023 r.</w:t>
      </w:r>
      <w:r w:rsidR="00EC039A" w:rsidRPr="00EC039A">
        <w:rPr>
          <w:rFonts w:asciiTheme="minorHAnsi" w:hAnsiTheme="minorHAnsi" w:cstheme="minorHAnsi"/>
          <w:color w:val="000000"/>
          <w:szCs w:val="28"/>
          <w:u w:color="000000"/>
        </w:rPr>
        <w:t xml:space="preserve"> </w:t>
      </w:r>
      <w:r w:rsidR="00CB5FA2">
        <w:rPr>
          <w:rFonts w:asciiTheme="minorHAnsi" w:hAnsiTheme="minorHAnsi" w:cstheme="minorHAnsi"/>
          <w:color w:val="000000"/>
          <w:szCs w:val="28"/>
          <w:u w:color="000000"/>
        </w:rPr>
        <w:t>w </w:t>
      </w:r>
      <w:r w:rsidR="00EC039A" w:rsidRPr="00EC039A">
        <w:rPr>
          <w:rFonts w:asciiTheme="minorHAnsi" w:hAnsiTheme="minorHAnsi" w:cstheme="minorHAnsi"/>
          <w:color w:val="000000"/>
          <w:szCs w:val="28"/>
          <w:u w:color="000000"/>
        </w:rPr>
        <w:t xml:space="preserve">sprawie zmiany Studium </w:t>
      </w:r>
      <w:r w:rsidR="00CB5FA2">
        <w:rPr>
          <w:rFonts w:asciiTheme="minorHAnsi" w:hAnsiTheme="minorHAnsi" w:cstheme="minorHAnsi"/>
          <w:color w:val="000000"/>
          <w:szCs w:val="28"/>
          <w:u w:color="000000"/>
        </w:rPr>
        <w:t>u</w:t>
      </w:r>
      <w:r w:rsidR="00EC039A" w:rsidRPr="00EC039A">
        <w:rPr>
          <w:rFonts w:asciiTheme="minorHAnsi" w:hAnsiTheme="minorHAnsi" w:cstheme="minorHAnsi"/>
          <w:color w:val="000000"/>
          <w:szCs w:val="28"/>
          <w:u w:color="000000"/>
        </w:rPr>
        <w:t xml:space="preserve">warunkowań i </w:t>
      </w:r>
      <w:r w:rsidR="00CB5FA2">
        <w:rPr>
          <w:rFonts w:asciiTheme="minorHAnsi" w:hAnsiTheme="minorHAnsi" w:cstheme="minorHAnsi"/>
          <w:color w:val="000000"/>
          <w:szCs w:val="28"/>
          <w:u w:color="000000"/>
        </w:rPr>
        <w:t>k</w:t>
      </w:r>
      <w:r w:rsidR="00EC039A" w:rsidRPr="00EC039A">
        <w:rPr>
          <w:rFonts w:asciiTheme="minorHAnsi" w:hAnsiTheme="minorHAnsi" w:cstheme="minorHAnsi"/>
          <w:color w:val="000000"/>
          <w:szCs w:val="28"/>
          <w:u w:color="000000"/>
        </w:rPr>
        <w:t xml:space="preserve">ierunków </w:t>
      </w:r>
      <w:r w:rsidR="00CB5FA2">
        <w:rPr>
          <w:rFonts w:asciiTheme="minorHAnsi" w:hAnsiTheme="minorHAnsi" w:cstheme="minorHAnsi"/>
          <w:color w:val="000000"/>
          <w:szCs w:val="28"/>
          <w:u w:color="000000"/>
        </w:rPr>
        <w:t>z</w:t>
      </w:r>
      <w:r w:rsidR="00EC039A" w:rsidRPr="00EC039A">
        <w:rPr>
          <w:rFonts w:asciiTheme="minorHAnsi" w:hAnsiTheme="minorHAnsi" w:cstheme="minorHAnsi"/>
          <w:color w:val="000000"/>
          <w:szCs w:val="28"/>
          <w:u w:color="000000"/>
        </w:rPr>
        <w:t xml:space="preserve">agospodarowania </w:t>
      </w:r>
      <w:r w:rsidR="00CB5FA2">
        <w:rPr>
          <w:rFonts w:asciiTheme="minorHAnsi" w:hAnsiTheme="minorHAnsi" w:cstheme="minorHAnsi"/>
          <w:color w:val="000000"/>
          <w:szCs w:val="28"/>
          <w:u w:color="000000"/>
        </w:rPr>
        <w:t>p</w:t>
      </w:r>
      <w:r w:rsidR="00EC039A" w:rsidRPr="00EC039A">
        <w:rPr>
          <w:rFonts w:asciiTheme="minorHAnsi" w:hAnsiTheme="minorHAnsi" w:cstheme="minorHAnsi"/>
          <w:color w:val="000000"/>
          <w:szCs w:val="28"/>
          <w:u w:color="000000"/>
        </w:rPr>
        <w:t xml:space="preserve">rzestrzennego </w:t>
      </w:r>
      <w:r w:rsidR="00CB5FA2">
        <w:rPr>
          <w:rFonts w:asciiTheme="minorHAnsi" w:hAnsiTheme="minorHAnsi" w:cstheme="minorHAnsi"/>
          <w:color w:val="000000"/>
          <w:szCs w:val="28"/>
          <w:u w:color="000000"/>
        </w:rPr>
        <w:t>g</w:t>
      </w:r>
      <w:r w:rsidR="00EC039A" w:rsidRPr="00EC039A">
        <w:rPr>
          <w:rFonts w:asciiTheme="minorHAnsi" w:hAnsiTheme="minorHAnsi" w:cstheme="minorHAnsi"/>
          <w:color w:val="000000"/>
          <w:szCs w:val="28"/>
          <w:u w:color="000000"/>
        </w:rPr>
        <w:t>miny Śrem</w:t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t>.</w:t>
      </w:r>
    </w:p>
    <w:p w14:paraId="7C83FE25" w14:textId="77777777" w:rsidR="00C00631" w:rsidRDefault="00471D76" w:rsidP="00C00631">
      <w:pPr>
        <w:keepLines/>
        <w:spacing w:after="120"/>
        <w:ind w:firstLine="340"/>
        <w:rPr>
          <w:rFonts w:asciiTheme="minorHAnsi" w:hAnsiTheme="minorHAnsi" w:cstheme="minorHAnsi"/>
          <w:color w:val="000000"/>
          <w:szCs w:val="28"/>
        </w:rPr>
      </w:pPr>
      <w:r w:rsidRPr="00D44162">
        <w:rPr>
          <w:rFonts w:asciiTheme="minorHAnsi" w:hAnsiTheme="minorHAnsi" w:cstheme="minorHAnsi"/>
          <w:szCs w:val="28"/>
        </w:rPr>
        <w:t>2. </w:t>
      </w:r>
      <w:r w:rsidR="00C00631">
        <w:rPr>
          <w:rFonts w:asciiTheme="minorHAnsi" w:hAnsiTheme="minorHAnsi" w:cstheme="minorHAnsi"/>
          <w:color w:val="000000"/>
          <w:szCs w:val="28"/>
        </w:rPr>
        <w:t xml:space="preserve">W uchwale </w:t>
      </w:r>
      <w:r w:rsidR="00C00631" w:rsidRPr="00B3157B">
        <w:rPr>
          <w:rFonts w:asciiTheme="minorHAnsi" w:hAnsiTheme="minorHAnsi" w:cstheme="minorHAnsi"/>
          <w:color w:val="000000"/>
          <w:szCs w:val="28"/>
        </w:rPr>
        <w:t>Nr 62/V/2019</w:t>
      </w:r>
      <w:r w:rsidR="00C00631">
        <w:rPr>
          <w:rFonts w:asciiTheme="minorHAnsi" w:hAnsiTheme="minorHAnsi" w:cstheme="minorHAnsi"/>
          <w:color w:val="000000"/>
          <w:szCs w:val="28"/>
        </w:rPr>
        <w:t xml:space="preserve"> Rady Miejskiej w Śremie z dnia 30 maja 2019 r. w sprawie miejscowego planu zagospodarowania przestrzennego południowej części wsi </w:t>
      </w:r>
      <w:r w:rsidR="00C00631">
        <w:rPr>
          <w:rFonts w:asciiTheme="minorHAnsi" w:hAnsiTheme="minorHAnsi" w:cstheme="minorHAnsi"/>
          <w:szCs w:val="28"/>
        </w:rPr>
        <w:t>Psarskie</w:t>
      </w:r>
      <w:r w:rsidR="00C00631">
        <w:t xml:space="preserve"> </w:t>
      </w:r>
      <w:r w:rsidR="00C00631">
        <w:rPr>
          <w:rFonts w:asciiTheme="minorHAnsi" w:hAnsiTheme="minorHAnsi" w:cstheme="minorHAnsi"/>
          <w:szCs w:val="28"/>
        </w:rPr>
        <w:t>wprowadza się następujące zmiany:</w:t>
      </w:r>
    </w:p>
    <w:p w14:paraId="6E002822" w14:textId="63B68B3D" w:rsidR="00C00631" w:rsidRDefault="00C00631" w:rsidP="00C00631">
      <w:pPr>
        <w:keepLines/>
        <w:spacing w:after="120"/>
        <w:ind w:left="340" w:hanging="227"/>
        <w:rPr>
          <w:rFonts w:asciiTheme="minorHAnsi" w:hAnsiTheme="minorHAnsi" w:cstheme="minorHAnsi"/>
          <w:color w:val="000000"/>
          <w:szCs w:val="28"/>
        </w:rPr>
      </w:pPr>
      <w:r>
        <w:rPr>
          <w:rFonts w:asciiTheme="minorHAnsi" w:hAnsiTheme="minorHAnsi" w:cstheme="minorHAnsi"/>
          <w:color w:val="000000"/>
          <w:szCs w:val="28"/>
        </w:rPr>
        <w:t xml:space="preserve">1) w § 4 ust. 2 pkt 2 </w:t>
      </w:r>
      <w:r w:rsidRPr="00C00631">
        <w:rPr>
          <w:rFonts w:asciiTheme="minorHAnsi" w:hAnsiTheme="minorHAnsi" w:cstheme="minorHAnsi"/>
          <w:color w:val="000000"/>
          <w:szCs w:val="28"/>
        </w:rPr>
        <w:t xml:space="preserve">kropkę zastępuje się średnikiem i dodaje się pkt </w:t>
      </w:r>
      <w:r>
        <w:rPr>
          <w:rFonts w:asciiTheme="minorHAnsi" w:hAnsiTheme="minorHAnsi" w:cstheme="minorHAnsi"/>
          <w:color w:val="000000"/>
          <w:szCs w:val="28"/>
        </w:rPr>
        <w:t>3</w:t>
      </w:r>
      <w:r w:rsidRPr="00C00631">
        <w:rPr>
          <w:rFonts w:asciiTheme="minorHAnsi" w:hAnsiTheme="minorHAnsi" w:cstheme="minorHAnsi"/>
          <w:color w:val="000000"/>
          <w:szCs w:val="28"/>
        </w:rPr>
        <w:t xml:space="preserve"> w</w:t>
      </w:r>
      <w:r w:rsidR="00B3157B">
        <w:rPr>
          <w:rFonts w:asciiTheme="minorHAnsi" w:hAnsiTheme="minorHAnsi" w:cstheme="minorHAnsi"/>
          <w:color w:val="000000"/>
          <w:szCs w:val="28"/>
        </w:rPr>
        <w:t> </w:t>
      </w:r>
      <w:r w:rsidRPr="00C00631">
        <w:rPr>
          <w:rFonts w:asciiTheme="minorHAnsi" w:hAnsiTheme="minorHAnsi" w:cstheme="minorHAnsi"/>
          <w:color w:val="000000"/>
          <w:szCs w:val="28"/>
        </w:rPr>
        <w:t>brzmieniu:</w:t>
      </w:r>
      <w:r>
        <w:rPr>
          <w:rFonts w:asciiTheme="minorHAnsi" w:hAnsiTheme="minorHAnsi" w:cstheme="minorHAnsi"/>
          <w:color w:val="000000"/>
          <w:szCs w:val="28"/>
        </w:rPr>
        <w:t xml:space="preserve"> „3) s</w:t>
      </w:r>
      <w:r w:rsidRPr="00C00631">
        <w:rPr>
          <w:rFonts w:asciiTheme="minorHAnsi" w:hAnsiTheme="minorHAnsi" w:cstheme="minorHAnsi"/>
          <w:color w:val="000000"/>
          <w:szCs w:val="28"/>
        </w:rPr>
        <w:t>ytuowanie budynk</w:t>
      </w:r>
      <w:r>
        <w:rPr>
          <w:rFonts w:asciiTheme="minorHAnsi" w:hAnsiTheme="minorHAnsi" w:cstheme="minorHAnsi"/>
          <w:color w:val="000000"/>
          <w:szCs w:val="28"/>
        </w:rPr>
        <w:t>ów</w:t>
      </w:r>
      <w:r w:rsidRPr="00C00631">
        <w:rPr>
          <w:rFonts w:asciiTheme="minorHAnsi" w:hAnsiTheme="minorHAnsi" w:cstheme="minorHAnsi"/>
          <w:color w:val="000000"/>
          <w:szCs w:val="28"/>
        </w:rPr>
        <w:t xml:space="preserve"> </w:t>
      </w:r>
      <w:r w:rsidR="007455AB" w:rsidRPr="007455AB">
        <w:rPr>
          <w:rFonts w:asciiTheme="minorHAnsi" w:hAnsiTheme="minorHAnsi" w:cstheme="minorHAnsi"/>
          <w:color w:val="000000"/>
          <w:szCs w:val="28"/>
        </w:rPr>
        <w:t xml:space="preserve">na działce budowlanej </w:t>
      </w:r>
      <w:r w:rsidRPr="00C00631">
        <w:rPr>
          <w:rFonts w:asciiTheme="minorHAnsi" w:hAnsiTheme="minorHAnsi" w:cstheme="minorHAnsi"/>
          <w:color w:val="000000"/>
          <w:szCs w:val="28"/>
        </w:rPr>
        <w:t>w odległości 1,5 m od granicy lub bezpośrednio przy tej granicy</w:t>
      </w:r>
      <w:r w:rsidR="007455AB">
        <w:rPr>
          <w:rFonts w:asciiTheme="minorHAnsi" w:hAnsiTheme="minorHAnsi" w:cstheme="minorHAnsi"/>
          <w:color w:val="000000"/>
          <w:szCs w:val="28"/>
        </w:rPr>
        <w:t>.”;</w:t>
      </w:r>
    </w:p>
    <w:p w14:paraId="6EB9D7EF" w14:textId="4AB619D5" w:rsidR="00C00631" w:rsidRDefault="00C00631" w:rsidP="00C00631">
      <w:pPr>
        <w:keepLines/>
        <w:spacing w:after="120"/>
        <w:ind w:left="340" w:hanging="227"/>
        <w:rPr>
          <w:rFonts w:asciiTheme="minorHAnsi" w:hAnsiTheme="minorHAnsi" w:cstheme="minorHAnsi"/>
          <w:color w:val="000000"/>
          <w:szCs w:val="28"/>
        </w:rPr>
      </w:pPr>
      <w:r>
        <w:rPr>
          <w:rFonts w:asciiTheme="minorHAnsi" w:hAnsiTheme="minorHAnsi" w:cstheme="minorHAnsi"/>
          <w:color w:val="000000"/>
          <w:szCs w:val="28"/>
        </w:rPr>
        <w:t xml:space="preserve">2) w § 8 ust. 1 dodaje się </w:t>
      </w:r>
      <w:r w:rsidR="00B3157B">
        <w:rPr>
          <w:rFonts w:asciiTheme="minorHAnsi" w:hAnsiTheme="minorHAnsi" w:cstheme="minorHAnsi"/>
          <w:color w:val="000000"/>
          <w:szCs w:val="28"/>
        </w:rPr>
        <w:t xml:space="preserve">po pkt 1 </w:t>
      </w:r>
      <w:r>
        <w:rPr>
          <w:rFonts w:asciiTheme="minorHAnsi" w:hAnsiTheme="minorHAnsi" w:cstheme="minorHAnsi"/>
          <w:color w:val="000000"/>
          <w:szCs w:val="28"/>
        </w:rPr>
        <w:t>pkt 1a w brzmienie: „1a) jednego budynku mieszkalnego jednorodzinnego w zabudowie bliźniaczej na terenie 10MN/U;”;</w:t>
      </w:r>
    </w:p>
    <w:p w14:paraId="6A9DEDD3" w14:textId="0A405BFC" w:rsidR="00C00631" w:rsidRDefault="00C00631" w:rsidP="00C00631">
      <w:pPr>
        <w:keepLines/>
        <w:spacing w:after="120"/>
        <w:ind w:left="340" w:hanging="227"/>
        <w:rPr>
          <w:rFonts w:asciiTheme="minorHAnsi" w:hAnsiTheme="minorHAnsi" w:cstheme="minorHAnsi"/>
          <w:color w:val="000000"/>
          <w:szCs w:val="28"/>
        </w:rPr>
      </w:pPr>
      <w:r>
        <w:rPr>
          <w:rFonts w:asciiTheme="minorHAnsi" w:hAnsiTheme="minorHAnsi" w:cstheme="minorHAnsi"/>
          <w:color w:val="000000"/>
          <w:szCs w:val="28"/>
        </w:rPr>
        <w:t>3) § 8 ust. 1 pkt 2 otrzymuje brzmienie: „2) wolno stojących budynków usługowych, wyłącznie z usługami nieuciążliwymi, w tym handlowymi o powierzchni sprzedaży nie większej niż 350,0 m</w:t>
      </w:r>
      <w:r>
        <w:rPr>
          <w:rFonts w:asciiTheme="minorHAnsi" w:hAnsiTheme="minorHAnsi" w:cstheme="minorHAnsi"/>
          <w:color w:val="000000"/>
          <w:szCs w:val="28"/>
          <w:vertAlign w:val="superscript"/>
        </w:rPr>
        <w:t xml:space="preserve">2 </w:t>
      </w:r>
      <w:r>
        <w:rPr>
          <w:rFonts w:asciiTheme="minorHAnsi" w:hAnsiTheme="minorHAnsi" w:cstheme="minorHAnsi"/>
          <w:color w:val="000000"/>
          <w:szCs w:val="28"/>
        </w:rPr>
        <w:t>na terenie 6MN/U, a na pozostałych terenach nie większej niż 100 m</w:t>
      </w:r>
      <w:r>
        <w:rPr>
          <w:rFonts w:asciiTheme="minorHAnsi" w:hAnsiTheme="minorHAnsi" w:cstheme="minorHAnsi"/>
          <w:color w:val="000000"/>
          <w:szCs w:val="28"/>
          <w:vertAlign w:val="superscript"/>
        </w:rPr>
        <w:t>2</w:t>
      </w:r>
      <w:r>
        <w:rPr>
          <w:rFonts w:asciiTheme="minorHAnsi" w:hAnsiTheme="minorHAnsi" w:cstheme="minorHAnsi"/>
          <w:color w:val="000000"/>
          <w:szCs w:val="28"/>
        </w:rPr>
        <w:t>;”.</w:t>
      </w:r>
    </w:p>
    <w:p w14:paraId="656E5714" w14:textId="47B99730" w:rsidR="00882318" w:rsidRDefault="00471D76" w:rsidP="00C00631">
      <w:pPr>
        <w:keepLines/>
        <w:spacing w:after="120"/>
        <w:ind w:firstLine="340"/>
        <w:rPr>
          <w:rFonts w:asciiTheme="minorHAnsi" w:hAnsiTheme="minorHAnsi" w:cstheme="minorHAnsi"/>
          <w:szCs w:val="28"/>
        </w:rPr>
      </w:pPr>
      <w:r w:rsidRPr="00D44162">
        <w:rPr>
          <w:rFonts w:asciiTheme="minorHAnsi" w:hAnsiTheme="minorHAnsi" w:cstheme="minorHAnsi"/>
          <w:szCs w:val="28"/>
        </w:rPr>
        <w:t>§ 2. </w:t>
      </w:r>
      <w:r w:rsidR="00882318">
        <w:rPr>
          <w:rFonts w:asciiTheme="minorHAnsi" w:hAnsiTheme="minorHAnsi" w:cstheme="minorHAnsi"/>
          <w:szCs w:val="28"/>
        </w:rPr>
        <w:t>Nie ulegają zmianie:</w:t>
      </w:r>
    </w:p>
    <w:p w14:paraId="71EDD326" w14:textId="05D1D432" w:rsidR="00882318" w:rsidRDefault="00EC039A" w:rsidP="00360516">
      <w:pPr>
        <w:pStyle w:val="Akapitzlist"/>
        <w:keepLines/>
        <w:numPr>
          <w:ilvl w:val="0"/>
          <w:numId w:val="3"/>
        </w:numPr>
        <w:spacing w:after="120"/>
        <w:ind w:left="340" w:hanging="227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 xml:space="preserve"> </w:t>
      </w:r>
      <w:r w:rsidR="00360516" w:rsidRPr="00360516">
        <w:rPr>
          <w:rFonts w:asciiTheme="minorHAnsi" w:hAnsiTheme="minorHAnsi" w:cstheme="minorHAnsi"/>
          <w:szCs w:val="28"/>
        </w:rPr>
        <w:t xml:space="preserve">rysunek </w:t>
      </w:r>
      <w:r w:rsidR="00360516">
        <w:rPr>
          <w:rFonts w:asciiTheme="minorHAnsi" w:hAnsiTheme="minorHAnsi" w:cstheme="minorHAnsi"/>
          <w:szCs w:val="28"/>
        </w:rPr>
        <w:t xml:space="preserve">miejscowego </w:t>
      </w:r>
      <w:r w:rsidR="00360516" w:rsidRPr="00360516">
        <w:rPr>
          <w:rFonts w:asciiTheme="minorHAnsi" w:hAnsiTheme="minorHAnsi" w:cstheme="minorHAnsi"/>
          <w:szCs w:val="28"/>
        </w:rPr>
        <w:t xml:space="preserve">planu, opracowany w skali 1:1000, zatytułowany Miejscowy plan zagospodarowania przestrzennego </w:t>
      </w:r>
      <w:r w:rsidR="00360516">
        <w:rPr>
          <w:rFonts w:asciiTheme="minorHAnsi" w:hAnsiTheme="minorHAnsi" w:cstheme="minorHAnsi"/>
          <w:szCs w:val="28"/>
        </w:rPr>
        <w:t>południowej części wsi Psarskie;</w:t>
      </w:r>
    </w:p>
    <w:p w14:paraId="2BED43EB" w14:textId="6C13F653" w:rsidR="00360516" w:rsidRPr="00882318" w:rsidRDefault="00360516" w:rsidP="00360516">
      <w:pPr>
        <w:pStyle w:val="Akapitzlist"/>
        <w:keepLines/>
        <w:numPr>
          <w:ilvl w:val="0"/>
          <w:numId w:val="3"/>
        </w:numPr>
        <w:spacing w:after="120"/>
        <w:ind w:left="340" w:hanging="227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lastRenderedPageBreak/>
        <w:t xml:space="preserve"> </w:t>
      </w:r>
      <w:r w:rsidRPr="00360516">
        <w:rPr>
          <w:rFonts w:asciiTheme="minorHAnsi" w:hAnsiTheme="minorHAnsi" w:cstheme="minorHAnsi"/>
          <w:szCs w:val="28"/>
        </w:rPr>
        <w:t>rozstrzygnięcie Rady Miejskiej w Śremie o sposobie realizacji</w:t>
      </w:r>
      <w:r>
        <w:rPr>
          <w:rFonts w:asciiTheme="minorHAnsi" w:hAnsiTheme="minorHAnsi" w:cstheme="minorHAnsi"/>
          <w:szCs w:val="28"/>
        </w:rPr>
        <w:t>,</w:t>
      </w:r>
      <w:r w:rsidRPr="00360516">
        <w:rPr>
          <w:rFonts w:asciiTheme="minorHAnsi" w:hAnsiTheme="minorHAnsi" w:cstheme="minorHAnsi"/>
          <w:szCs w:val="28"/>
        </w:rPr>
        <w:t xml:space="preserve"> zapisanych w</w:t>
      </w:r>
      <w:r>
        <w:rPr>
          <w:rFonts w:asciiTheme="minorHAnsi" w:hAnsiTheme="minorHAnsi" w:cstheme="minorHAnsi"/>
          <w:szCs w:val="28"/>
        </w:rPr>
        <w:t> </w:t>
      </w:r>
      <w:r w:rsidRPr="00360516">
        <w:rPr>
          <w:rFonts w:asciiTheme="minorHAnsi" w:hAnsiTheme="minorHAnsi" w:cstheme="minorHAnsi"/>
          <w:szCs w:val="28"/>
        </w:rPr>
        <w:t>planie</w:t>
      </w:r>
      <w:r>
        <w:rPr>
          <w:rFonts w:asciiTheme="minorHAnsi" w:hAnsiTheme="minorHAnsi" w:cstheme="minorHAnsi"/>
          <w:szCs w:val="28"/>
        </w:rPr>
        <w:t>,</w:t>
      </w:r>
      <w:r w:rsidRPr="00360516">
        <w:rPr>
          <w:rFonts w:asciiTheme="minorHAnsi" w:hAnsiTheme="minorHAnsi" w:cstheme="minorHAnsi"/>
          <w:szCs w:val="28"/>
        </w:rPr>
        <w:t xml:space="preserve"> inwestycji z zakresu infrastruktury technicznej, które należą do zadań własnych gminy, oraz zasadach ich finansowania, zgodnie z</w:t>
      </w:r>
      <w:r>
        <w:rPr>
          <w:rFonts w:asciiTheme="minorHAnsi" w:hAnsiTheme="minorHAnsi" w:cstheme="minorHAnsi"/>
          <w:szCs w:val="28"/>
        </w:rPr>
        <w:t> </w:t>
      </w:r>
      <w:r w:rsidRPr="00360516">
        <w:rPr>
          <w:rFonts w:asciiTheme="minorHAnsi" w:hAnsiTheme="minorHAnsi" w:cstheme="minorHAnsi"/>
          <w:szCs w:val="28"/>
        </w:rPr>
        <w:t>przepisami o finansach publicznych</w:t>
      </w:r>
      <w:r>
        <w:rPr>
          <w:rFonts w:asciiTheme="minorHAnsi" w:hAnsiTheme="minorHAnsi" w:cstheme="minorHAnsi"/>
          <w:szCs w:val="28"/>
        </w:rPr>
        <w:t>.</w:t>
      </w:r>
    </w:p>
    <w:p w14:paraId="4310102A" w14:textId="590E58CF" w:rsidR="00A77B3E" w:rsidRPr="00D44162" w:rsidRDefault="00882318" w:rsidP="00D44162">
      <w:pPr>
        <w:keepLines/>
        <w:spacing w:after="120"/>
        <w:ind w:firstLine="340"/>
        <w:rPr>
          <w:rFonts w:asciiTheme="minorHAnsi" w:hAnsiTheme="minorHAnsi" w:cstheme="minorHAnsi"/>
          <w:color w:val="000000"/>
          <w:szCs w:val="28"/>
          <w:u w:color="000000"/>
        </w:rPr>
      </w:pPr>
      <w:r w:rsidRPr="00D44162">
        <w:rPr>
          <w:rFonts w:asciiTheme="minorHAnsi" w:hAnsiTheme="minorHAnsi" w:cstheme="minorHAnsi"/>
          <w:szCs w:val="28"/>
        </w:rPr>
        <w:t>§ </w:t>
      </w:r>
      <w:r>
        <w:rPr>
          <w:rFonts w:asciiTheme="minorHAnsi" w:hAnsiTheme="minorHAnsi" w:cstheme="minorHAnsi"/>
          <w:szCs w:val="28"/>
        </w:rPr>
        <w:t>3.</w:t>
      </w:r>
      <w:r w:rsidRPr="00D44162">
        <w:rPr>
          <w:rFonts w:asciiTheme="minorHAnsi" w:hAnsiTheme="minorHAnsi" w:cstheme="minorHAnsi"/>
          <w:szCs w:val="28"/>
        </w:rPr>
        <w:t> </w:t>
      </w:r>
      <w:r w:rsidR="00360516" w:rsidRPr="00360516">
        <w:rPr>
          <w:rFonts w:asciiTheme="minorHAnsi" w:hAnsiTheme="minorHAnsi" w:cstheme="minorHAnsi"/>
          <w:color w:val="000000"/>
          <w:szCs w:val="28"/>
          <w:u w:color="000000"/>
        </w:rPr>
        <w:t>Załączniki do niniejszej uchwały stanowią</w:t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t>:</w:t>
      </w:r>
    </w:p>
    <w:p w14:paraId="5A48E7D5" w14:textId="35153863" w:rsidR="00A77B3E" w:rsidRPr="00D44162" w:rsidRDefault="00471D76" w:rsidP="00D44162">
      <w:pPr>
        <w:spacing w:after="120"/>
        <w:ind w:left="340" w:hanging="227"/>
        <w:rPr>
          <w:rFonts w:asciiTheme="minorHAnsi" w:hAnsiTheme="minorHAnsi" w:cstheme="minorHAnsi"/>
          <w:color w:val="000000"/>
          <w:szCs w:val="28"/>
          <w:u w:color="000000"/>
        </w:rPr>
      </w:pPr>
      <w:r w:rsidRPr="00D44162">
        <w:rPr>
          <w:rFonts w:asciiTheme="minorHAnsi" w:hAnsiTheme="minorHAnsi" w:cstheme="minorHAnsi"/>
          <w:szCs w:val="28"/>
        </w:rPr>
        <w:t>1) </w:t>
      </w:r>
      <w:r w:rsidR="00360516">
        <w:rPr>
          <w:rFonts w:asciiTheme="minorHAnsi" w:hAnsiTheme="minorHAnsi" w:cstheme="minorHAnsi"/>
          <w:szCs w:val="28"/>
        </w:rPr>
        <w:t xml:space="preserve">załącznik nr 1 – </w:t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t>rozstrzygnięcie Rady Miejskiej w Śremie o sposobie rozpatrzenia uwag do projektu zmiany miejscowego planu;</w:t>
      </w:r>
    </w:p>
    <w:p w14:paraId="32083BDB" w14:textId="0A1C21BE" w:rsidR="00A77B3E" w:rsidRPr="00D44162" w:rsidRDefault="00471D76" w:rsidP="00360516">
      <w:pPr>
        <w:spacing w:after="120"/>
        <w:ind w:left="340" w:hanging="227"/>
        <w:rPr>
          <w:rFonts w:asciiTheme="minorHAnsi" w:hAnsiTheme="minorHAnsi" w:cstheme="minorHAnsi"/>
          <w:color w:val="000000"/>
          <w:szCs w:val="28"/>
          <w:u w:color="000000"/>
        </w:rPr>
      </w:pPr>
      <w:r w:rsidRPr="00D44162">
        <w:rPr>
          <w:rFonts w:asciiTheme="minorHAnsi" w:hAnsiTheme="minorHAnsi" w:cstheme="minorHAnsi"/>
          <w:szCs w:val="28"/>
        </w:rPr>
        <w:t>2) </w:t>
      </w:r>
      <w:r w:rsidR="00360516">
        <w:rPr>
          <w:rFonts w:asciiTheme="minorHAnsi" w:hAnsiTheme="minorHAnsi" w:cstheme="minorHAnsi"/>
          <w:szCs w:val="28"/>
        </w:rPr>
        <w:t xml:space="preserve">załącznik nr 2 – </w:t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t xml:space="preserve">dane przestrzenne </w:t>
      </w:r>
      <w:r w:rsidR="00360516">
        <w:rPr>
          <w:rFonts w:asciiTheme="minorHAnsi" w:hAnsiTheme="minorHAnsi" w:cstheme="minorHAnsi"/>
          <w:color w:val="000000"/>
          <w:szCs w:val="28"/>
          <w:u w:color="000000"/>
        </w:rPr>
        <w:t xml:space="preserve">zmiany </w:t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t>miejscowego planu</w:t>
      </w:r>
      <w:r w:rsidR="00360516">
        <w:rPr>
          <w:rFonts w:asciiTheme="minorHAnsi" w:hAnsiTheme="minorHAnsi" w:cstheme="minorHAnsi"/>
          <w:color w:val="000000"/>
          <w:szCs w:val="28"/>
          <w:u w:color="000000"/>
        </w:rPr>
        <w:t xml:space="preserve"> zagospodarowania przestrzennego</w:t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t>.</w:t>
      </w:r>
    </w:p>
    <w:p w14:paraId="00ED1934" w14:textId="6982DFFF" w:rsidR="00A77B3E" w:rsidRPr="00D44162" w:rsidRDefault="00471D76" w:rsidP="00D44162">
      <w:pPr>
        <w:keepLines/>
        <w:spacing w:after="120"/>
        <w:ind w:firstLine="340"/>
        <w:rPr>
          <w:rFonts w:asciiTheme="minorHAnsi" w:hAnsiTheme="minorHAnsi" w:cstheme="minorHAnsi"/>
          <w:color w:val="000000"/>
          <w:szCs w:val="28"/>
          <w:u w:color="000000"/>
        </w:rPr>
      </w:pPr>
      <w:r w:rsidRPr="00D44162">
        <w:rPr>
          <w:rFonts w:asciiTheme="minorHAnsi" w:hAnsiTheme="minorHAnsi" w:cstheme="minorHAnsi"/>
          <w:szCs w:val="28"/>
        </w:rPr>
        <w:t>§ </w:t>
      </w:r>
      <w:r w:rsidR="00360516">
        <w:rPr>
          <w:rFonts w:asciiTheme="minorHAnsi" w:hAnsiTheme="minorHAnsi" w:cstheme="minorHAnsi"/>
          <w:szCs w:val="28"/>
        </w:rPr>
        <w:t>4</w:t>
      </w:r>
      <w:r w:rsidRPr="00D44162">
        <w:rPr>
          <w:rFonts w:asciiTheme="minorHAnsi" w:hAnsiTheme="minorHAnsi" w:cstheme="minorHAnsi"/>
          <w:szCs w:val="28"/>
        </w:rPr>
        <w:t>. </w:t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t>Wykonanie niniejszej uchwały powierza się Burmistrzowi Śremu.</w:t>
      </w:r>
    </w:p>
    <w:p w14:paraId="22EC8ECC" w14:textId="4992BDC1" w:rsidR="00A77B3E" w:rsidRPr="00D44162" w:rsidRDefault="00471D76" w:rsidP="00D44162">
      <w:pPr>
        <w:keepNext/>
        <w:keepLines/>
        <w:spacing w:after="120"/>
        <w:ind w:firstLine="340"/>
        <w:rPr>
          <w:rFonts w:asciiTheme="minorHAnsi" w:hAnsiTheme="minorHAnsi" w:cstheme="minorHAnsi"/>
          <w:color w:val="000000"/>
          <w:szCs w:val="28"/>
          <w:u w:color="000000"/>
        </w:rPr>
      </w:pPr>
      <w:r w:rsidRPr="00D44162">
        <w:rPr>
          <w:rFonts w:asciiTheme="minorHAnsi" w:hAnsiTheme="minorHAnsi" w:cstheme="minorHAnsi"/>
          <w:szCs w:val="28"/>
        </w:rPr>
        <w:t>§ </w:t>
      </w:r>
      <w:r w:rsidR="00360516">
        <w:rPr>
          <w:rFonts w:asciiTheme="minorHAnsi" w:hAnsiTheme="minorHAnsi" w:cstheme="minorHAnsi"/>
          <w:szCs w:val="28"/>
        </w:rPr>
        <w:t>5</w:t>
      </w:r>
      <w:r w:rsidRPr="00D44162">
        <w:rPr>
          <w:rFonts w:asciiTheme="minorHAnsi" w:hAnsiTheme="minorHAnsi" w:cstheme="minorHAnsi"/>
          <w:szCs w:val="28"/>
        </w:rPr>
        <w:t>. </w:t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t xml:space="preserve">Uchwała wchodzi w życie po upływie </w:t>
      </w:r>
      <w:r w:rsidR="0091249E">
        <w:rPr>
          <w:rFonts w:asciiTheme="minorHAnsi" w:hAnsiTheme="minorHAnsi" w:cstheme="minorHAnsi"/>
          <w:color w:val="000000"/>
          <w:szCs w:val="28"/>
          <w:u w:color="000000"/>
        </w:rPr>
        <w:t>14</w:t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t> dni od dnia ogłoszenia w Dzienniku Urzędowym Województwa Wielkopolskiego.</w:t>
      </w:r>
    </w:p>
    <w:p w14:paraId="682EF6B5" w14:textId="77777777" w:rsidR="00A77B3E" w:rsidRPr="00D44162" w:rsidRDefault="00471D76" w:rsidP="00D44162">
      <w:pPr>
        <w:keepNext/>
        <w:keepLines/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</w:rPr>
      </w:pPr>
      <w:r w:rsidRPr="00D44162">
        <w:rPr>
          <w:rFonts w:asciiTheme="minorHAnsi" w:hAnsiTheme="minorHAnsi" w:cstheme="minorHAnsi"/>
          <w:color w:val="000000"/>
          <w:szCs w:val="28"/>
          <w:u w:color="000000"/>
        </w:rPr>
        <w:t>  </w:t>
      </w:r>
    </w:p>
    <w:p w14:paraId="6CBB77D9" w14:textId="77777777" w:rsidR="00A77B3E" w:rsidRPr="00D44162" w:rsidRDefault="00471D76" w:rsidP="00D44162">
      <w:pPr>
        <w:keepNext/>
        <w:spacing w:after="120"/>
        <w:rPr>
          <w:rFonts w:asciiTheme="minorHAnsi" w:hAnsiTheme="minorHAnsi" w:cstheme="minorHAnsi"/>
          <w:color w:val="000000"/>
          <w:szCs w:val="28"/>
          <w:u w:color="000000"/>
        </w:rPr>
      </w:pPr>
      <w:r w:rsidRPr="00D44162">
        <w:rPr>
          <w:rFonts w:asciiTheme="minorHAnsi" w:hAnsiTheme="minorHAnsi" w:cstheme="minorHAnsi"/>
          <w:color w:val="000000"/>
          <w:szCs w:val="28"/>
        </w:rPr>
        <w:t> </w:t>
      </w:r>
    </w:p>
    <w:p w14:paraId="04E8B1B3" w14:textId="77777777" w:rsidR="00A77B3E" w:rsidRPr="00D44162" w:rsidRDefault="00A77B3E" w:rsidP="00D44162">
      <w:pPr>
        <w:keepNext/>
        <w:spacing w:after="120"/>
        <w:rPr>
          <w:rFonts w:asciiTheme="minorHAnsi" w:hAnsiTheme="minorHAnsi" w:cstheme="minorHAnsi"/>
          <w:color w:val="000000"/>
          <w:szCs w:val="28"/>
          <w:u w:color="000000"/>
        </w:rPr>
        <w:sectPr w:rsidR="00A77B3E" w:rsidRPr="00D44162">
          <w:headerReference w:type="default" r:id="rId8"/>
          <w:endnotePr>
            <w:numFmt w:val="decimal"/>
          </w:endnotePr>
          <w:pgSz w:w="11906" w:h="16838"/>
          <w:pgMar w:top="1701" w:right="1417" w:bottom="1417" w:left="1701" w:header="708" w:footer="708" w:gutter="0"/>
          <w:cols w:space="708"/>
          <w:docGrid w:linePitch="360"/>
        </w:sectPr>
      </w:pPr>
    </w:p>
    <w:p w14:paraId="4BBE7D6F" w14:textId="77777777" w:rsidR="00412B90" w:rsidRDefault="00471D76" w:rsidP="00412B90">
      <w:pPr>
        <w:ind w:left="4536"/>
        <w:jc w:val="left"/>
        <w:rPr>
          <w:rFonts w:asciiTheme="minorHAnsi" w:hAnsiTheme="minorHAnsi" w:cstheme="minorHAnsi"/>
          <w:szCs w:val="28"/>
        </w:rPr>
      </w:pPr>
      <w:r w:rsidRPr="00D44162">
        <w:rPr>
          <w:rFonts w:asciiTheme="minorHAnsi" w:hAnsiTheme="minorHAnsi" w:cstheme="minorHAnsi"/>
          <w:color w:val="000000"/>
          <w:szCs w:val="28"/>
          <w:u w:color="000000"/>
        </w:rPr>
        <w:lastRenderedPageBreak/>
        <w:fldChar w:fldCharType="begin"/>
      </w:r>
      <w:r w:rsidR="0007493F">
        <w:rPr>
          <w:rFonts w:asciiTheme="minorHAnsi" w:hAnsiTheme="minorHAnsi" w:cstheme="minorHAnsi"/>
          <w:color w:val="000000"/>
          <w:szCs w:val="28"/>
          <w:u w:color="000000"/>
        </w:rPr>
        <w:fldChar w:fldCharType="separate"/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fldChar w:fldCharType="end"/>
      </w:r>
      <w:r w:rsidRPr="00D44162">
        <w:rPr>
          <w:rFonts w:asciiTheme="minorHAnsi" w:hAnsiTheme="minorHAnsi" w:cstheme="minorHAnsi"/>
          <w:szCs w:val="28"/>
        </w:rPr>
        <w:t xml:space="preserve">Załączniki do uchwały Nr </w:t>
      </w:r>
    </w:p>
    <w:p w14:paraId="6DF5CE8E" w14:textId="5E9CE30F" w:rsidR="00A77B3E" w:rsidRPr="00D44162" w:rsidRDefault="00412B90" w:rsidP="00412B90">
      <w:pPr>
        <w:spacing w:after="120"/>
        <w:ind w:left="4536"/>
        <w:jc w:val="left"/>
        <w:rPr>
          <w:rFonts w:asciiTheme="minorHAnsi" w:hAnsiTheme="minorHAnsi" w:cstheme="minorHAnsi"/>
          <w:color w:val="000000"/>
          <w:szCs w:val="28"/>
          <w:u w:color="000000"/>
        </w:rPr>
      </w:pPr>
      <w:r>
        <w:rPr>
          <w:rFonts w:asciiTheme="minorHAnsi" w:hAnsiTheme="minorHAnsi" w:cstheme="minorHAnsi"/>
          <w:szCs w:val="28"/>
        </w:rPr>
        <w:t>…………………………</w:t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br/>
      </w:r>
      <w:r w:rsidRPr="00D44162">
        <w:rPr>
          <w:rFonts w:asciiTheme="minorHAnsi" w:hAnsiTheme="minorHAnsi" w:cstheme="minorHAnsi"/>
          <w:szCs w:val="28"/>
        </w:rPr>
        <w:t>Rady Miejskiej w Śremie</w:t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br/>
      </w:r>
      <w:r w:rsidRPr="00D44162">
        <w:rPr>
          <w:rFonts w:asciiTheme="minorHAnsi" w:hAnsiTheme="minorHAnsi" w:cstheme="minorHAnsi"/>
          <w:szCs w:val="28"/>
        </w:rPr>
        <w:t>z dnia .................... 202</w:t>
      </w:r>
      <w:r>
        <w:rPr>
          <w:rFonts w:asciiTheme="minorHAnsi" w:hAnsiTheme="minorHAnsi" w:cstheme="minorHAnsi"/>
          <w:szCs w:val="28"/>
        </w:rPr>
        <w:t>3</w:t>
      </w:r>
      <w:r w:rsidRPr="00D44162">
        <w:rPr>
          <w:rFonts w:asciiTheme="minorHAnsi" w:hAnsiTheme="minorHAnsi" w:cstheme="minorHAnsi"/>
          <w:szCs w:val="28"/>
        </w:rPr>
        <w:t> r.</w:t>
      </w:r>
    </w:p>
    <w:p w14:paraId="0A021613" w14:textId="77777777" w:rsidR="00A77B3E" w:rsidRPr="00CA1707" w:rsidRDefault="00471D76" w:rsidP="00D44162">
      <w:pPr>
        <w:keepNext/>
        <w:spacing w:after="120"/>
        <w:ind w:left="3680"/>
        <w:jc w:val="right"/>
        <w:rPr>
          <w:rFonts w:asciiTheme="minorHAnsi" w:hAnsiTheme="minorHAnsi" w:cstheme="minorHAnsi"/>
          <w:bCs/>
          <w:color w:val="000000"/>
          <w:szCs w:val="28"/>
          <w:u w:color="000000"/>
        </w:rPr>
      </w:pPr>
      <w:r w:rsidRPr="00CA1707">
        <w:rPr>
          <w:rFonts w:asciiTheme="minorHAnsi" w:hAnsiTheme="minorHAnsi" w:cstheme="minorHAnsi"/>
          <w:bCs/>
          <w:szCs w:val="28"/>
        </w:rPr>
        <w:t>Załącznik nr 1</w:t>
      </w:r>
    </w:p>
    <w:p w14:paraId="0D158D61" w14:textId="77777777" w:rsidR="00A77B3E" w:rsidRPr="00D44162" w:rsidRDefault="00471D76" w:rsidP="00D44162">
      <w:pPr>
        <w:keepNext/>
        <w:spacing w:after="120"/>
        <w:jc w:val="center"/>
        <w:rPr>
          <w:rFonts w:asciiTheme="minorHAnsi" w:hAnsiTheme="minorHAnsi" w:cstheme="minorHAnsi"/>
          <w:color w:val="000000"/>
          <w:szCs w:val="28"/>
          <w:u w:color="000000"/>
        </w:rPr>
        <w:sectPr w:rsidR="00A77B3E" w:rsidRPr="00D44162">
          <w:footerReference w:type="default" r:id="rId9"/>
          <w:endnotePr>
            <w:numFmt w:val="decimal"/>
          </w:endnotePr>
          <w:pgSz w:w="11906" w:h="16838"/>
          <w:pgMar w:top="1701" w:right="1417" w:bottom="1417" w:left="1701" w:header="708" w:footer="708" w:gutter="0"/>
          <w:pgNumType w:start="1"/>
          <w:cols w:space="708"/>
          <w:docGrid w:linePitch="360"/>
        </w:sectPr>
      </w:pPr>
      <w:r w:rsidRPr="00D44162">
        <w:rPr>
          <w:rFonts w:asciiTheme="minorHAnsi" w:hAnsiTheme="minorHAnsi" w:cstheme="minorHAnsi"/>
          <w:b/>
          <w:color w:val="000000"/>
          <w:szCs w:val="28"/>
          <w:u w:color="000000"/>
        </w:rPr>
        <w:t>Rozstrzygnięcie Rady Miejskiej w Śremie o sposobie rozpatrzenia uwag do projektu zmiany miejscowego planu</w:t>
      </w:r>
    </w:p>
    <w:p w14:paraId="3770AA5C" w14:textId="77777777" w:rsidR="00CA1707" w:rsidRDefault="00471D76" w:rsidP="00D44162">
      <w:pPr>
        <w:keepNext/>
        <w:spacing w:after="120"/>
        <w:ind w:left="4535"/>
        <w:jc w:val="left"/>
        <w:rPr>
          <w:rFonts w:asciiTheme="minorHAnsi" w:hAnsiTheme="minorHAnsi" w:cstheme="minorHAnsi"/>
          <w:szCs w:val="28"/>
        </w:rPr>
      </w:pPr>
      <w:r w:rsidRPr="00D44162">
        <w:rPr>
          <w:rFonts w:asciiTheme="minorHAnsi" w:hAnsiTheme="minorHAnsi" w:cstheme="minorHAnsi"/>
          <w:color w:val="000000"/>
          <w:szCs w:val="28"/>
          <w:u w:color="000000"/>
        </w:rPr>
        <w:lastRenderedPageBreak/>
        <w:fldChar w:fldCharType="begin"/>
      </w:r>
      <w:r w:rsidR="0007493F">
        <w:rPr>
          <w:rFonts w:asciiTheme="minorHAnsi" w:hAnsiTheme="minorHAnsi" w:cstheme="minorHAnsi"/>
          <w:color w:val="000000"/>
          <w:szCs w:val="28"/>
          <w:u w:color="000000"/>
        </w:rPr>
        <w:fldChar w:fldCharType="separate"/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fldChar w:fldCharType="end"/>
      </w:r>
      <w:r w:rsidRPr="00D44162">
        <w:rPr>
          <w:rFonts w:asciiTheme="minorHAnsi" w:hAnsiTheme="minorHAnsi" w:cstheme="minorHAnsi"/>
          <w:szCs w:val="28"/>
        </w:rPr>
        <w:t>Załącznik Nr 2 do uchwały</w:t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t xml:space="preserve"> Nr ....................</w:t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br/>
      </w:r>
      <w:r w:rsidRPr="00D44162">
        <w:rPr>
          <w:rFonts w:asciiTheme="minorHAnsi" w:hAnsiTheme="minorHAnsi" w:cstheme="minorHAnsi"/>
          <w:szCs w:val="28"/>
        </w:rPr>
        <w:t>Rady Miejskiej w Śremie</w:t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br/>
      </w:r>
      <w:r w:rsidRPr="00D44162">
        <w:rPr>
          <w:rFonts w:asciiTheme="minorHAnsi" w:hAnsiTheme="minorHAnsi" w:cstheme="minorHAnsi"/>
          <w:szCs w:val="28"/>
        </w:rPr>
        <w:t>z dnia .................... 202</w:t>
      </w:r>
      <w:r w:rsidR="00412B90">
        <w:rPr>
          <w:rFonts w:asciiTheme="minorHAnsi" w:hAnsiTheme="minorHAnsi" w:cstheme="minorHAnsi"/>
          <w:szCs w:val="28"/>
        </w:rPr>
        <w:t>3</w:t>
      </w:r>
      <w:r w:rsidRPr="00D44162">
        <w:rPr>
          <w:rFonts w:asciiTheme="minorHAnsi" w:hAnsiTheme="minorHAnsi" w:cstheme="minorHAnsi"/>
          <w:szCs w:val="28"/>
        </w:rPr>
        <w:t> r.</w:t>
      </w:r>
    </w:p>
    <w:p w14:paraId="0EDD77BE" w14:textId="29137236" w:rsidR="00A77B3E" w:rsidRPr="00D44162" w:rsidRDefault="00471D76" w:rsidP="00CA1707">
      <w:pPr>
        <w:keepNext/>
        <w:spacing w:after="120"/>
        <w:ind w:left="4535"/>
        <w:jc w:val="right"/>
        <w:rPr>
          <w:rFonts w:asciiTheme="minorHAnsi" w:hAnsiTheme="minorHAnsi" w:cstheme="minorHAnsi"/>
          <w:color w:val="000000"/>
          <w:szCs w:val="28"/>
          <w:u w:color="000000"/>
        </w:rPr>
      </w:pPr>
      <w:r w:rsidRPr="00D44162">
        <w:rPr>
          <w:rFonts w:asciiTheme="minorHAnsi" w:hAnsiTheme="minorHAnsi" w:cstheme="minorHAnsi"/>
          <w:color w:val="000000"/>
          <w:szCs w:val="28"/>
          <w:u w:color="000000"/>
        </w:rPr>
        <w:br/>
      </w:r>
      <w:hyperlink r:id="rId10" w:history="1">
        <w:r w:rsidRPr="00D44162">
          <w:rPr>
            <w:rStyle w:val="Hipercze"/>
            <w:rFonts w:asciiTheme="minorHAnsi" w:hAnsiTheme="minorHAnsi" w:cstheme="minorHAnsi"/>
            <w:color w:val="000000"/>
            <w:szCs w:val="28"/>
            <w:u w:val="none" w:color="000000"/>
          </w:rPr>
          <w:t>Zalacznik2.</w:t>
        </w:r>
        <w:r w:rsidR="00CA1707">
          <w:rPr>
            <w:rStyle w:val="Hipercze"/>
            <w:rFonts w:asciiTheme="minorHAnsi" w:hAnsiTheme="minorHAnsi" w:cstheme="minorHAnsi"/>
            <w:color w:val="000000"/>
            <w:szCs w:val="28"/>
            <w:u w:val="none" w:color="000000"/>
          </w:rPr>
          <w:t>g</w:t>
        </w:r>
        <w:r w:rsidRPr="00D44162">
          <w:rPr>
            <w:rStyle w:val="Hipercze"/>
            <w:rFonts w:asciiTheme="minorHAnsi" w:hAnsiTheme="minorHAnsi" w:cstheme="minorHAnsi"/>
            <w:color w:val="000000"/>
            <w:szCs w:val="28"/>
            <w:u w:val="none" w:color="000000"/>
          </w:rPr>
          <w:t>ml</w:t>
        </w:r>
      </w:hyperlink>
    </w:p>
    <w:p w14:paraId="61475BA9" w14:textId="4709D32D" w:rsidR="00A77B3E" w:rsidRPr="00D44162" w:rsidRDefault="00471D76" w:rsidP="00D44162">
      <w:pPr>
        <w:keepNext/>
        <w:spacing w:after="120"/>
        <w:jc w:val="center"/>
        <w:rPr>
          <w:rFonts w:asciiTheme="minorHAnsi" w:hAnsiTheme="minorHAnsi" w:cstheme="minorHAnsi"/>
          <w:color w:val="000000"/>
          <w:szCs w:val="28"/>
          <w:u w:color="000000"/>
        </w:rPr>
        <w:sectPr w:rsidR="00A77B3E" w:rsidRPr="00D44162">
          <w:footerReference w:type="default" r:id="rId11"/>
          <w:endnotePr>
            <w:numFmt w:val="decimal"/>
          </w:endnotePr>
          <w:pgSz w:w="11906" w:h="16838"/>
          <w:pgMar w:top="1701" w:right="1417" w:bottom="1417" w:left="1701" w:header="708" w:footer="708" w:gutter="0"/>
          <w:pgNumType w:start="1"/>
          <w:cols w:space="708"/>
          <w:docGrid w:linePitch="360"/>
        </w:sectPr>
      </w:pPr>
      <w:r w:rsidRPr="00D44162">
        <w:rPr>
          <w:rFonts w:asciiTheme="minorHAnsi" w:hAnsiTheme="minorHAnsi" w:cstheme="minorHAnsi"/>
          <w:b/>
          <w:color w:val="000000"/>
          <w:szCs w:val="28"/>
          <w:u w:color="000000"/>
        </w:rPr>
        <w:t xml:space="preserve">Dane przestrzenne </w:t>
      </w:r>
      <w:r w:rsidR="00412B90">
        <w:rPr>
          <w:rFonts w:asciiTheme="minorHAnsi" w:hAnsiTheme="minorHAnsi" w:cstheme="minorHAnsi"/>
          <w:b/>
          <w:color w:val="000000"/>
          <w:szCs w:val="28"/>
          <w:u w:color="000000"/>
        </w:rPr>
        <w:t xml:space="preserve">zmiany </w:t>
      </w:r>
      <w:r w:rsidRPr="00D44162">
        <w:rPr>
          <w:rFonts w:asciiTheme="minorHAnsi" w:hAnsiTheme="minorHAnsi" w:cstheme="minorHAnsi"/>
          <w:b/>
          <w:color w:val="000000"/>
          <w:szCs w:val="28"/>
          <w:u w:color="000000"/>
        </w:rPr>
        <w:t>miejscowego planu</w:t>
      </w:r>
      <w:r w:rsidR="00412B90">
        <w:rPr>
          <w:rFonts w:asciiTheme="minorHAnsi" w:hAnsiTheme="minorHAnsi" w:cstheme="minorHAnsi"/>
          <w:b/>
          <w:color w:val="000000"/>
          <w:szCs w:val="28"/>
          <w:u w:color="000000"/>
        </w:rPr>
        <w:t xml:space="preserve"> zagospodarowania przestrzennego</w:t>
      </w:r>
    </w:p>
    <w:p w14:paraId="1758F5A7" w14:textId="77777777" w:rsidR="00BD76C8" w:rsidRPr="00D44162" w:rsidRDefault="00471D76" w:rsidP="00D44162">
      <w:pPr>
        <w:spacing w:after="120"/>
        <w:jc w:val="center"/>
        <w:rPr>
          <w:rFonts w:asciiTheme="minorHAnsi" w:hAnsiTheme="minorHAnsi" w:cstheme="minorHAnsi"/>
          <w:szCs w:val="28"/>
          <w:lang w:val="x-none" w:eastAsia="en-US" w:bidi="ar-SA"/>
        </w:rPr>
      </w:pPr>
      <w:r w:rsidRPr="00D44162">
        <w:rPr>
          <w:rFonts w:asciiTheme="minorHAnsi" w:hAnsiTheme="minorHAnsi" w:cstheme="minorHAnsi"/>
          <w:szCs w:val="28"/>
          <w:lang w:val="x-none" w:eastAsia="en-US" w:bidi="ar-SA"/>
        </w:rPr>
        <w:lastRenderedPageBreak/>
        <w:t>Uzasadnienie</w:t>
      </w:r>
    </w:p>
    <w:p w14:paraId="4AD4C110" w14:textId="77777777" w:rsidR="00BD76C8" w:rsidRPr="00D44162" w:rsidRDefault="00471D76" w:rsidP="00D44162">
      <w:pPr>
        <w:spacing w:after="120"/>
        <w:ind w:firstLine="680"/>
        <w:jc w:val="center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  <w:r w:rsidRPr="00D44162">
        <w:rPr>
          <w:rFonts w:asciiTheme="minorHAnsi" w:hAnsiTheme="minorHAnsi" w:cstheme="minorHAnsi"/>
          <w:b/>
          <w:caps/>
          <w:szCs w:val="28"/>
          <w:lang w:val="x-none" w:eastAsia="en-US" w:bidi="ar-SA"/>
        </w:rPr>
        <w:t>UchwałY Nr ....................</w:t>
      </w:r>
      <w:r w:rsidRPr="00D44162">
        <w:rPr>
          <w:rFonts w:asciiTheme="minorHAnsi" w:hAnsiTheme="minorHAnsi" w:cstheme="minorHAnsi"/>
          <w:b/>
          <w:caps/>
          <w:szCs w:val="28"/>
          <w:lang w:val="x-none" w:eastAsia="en-US" w:bidi="ar-SA"/>
        </w:rPr>
        <w:br/>
        <w:t>Rady Miejskiej w Śremie</w:t>
      </w:r>
    </w:p>
    <w:p w14:paraId="5EFF61E5" w14:textId="20952C27" w:rsidR="00BD76C8" w:rsidRPr="00D44162" w:rsidRDefault="00471D76" w:rsidP="00D44162">
      <w:pPr>
        <w:spacing w:after="120"/>
        <w:ind w:firstLine="680"/>
        <w:jc w:val="center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z dnia .................... 202</w:t>
      </w:r>
      <w:r w:rsidR="00412B90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3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 r.</w:t>
      </w:r>
    </w:p>
    <w:p w14:paraId="4D838125" w14:textId="7E7912F3" w:rsidR="00166BD2" w:rsidRPr="00D44162" w:rsidRDefault="00412B90" w:rsidP="00166BD2">
      <w:pPr>
        <w:keepNext/>
        <w:spacing w:after="120"/>
        <w:jc w:val="center"/>
        <w:rPr>
          <w:rFonts w:asciiTheme="minorHAnsi" w:hAnsiTheme="minorHAnsi" w:cstheme="minorHAnsi"/>
          <w:szCs w:val="28"/>
        </w:rPr>
      </w:pPr>
      <w:r w:rsidRPr="00412B90">
        <w:rPr>
          <w:rFonts w:asciiTheme="minorHAnsi" w:hAnsiTheme="minorHAnsi" w:cstheme="minorHAnsi"/>
          <w:b/>
          <w:color w:val="000000"/>
          <w:szCs w:val="28"/>
          <w:u w:color="000000"/>
          <w:lang w:val="x-none" w:eastAsia="en-US" w:bidi="ar-SA"/>
        </w:rPr>
        <w:t>zmieniają</w:t>
      </w:r>
      <w:r>
        <w:rPr>
          <w:rFonts w:asciiTheme="minorHAnsi" w:hAnsiTheme="minorHAnsi" w:cstheme="minorHAnsi"/>
          <w:b/>
          <w:color w:val="000000"/>
          <w:szCs w:val="28"/>
          <w:u w:color="000000"/>
          <w:lang w:eastAsia="en-US" w:bidi="ar-SA"/>
        </w:rPr>
        <w:t>cej</w:t>
      </w:r>
      <w:r w:rsidRPr="00412B90">
        <w:rPr>
          <w:rFonts w:asciiTheme="minorHAnsi" w:hAnsiTheme="minorHAnsi" w:cstheme="minorHAnsi"/>
          <w:b/>
          <w:color w:val="000000"/>
          <w:szCs w:val="28"/>
          <w:u w:color="000000"/>
          <w:lang w:val="x-none" w:eastAsia="en-US" w:bidi="ar-SA"/>
        </w:rPr>
        <w:t xml:space="preserve"> uchwałę w sprawie miejscowego planu zagospodarowania</w:t>
      </w:r>
      <w:r>
        <w:rPr>
          <w:rFonts w:asciiTheme="minorHAnsi" w:hAnsiTheme="minorHAnsi" w:cstheme="minorHAnsi"/>
          <w:b/>
          <w:color w:val="000000"/>
          <w:szCs w:val="28"/>
          <w:u w:color="000000"/>
          <w:lang w:eastAsia="en-US" w:bidi="ar-SA"/>
        </w:rPr>
        <w:t> </w:t>
      </w:r>
      <w:r w:rsidRPr="00412B90">
        <w:rPr>
          <w:rFonts w:asciiTheme="minorHAnsi" w:hAnsiTheme="minorHAnsi" w:cstheme="minorHAnsi"/>
          <w:b/>
          <w:color w:val="000000"/>
          <w:szCs w:val="28"/>
          <w:u w:color="000000"/>
          <w:lang w:val="x-none" w:eastAsia="en-US" w:bidi="ar-SA"/>
        </w:rPr>
        <w:t>przestrzennego południowej części wsi Psarskie</w:t>
      </w:r>
    </w:p>
    <w:p w14:paraId="065B7B4A" w14:textId="48FE4F78" w:rsidR="00BD76C8" w:rsidRPr="00166BD2" w:rsidRDefault="00BD76C8" w:rsidP="00D44162">
      <w:pPr>
        <w:spacing w:after="120"/>
        <w:ind w:firstLine="680"/>
        <w:jc w:val="center"/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</w:pPr>
    </w:p>
    <w:p w14:paraId="7E958B56" w14:textId="77777777" w:rsidR="00BD76C8" w:rsidRPr="00D44162" w:rsidRDefault="00471D76" w:rsidP="00D44162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Zgodnie z art. 3 ust. 1 ustawy z dnia 27 marca 2003 r. o planowaniu i zagospodarowaniu przestrzennym kształtowanie i prowadzenie polityki przestrzennej na terenie gminy, w tym uchwalanie miejscowych planów zagospodarowania przestrzennego, należy do zadań własnych gminy.</w:t>
      </w:r>
    </w:p>
    <w:p w14:paraId="2B78DCBA" w14:textId="77777777" w:rsidR="00412B90" w:rsidRPr="00412B90" w:rsidRDefault="00412B90" w:rsidP="00412B90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  <w:r w:rsidRPr="00412B90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Z kolei w myśl art. 20 ust. 1 przywołanej ustawy plan miejscowy uchwala rada gminy, po stwierdzeniu, że nie narusza on ustaleń studium, rozstrzygając jednocześnie o sposobie rozpatrzenia uwag do projektu planu oraz sposobie realizacji, zapisanych w planie, inwestycji z zakresu infrastruktury technicznej, które należą do zadań własnych gminy, oraz zasadach ich finansowania, zgodnie z przepisami o finansach publicznych. Część tekstowa planu stanowi treść uchwały, część graficzna oraz wymagane rozstrzygnięcia stanowią załączniki do uchwały.</w:t>
      </w:r>
    </w:p>
    <w:p w14:paraId="092E22CB" w14:textId="56B88CAF" w:rsidR="00412B90" w:rsidRDefault="00412B90" w:rsidP="00412B90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  <w:r w:rsidRPr="00412B90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W myśl art. 27 ww. ustawy zmiana studium lub planu miejscowego następuje w takim trybie, w jakim są one uchwalane.</w:t>
      </w:r>
    </w:p>
    <w:p w14:paraId="4A0F710E" w14:textId="00BFAD35" w:rsidR="00BD76C8" w:rsidRDefault="00471D76" w:rsidP="00D44162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Przedmiotowy projekt zmiany planu opracowany został zgodnie z uchwałą Nr </w:t>
      </w:r>
      <w:r w:rsidR="00412B90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435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/X</w:t>
      </w:r>
      <w:r w:rsidR="001A1311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XXI</w:t>
      </w:r>
      <w:r w:rsidR="00412B90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X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/202</w:t>
      </w:r>
      <w:r w:rsidR="001A1311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2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 Rady Miejskiej w Śremie z dnia </w:t>
      </w:r>
      <w:r w:rsidR="00412B90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27</w:t>
      </w:r>
      <w:r w:rsidR="001A1311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 </w:t>
      </w:r>
      <w:r w:rsidR="00412B90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października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 202</w:t>
      </w:r>
      <w:r w:rsidR="001A1311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2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 r. w sprawie przystąpienia do sporządzenia zmiany miejscowego planu zagospodarowania przestrzennego </w:t>
      </w:r>
      <w:r w:rsidR="00412B90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południowej</w:t>
      </w:r>
      <w:r w:rsidR="00053D27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 części wsi Psarskie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.</w:t>
      </w:r>
    </w:p>
    <w:p w14:paraId="4AC42820" w14:textId="4AA32243" w:rsidR="0091249E" w:rsidRDefault="00CC1FBF" w:rsidP="00CC1FBF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</w:pPr>
      <w:r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Zasadniczym celem opracowania było wprowadzenie zmiany dotyczącej kształtowania zabudowy i zagospodarowania terenów zabudowy mieszkaniowej jednorodzinnej i zabudowy usługowej, oznaczonych symbolami </w:t>
      </w:r>
      <w:r w:rsidR="00053D27" w:rsidRPr="00632E50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6MN/</w:t>
      </w:r>
      <w:r w:rsidR="001A1311" w:rsidRPr="00632E50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U</w:t>
      </w:r>
      <w:r w:rsidR="00053D27" w:rsidRPr="00632E50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 oraz 10MN/U</w:t>
      </w:r>
      <w:r w:rsidR="001A1311" w:rsidRPr="00632E50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.</w:t>
      </w:r>
    </w:p>
    <w:p w14:paraId="4194EA82" w14:textId="611792F6" w:rsidR="0091249E" w:rsidRDefault="0091249E" w:rsidP="00CC1FBF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</w:pPr>
      <w:r w:rsidRPr="0091249E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Warto w tym miejscu zaznaczyć, że uchwała </w:t>
      </w:r>
      <w:r w:rsidRPr="00B3157B">
        <w:rPr>
          <w:rFonts w:asciiTheme="minorHAnsi" w:hAnsiTheme="minorHAnsi" w:cstheme="minorHAnsi"/>
          <w:color w:val="000000"/>
          <w:szCs w:val="28"/>
          <w:u w:color="000000"/>
        </w:rPr>
        <w:t>62/V</w:t>
      </w:r>
      <w:r>
        <w:rPr>
          <w:rFonts w:asciiTheme="minorHAnsi" w:hAnsiTheme="minorHAnsi" w:cstheme="minorHAnsi"/>
          <w:color w:val="000000"/>
          <w:szCs w:val="28"/>
          <w:u w:color="000000"/>
        </w:rPr>
        <w:t>/</w:t>
      </w:r>
      <w:r w:rsidRPr="00B3157B">
        <w:rPr>
          <w:rFonts w:asciiTheme="minorHAnsi" w:hAnsiTheme="minorHAnsi" w:cstheme="minorHAnsi"/>
          <w:color w:val="000000"/>
          <w:szCs w:val="28"/>
          <w:u w:color="000000"/>
        </w:rPr>
        <w:t>2019 Rady</w:t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t xml:space="preserve"> Miejskiej w Śremie z dnia </w:t>
      </w:r>
      <w:r>
        <w:rPr>
          <w:rFonts w:asciiTheme="minorHAnsi" w:hAnsiTheme="minorHAnsi" w:cstheme="minorHAnsi"/>
          <w:color w:val="000000"/>
          <w:szCs w:val="28"/>
          <w:u w:color="000000"/>
        </w:rPr>
        <w:t>30</w:t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t> </w:t>
      </w:r>
      <w:r>
        <w:rPr>
          <w:rFonts w:asciiTheme="minorHAnsi" w:hAnsiTheme="minorHAnsi" w:cstheme="minorHAnsi"/>
          <w:color w:val="000000"/>
          <w:szCs w:val="28"/>
          <w:u w:color="000000"/>
        </w:rPr>
        <w:t>maja</w:t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t xml:space="preserve"> 20</w:t>
      </w:r>
      <w:r>
        <w:rPr>
          <w:rFonts w:asciiTheme="minorHAnsi" w:hAnsiTheme="minorHAnsi" w:cstheme="minorHAnsi"/>
          <w:color w:val="000000"/>
          <w:szCs w:val="28"/>
          <w:u w:color="000000"/>
        </w:rPr>
        <w:t>19</w:t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t xml:space="preserve"> r. w sprawie miejscowego planu zagospodarowania </w:t>
      </w:r>
      <w:r w:rsidRPr="00EC039A">
        <w:rPr>
          <w:rFonts w:asciiTheme="minorHAnsi" w:hAnsiTheme="minorHAnsi" w:cstheme="minorHAnsi"/>
          <w:color w:val="000000"/>
          <w:szCs w:val="28"/>
          <w:u w:color="000000"/>
        </w:rPr>
        <w:t>przestrzennego południowej części wsi Psarskie</w:t>
      </w:r>
      <w:r w:rsidRPr="0091249E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 została uchwalona w czasie obowiązywania Studium Uwarunkowań i Kierunków Zagospodarowania Przestrzennego Gminy Śrem zatwierdzonego uchwałą Nr 48/V/07 Rady Miejskiej w Śremie z dnia 8 lutego 2007 roku, zmienionej uchwałą Nr 215/XXV/08 Rady Miejskiej w Śremie z dnia 26 czerwca 2008 r. </w:t>
      </w:r>
      <w:r w:rsidRPr="0091249E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lastRenderedPageBreak/>
        <w:t>Natomiast aktualnie obowiązuje nowe studium uchwalone uchwałą Nr</w:t>
      </w:r>
      <w:r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 </w:t>
      </w:r>
      <w:r w:rsidRPr="0091249E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495/XLIII/2023 Rady Miejskiej w Śremie z dnia 23 marca 2023 r. w sprawie zmiany Studium uwarunkowań i kierunków zagospodarowania przestrzennego gminy Śrem. Zarówno kierunki rozwoju przestrzennego analizowanego terenu wyznaczone w dotychczas obowiązującym, jak i obowiązującym studium są tożsame.</w:t>
      </w:r>
    </w:p>
    <w:p w14:paraId="66CD5A51" w14:textId="5577D982" w:rsidR="00063235" w:rsidRPr="00632E50" w:rsidRDefault="00CC1FBF" w:rsidP="0091249E">
      <w:pPr>
        <w:ind w:firstLine="567"/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</w:pPr>
      <w:r w:rsidRPr="00060383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Zgodnie z ob</w:t>
      </w:r>
      <w:r w:rsidR="009947D7" w:rsidRPr="00060383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ow</w:t>
      </w:r>
      <w:r w:rsidRPr="00060383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iązującym Studium </w:t>
      </w:r>
      <w:r w:rsidR="00060383" w:rsidRPr="00060383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u</w:t>
      </w:r>
      <w:r w:rsidRPr="00060383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warunkowań i</w:t>
      </w:r>
      <w:r w:rsidR="00CA1707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 </w:t>
      </w:r>
      <w:r w:rsidR="00060383" w:rsidRPr="00060383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k</w:t>
      </w:r>
      <w:r w:rsidRPr="00060383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ierunków </w:t>
      </w:r>
      <w:r w:rsidR="00060383" w:rsidRPr="00060383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z</w:t>
      </w:r>
      <w:r w:rsidRPr="00060383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agospodarowania </w:t>
      </w:r>
      <w:r w:rsidR="00060383" w:rsidRPr="00060383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p</w:t>
      </w:r>
      <w:r w:rsidRPr="00060383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rzestrzennego </w:t>
      </w:r>
      <w:r w:rsidR="00060383" w:rsidRPr="00060383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g</w:t>
      </w:r>
      <w:r w:rsidRPr="00060383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miny Śrem</w:t>
      </w:r>
      <w:r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 obszar objęty obowiązującym od 2019 r. planem obejmuje w swych granicach:</w:t>
      </w:r>
    </w:p>
    <w:p w14:paraId="4C00382E" w14:textId="77777777" w:rsidR="00B3157B" w:rsidRDefault="00142A61" w:rsidP="000C5670">
      <w:pPr>
        <w:pStyle w:val="Akapitzlist"/>
        <w:numPr>
          <w:ilvl w:val="0"/>
          <w:numId w:val="1"/>
        </w:numPr>
        <w:tabs>
          <w:tab w:val="left" w:pos="993"/>
        </w:tabs>
        <w:spacing w:after="120"/>
        <w:ind w:left="0" w:firstLine="567"/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</w:pPr>
      <w:r w:rsidRPr="00632E50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teren wielofunkcyjnej </w:t>
      </w:r>
      <w:r w:rsidR="008E2FC7" w:rsidRPr="00632E50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zabudowy </w:t>
      </w:r>
      <w:r w:rsidRPr="00632E50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wiejskiej</w:t>
      </w:r>
      <w:r w:rsidR="008E2FC7" w:rsidRPr="00632E50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, oznaczony symbolem </w:t>
      </w:r>
      <w:r w:rsidR="00053D27" w:rsidRPr="00632E50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E</w:t>
      </w:r>
      <w:r w:rsidR="008E2FC7" w:rsidRPr="00632E50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_</w:t>
      </w:r>
      <w:r w:rsidR="00053D27" w:rsidRPr="00632E50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MR</w:t>
      </w:r>
      <w:r w:rsidRPr="00632E50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, w ramach którego dopuszcza się</w:t>
      </w:r>
      <w:r w:rsidR="00B3157B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:</w:t>
      </w:r>
    </w:p>
    <w:p w14:paraId="2C445EF2" w14:textId="18CA90CE" w:rsidR="00B3157B" w:rsidRDefault="00142A61" w:rsidP="0091249E">
      <w:pPr>
        <w:pStyle w:val="Akapitzlist"/>
        <w:numPr>
          <w:ilvl w:val="0"/>
          <w:numId w:val="6"/>
        </w:numPr>
        <w:tabs>
          <w:tab w:val="left" w:pos="993"/>
        </w:tabs>
        <w:spacing w:after="120"/>
        <w:ind w:left="993"/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</w:pPr>
      <w:r w:rsidRPr="00B3157B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lokalizację zabudowy:</w:t>
      </w:r>
      <w:r w:rsidR="00CC1FBF" w:rsidRPr="00B3157B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 </w:t>
      </w:r>
      <w:r w:rsidRPr="00B3157B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zagrodowej,</w:t>
      </w:r>
      <w:r w:rsidR="00CC1FBF" w:rsidRPr="00B3157B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 </w:t>
      </w:r>
      <w:r w:rsidRPr="00B3157B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mieszkaniowej jednorodzinnej/mieszkaniowo-usługowej: wolnostojącej, bliźniaczej</w:t>
      </w:r>
      <w:r w:rsidR="000C5670" w:rsidRPr="00B3157B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; </w:t>
      </w:r>
      <w:r w:rsidRPr="00B3157B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usługowej</w:t>
      </w:r>
      <w:r w:rsidR="00B3157B" w:rsidRPr="00B3157B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,</w:t>
      </w:r>
    </w:p>
    <w:p w14:paraId="11C9EBD0" w14:textId="67C283BA" w:rsidR="00142A61" w:rsidRPr="0091249E" w:rsidRDefault="00142A61" w:rsidP="0091249E">
      <w:pPr>
        <w:pStyle w:val="Akapitzlist"/>
        <w:numPr>
          <w:ilvl w:val="0"/>
          <w:numId w:val="6"/>
        </w:numPr>
        <w:tabs>
          <w:tab w:val="left" w:pos="993"/>
        </w:tabs>
        <w:spacing w:after="120"/>
        <w:ind w:left="993"/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</w:pPr>
      <w:r w:rsidRPr="0091249E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usługi lokalne, przy czym handel o</w:t>
      </w:r>
      <w:r w:rsidR="000C5670" w:rsidRPr="0091249E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 </w:t>
      </w:r>
      <w:r w:rsidRPr="0091249E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powierzchni sprzedaży </w:t>
      </w:r>
      <w:r w:rsidR="00063235" w:rsidRPr="0091249E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nie większej niż</w:t>
      </w:r>
      <w:r w:rsidRPr="0091249E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 1000 m</w:t>
      </w:r>
      <w:r w:rsidRPr="0091249E">
        <w:rPr>
          <w:rFonts w:asciiTheme="minorHAnsi" w:hAnsiTheme="minorHAnsi" w:cstheme="minorHAnsi"/>
          <w:color w:val="000000"/>
          <w:szCs w:val="28"/>
          <w:u w:color="000000"/>
          <w:vertAlign w:val="superscript"/>
          <w:lang w:eastAsia="en-US" w:bidi="ar-SA"/>
        </w:rPr>
        <w:t>2</w:t>
      </w:r>
      <w:r w:rsidR="000C5670" w:rsidRPr="0091249E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;</w:t>
      </w:r>
    </w:p>
    <w:p w14:paraId="66DCFFB1" w14:textId="66302518" w:rsidR="000C5670" w:rsidRPr="00B3157B" w:rsidRDefault="00FA16BC" w:rsidP="00B3157B">
      <w:pPr>
        <w:pStyle w:val="Akapitzlist"/>
        <w:numPr>
          <w:ilvl w:val="0"/>
          <w:numId w:val="1"/>
        </w:numPr>
        <w:tabs>
          <w:tab w:val="left" w:pos="993"/>
        </w:tabs>
        <w:spacing w:after="120"/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</w:pPr>
      <w:r w:rsidRPr="00B3157B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teren zabudowy usługowej, oznaczony symbolem E_U, w ramach którego dopuszcza się lokalizację zabudowy usługowej – usługi lokalne i ponadlokalne, przy czym handel o powierzchni sprzedaży do 2000 m</w:t>
      </w:r>
      <w:r w:rsidRPr="00B3157B">
        <w:rPr>
          <w:rFonts w:asciiTheme="minorHAnsi" w:hAnsiTheme="minorHAnsi" w:cstheme="minorHAnsi"/>
          <w:color w:val="000000"/>
          <w:szCs w:val="28"/>
          <w:u w:color="000000"/>
          <w:vertAlign w:val="superscript"/>
          <w:lang w:eastAsia="en-US" w:bidi="ar-SA"/>
        </w:rPr>
        <w:t>2</w:t>
      </w:r>
      <w:r w:rsidRPr="00B3157B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, drobna produkcja;</w:t>
      </w:r>
    </w:p>
    <w:p w14:paraId="1F831FBA" w14:textId="77777777" w:rsidR="00B3157B" w:rsidRDefault="00142A61" w:rsidP="00B3157B">
      <w:pPr>
        <w:pStyle w:val="Akapitzlist"/>
        <w:numPr>
          <w:ilvl w:val="0"/>
          <w:numId w:val="1"/>
        </w:numPr>
        <w:tabs>
          <w:tab w:val="left" w:pos="993"/>
        </w:tabs>
        <w:spacing w:after="120"/>
        <w:ind w:left="0" w:firstLine="567"/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</w:pPr>
      <w:r w:rsidRPr="000C5670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teren zabudowy mieszkaniowo-usługowej, oznaczony symbolem </w:t>
      </w:r>
      <w:r w:rsidR="00053D27" w:rsidRPr="000C5670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E_M3</w:t>
      </w:r>
      <w:r w:rsidR="008E2FC7" w:rsidRPr="000C5670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, w ramach którego</w:t>
      </w:r>
      <w:r w:rsidRPr="000C5670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 dopuszcza się</w:t>
      </w:r>
      <w:r w:rsidR="00B3157B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:</w:t>
      </w:r>
    </w:p>
    <w:p w14:paraId="013A6502" w14:textId="77777777" w:rsidR="00B3157B" w:rsidRDefault="00142A61" w:rsidP="0091249E">
      <w:pPr>
        <w:pStyle w:val="Akapitzlist"/>
        <w:numPr>
          <w:ilvl w:val="0"/>
          <w:numId w:val="7"/>
        </w:numPr>
        <w:tabs>
          <w:tab w:val="left" w:pos="993"/>
        </w:tabs>
        <w:spacing w:after="120"/>
        <w:ind w:left="993"/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</w:pPr>
      <w:r w:rsidRPr="00B3157B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 lokalizację zabudowy</w:t>
      </w:r>
      <w:r w:rsidR="008E2FC7" w:rsidRPr="00B3157B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:</w:t>
      </w:r>
      <w:r w:rsidR="000C5670" w:rsidRPr="00B3157B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 </w:t>
      </w:r>
      <w:r w:rsidR="00632E50" w:rsidRPr="00B3157B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mieszkaniowej jednorodzinnej/mieszkaniowo-usługowej: wolnostojącej, bliźniaczej, szeregowej</w:t>
      </w:r>
      <w:r w:rsidR="000C5670" w:rsidRPr="00B3157B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; </w:t>
      </w:r>
      <w:r w:rsidR="00632E50" w:rsidRPr="00B3157B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usługowej</w:t>
      </w:r>
      <w:r w:rsidR="00B3157B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,</w:t>
      </w:r>
    </w:p>
    <w:p w14:paraId="4A91A9AF" w14:textId="2B708F99" w:rsidR="00632E50" w:rsidRPr="0091249E" w:rsidRDefault="00632E50" w:rsidP="0091249E">
      <w:pPr>
        <w:pStyle w:val="Akapitzlist"/>
        <w:numPr>
          <w:ilvl w:val="0"/>
          <w:numId w:val="7"/>
        </w:numPr>
        <w:tabs>
          <w:tab w:val="left" w:pos="993"/>
        </w:tabs>
        <w:spacing w:after="120"/>
        <w:ind w:left="993"/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</w:pPr>
      <w:r w:rsidRPr="0091249E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usługi lokalne, przy czym handel o</w:t>
      </w:r>
      <w:r w:rsidR="000C5670" w:rsidRPr="0091249E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 </w:t>
      </w:r>
      <w:r w:rsidRPr="0091249E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powierzchni sprzedaży do 1000</w:t>
      </w:r>
      <w:r w:rsidR="0091249E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 </w:t>
      </w:r>
      <w:r w:rsidRPr="0091249E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m</w:t>
      </w:r>
      <w:r w:rsidRPr="0091249E">
        <w:rPr>
          <w:rFonts w:asciiTheme="minorHAnsi" w:hAnsiTheme="minorHAnsi" w:cstheme="minorHAnsi"/>
          <w:color w:val="000000"/>
          <w:szCs w:val="28"/>
          <w:u w:color="000000"/>
          <w:vertAlign w:val="superscript"/>
          <w:lang w:eastAsia="en-US" w:bidi="ar-SA"/>
        </w:rPr>
        <w:t>2</w:t>
      </w:r>
      <w:r w:rsidR="000C5670" w:rsidRPr="0091249E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;</w:t>
      </w:r>
    </w:p>
    <w:p w14:paraId="7756EAF9" w14:textId="5086EF6D" w:rsidR="000C5670" w:rsidRPr="00B3157B" w:rsidRDefault="00FA16BC" w:rsidP="00B3157B">
      <w:pPr>
        <w:pStyle w:val="Akapitzlist"/>
        <w:numPr>
          <w:ilvl w:val="0"/>
          <w:numId w:val="1"/>
        </w:numPr>
        <w:tabs>
          <w:tab w:val="left" w:pos="993"/>
        </w:tabs>
        <w:spacing w:after="120"/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</w:pPr>
      <w:r w:rsidRPr="00B3157B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teren usług sportu i rekreacji, oznaczony symbolem E_US.</w:t>
      </w:r>
    </w:p>
    <w:p w14:paraId="243B6608" w14:textId="77777777" w:rsidR="0091249E" w:rsidRDefault="0091249E" w:rsidP="001A1311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  <w:r w:rsidRPr="0091249E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Ponadto w ramach poszczególnych terenów przeznaczonych pod zainwestowanie, dopuszcza się lokalizowanie funkcji uzupełniających: terenów komunikacji, infrastruktury, zieleni oraz sportu i rekreacji oraz dopuszcza się zachowanie w planach miejscowych dotychczasowych ustaleń w liniach rozgraniczających tereny takich, jak w obowiązujących dotąd dokumentach. </w:t>
      </w:r>
    </w:p>
    <w:p w14:paraId="4C4BC6DB" w14:textId="0C4A7B32" w:rsidR="00BD76C8" w:rsidRPr="0091249E" w:rsidRDefault="0091249E" w:rsidP="00D44162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  <w:r w:rsidRPr="0091249E">
        <w:rPr>
          <w:rFonts w:asciiTheme="minorHAnsi" w:hAnsiTheme="minorHAnsi" w:cstheme="minorHAnsi"/>
          <w:szCs w:val="28"/>
        </w:rPr>
        <w:t>Istniejące przeznaczenia terenów są odzwierciedleniem kierunków rozwoju określonych zarówno w studium obowiązującym w chwili uchwalenia planu w 201</w:t>
      </w:r>
      <w:r>
        <w:rPr>
          <w:rFonts w:asciiTheme="minorHAnsi" w:hAnsiTheme="minorHAnsi" w:cstheme="minorHAnsi"/>
          <w:szCs w:val="28"/>
        </w:rPr>
        <w:t>9</w:t>
      </w:r>
      <w:r w:rsidRPr="0091249E">
        <w:rPr>
          <w:rFonts w:asciiTheme="minorHAnsi" w:hAnsiTheme="minorHAnsi" w:cstheme="minorHAnsi"/>
          <w:szCs w:val="28"/>
        </w:rPr>
        <w:t xml:space="preserve"> r., jak i w obowiązującej zmianie studium. </w:t>
      </w:r>
    </w:p>
    <w:p w14:paraId="1218A5B0" w14:textId="2E97F329" w:rsidR="00BD76C8" w:rsidRDefault="00471D76" w:rsidP="00D44162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lastRenderedPageBreak/>
        <w:t>Zgodnie z art. 46 pkt 1 ustawy z dnia 3 października 2008 r. o udostępnianiu informacji o środowisku i jego ochronie, udziale społeczeństwa w ochronie środowiska oraz o ocenach oddziaływania na środowisko (Dz. U. z 202</w:t>
      </w:r>
      <w:r w:rsidR="002201E7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3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 r. poz.</w:t>
      </w:r>
      <w:r w:rsidR="008E2FC7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 </w:t>
      </w:r>
      <w:r w:rsidR="002201E7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1094, 1113</w:t>
      </w:r>
      <w:r w:rsidR="0091249E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, </w:t>
      </w:r>
      <w:r w:rsidR="002201E7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1501</w:t>
      </w:r>
      <w:r w:rsidR="0091249E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 i 1506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) projekty miejscowych planów zagospodarowania przestrzennego wymagają przeprowadzenia strategicznej oceny oddziaływania na środowisko. </w:t>
      </w:r>
      <w:r w:rsidR="00003A71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Z uwagi na to, że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 przedmiotowa zmiana planu </w:t>
      </w:r>
      <w:r w:rsidR="00003A71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sprowadza się do 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nieznaczn</w:t>
      </w:r>
      <w:r w:rsidR="00003A71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ej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 modyfikacji dokumentu już przyjętego, Burmistrz Śremu zwrócił się do właściwych organów o odstąpienie od przeprowadzenia strategicznej oceny oddziaływania na środowisko.</w:t>
      </w:r>
    </w:p>
    <w:p w14:paraId="0A2EB189" w14:textId="3DE2715F" w:rsidR="00580012" w:rsidRPr="00D44162" w:rsidRDefault="00580012" w:rsidP="00D44162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  <w:r w:rsidRPr="0058001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Ponadto, poza procedurą planistyczną, na podstawie uchwały Nr 487/XLV/02 Rady Miejskiej w Śremie z dnia 26 kwietnia 2002 r. w sprawie statutów sołectw gminy Śrem (Dz. Urz. Woj. Wielk. z 2013 r. poz. 2083), Burmistrz Śremu poinformował pisemnie mieszkańców sołect</w:t>
      </w:r>
      <w:r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wa Psarskie</w:t>
      </w:r>
      <w:r w:rsidRPr="0058001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, za pośrednictwem sołtys</w:t>
      </w:r>
      <w:r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a</w:t>
      </w:r>
      <w:r w:rsidRPr="0058001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, o przystąpieniu do sporządzenia </w:t>
      </w:r>
      <w:r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zmiany </w:t>
      </w:r>
      <w:r w:rsidRPr="0058001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planu oraz poinformował o wyłożeni</w:t>
      </w:r>
      <w:r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u</w:t>
      </w:r>
      <w:r w:rsidRPr="0058001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 projektu </w:t>
      </w:r>
      <w:r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zmiany </w:t>
      </w:r>
      <w:r w:rsidRPr="0058001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planu do publicznego wglądu oraz uzyskał </w:t>
      </w:r>
      <w:r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……….. </w:t>
      </w:r>
      <w:r w:rsidRPr="0058001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opini</w:t>
      </w:r>
      <w:r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ę</w:t>
      </w:r>
      <w:r w:rsidRPr="0058001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 Zebra</w:t>
      </w:r>
      <w:r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nia</w:t>
      </w:r>
      <w:r w:rsidRPr="0058001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 Wiejski</w:t>
      </w:r>
      <w:r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ego</w:t>
      </w:r>
      <w:r w:rsidRPr="0058001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.</w:t>
      </w:r>
    </w:p>
    <w:p w14:paraId="56991A84" w14:textId="77777777" w:rsidR="00BD76C8" w:rsidRPr="00D44162" w:rsidRDefault="00471D76" w:rsidP="00D44162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Sporządzając projekt miejscowego planu uwzględniono i zapewniono realizację wymogów art. 1 ust. 2 - 4 ustawy o planowaniu i zagospodarowaniu przestrzennym.</w:t>
      </w:r>
    </w:p>
    <w:p w14:paraId="4A9B2207" w14:textId="4FF69827" w:rsidR="00BD76C8" w:rsidRPr="009947D7" w:rsidRDefault="00471D76" w:rsidP="00D44162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</w:pP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Stosownie do art. 15 ust. 1 ustawy z dnia 27 marca 2003 r. o planowaniu i zagospodarowaniu przestrzennym w uzasadnieniu przedstawia się</w:t>
      </w:r>
      <w:r w:rsidR="009947D7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:</w:t>
      </w:r>
    </w:p>
    <w:p w14:paraId="3C754BD9" w14:textId="77777777" w:rsidR="00BD76C8" w:rsidRPr="00D44162" w:rsidRDefault="00471D76" w:rsidP="00D44162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1) sposób realizacji wymogów wynikających z:</w:t>
      </w:r>
    </w:p>
    <w:p w14:paraId="7AEB8D7C" w14:textId="332410B2" w:rsidR="00BD76C8" w:rsidRDefault="00471D76" w:rsidP="00D44162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</w:pP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a) wymagań ładu przestrzennego, w tym urbanistyki i architektury: zostały określone w uchwale </w:t>
      </w:r>
      <w:r w:rsidR="00227F31" w:rsidRPr="00D44162">
        <w:rPr>
          <w:rFonts w:asciiTheme="minorHAnsi" w:hAnsiTheme="minorHAnsi" w:cstheme="minorHAnsi"/>
          <w:color w:val="000000"/>
          <w:szCs w:val="28"/>
          <w:u w:color="000000"/>
        </w:rPr>
        <w:t>Nr </w:t>
      </w:r>
      <w:r w:rsidR="009947D7">
        <w:rPr>
          <w:rFonts w:asciiTheme="minorHAnsi" w:hAnsiTheme="minorHAnsi" w:cstheme="minorHAnsi"/>
          <w:color w:val="000000"/>
          <w:szCs w:val="28"/>
          <w:u w:color="000000"/>
        </w:rPr>
        <w:t>62</w:t>
      </w:r>
      <w:r w:rsidR="00227F31" w:rsidRPr="00D44162">
        <w:rPr>
          <w:rFonts w:asciiTheme="minorHAnsi" w:hAnsiTheme="minorHAnsi" w:cstheme="minorHAnsi"/>
          <w:color w:val="000000"/>
          <w:szCs w:val="28"/>
          <w:u w:color="000000"/>
        </w:rPr>
        <w:t>/</w:t>
      </w:r>
      <w:r w:rsidR="00227F31">
        <w:rPr>
          <w:rFonts w:asciiTheme="minorHAnsi" w:hAnsiTheme="minorHAnsi" w:cstheme="minorHAnsi"/>
          <w:color w:val="000000"/>
          <w:szCs w:val="28"/>
          <w:u w:color="000000"/>
        </w:rPr>
        <w:t>V</w:t>
      </w:r>
      <w:r w:rsidR="00227F31" w:rsidRPr="00D44162">
        <w:rPr>
          <w:rFonts w:asciiTheme="minorHAnsi" w:hAnsiTheme="minorHAnsi" w:cstheme="minorHAnsi"/>
          <w:color w:val="000000"/>
          <w:szCs w:val="28"/>
          <w:u w:color="000000"/>
        </w:rPr>
        <w:t>/201</w:t>
      </w:r>
      <w:r w:rsidR="009947D7">
        <w:rPr>
          <w:rFonts w:asciiTheme="minorHAnsi" w:hAnsiTheme="minorHAnsi" w:cstheme="minorHAnsi"/>
          <w:color w:val="000000"/>
          <w:szCs w:val="28"/>
          <w:u w:color="000000"/>
        </w:rPr>
        <w:t>9</w:t>
      </w:r>
      <w:r w:rsidR="00227F31" w:rsidRPr="00D44162">
        <w:rPr>
          <w:rFonts w:asciiTheme="minorHAnsi" w:hAnsiTheme="minorHAnsi" w:cstheme="minorHAnsi"/>
          <w:color w:val="000000"/>
          <w:szCs w:val="28"/>
          <w:u w:color="000000"/>
        </w:rPr>
        <w:t xml:space="preserve"> Rady Miejskiej w Śremie z dnia </w:t>
      </w:r>
      <w:r w:rsidR="009947D7">
        <w:rPr>
          <w:rFonts w:asciiTheme="minorHAnsi" w:hAnsiTheme="minorHAnsi" w:cstheme="minorHAnsi"/>
          <w:color w:val="000000"/>
          <w:szCs w:val="28"/>
          <w:u w:color="000000"/>
        </w:rPr>
        <w:t>30 maja</w:t>
      </w:r>
      <w:r w:rsidR="00227F31" w:rsidRPr="00D44162">
        <w:rPr>
          <w:rFonts w:asciiTheme="minorHAnsi" w:hAnsiTheme="minorHAnsi" w:cstheme="minorHAnsi"/>
          <w:color w:val="000000"/>
          <w:szCs w:val="28"/>
          <w:u w:color="000000"/>
        </w:rPr>
        <w:t xml:space="preserve"> 201</w:t>
      </w:r>
      <w:r w:rsidR="009947D7">
        <w:rPr>
          <w:rFonts w:asciiTheme="minorHAnsi" w:hAnsiTheme="minorHAnsi" w:cstheme="minorHAnsi"/>
          <w:color w:val="000000"/>
          <w:szCs w:val="28"/>
          <w:u w:color="000000"/>
        </w:rPr>
        <w:t>9</w:t>
      </w:r>
      <w:r w:rsidR="00227F31" w:rsidRPr="00D44162">
        <w:rPr>
          <w:rFonts w:asciiTheme="minorHAnsi" w:hAnsiTheme="minorHAnsi" w:cstheme="minorHAnsi"/>
          <w:color w:val="000000"/>
          <w:szCs w:val="28"/>
          <w:u w:color="000000"/>
        </w:rPr>
        <w:t xml:space="preserve"> r. w sprawie miejscowego planu zagospodarowania przestrzennego </w:t>
      </w:r>
      <w:r w:rsidR="009947D7">
        <w:rPr>
          <w:rFonts w:asciiTheme="minorHAnsi" w:hAnsiTheme="minorHAnsi" w:cstheme="minorHAnsi"/>
          <w:color w:val="000000"/>
          <w:szCs w:val="28"/>
          <w:u w:color="000000"/>
        </w:rPr>
        <w:t>południowej części wsi Psarskie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 poprzez wyznaczenie linii rozgraniczających tereny o różnym przeznaczeniu lub różnych zasadach zagospodarowania oraz nieprzekraczalnych linii zabudowy, a na podstawie otaczającej zabudowy dostosowane zostały: wskaźniki zagospodarowania terenu, w tym intensywność zabudowy, wysokość budynków, geometria dachów</w:t>
      </w:r>
      <w:r w:rsidR="0001619E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;</w:t>
      </w:r>
      <w:r w:rsidR="0001619E" w:rsidRPr="0001619E">
        <w:t xml:space="preserve"> </w:t>
      </w:r>
      <w:r w:rsidR="0001619E" w:rsidRPr="0001619E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w uchwale nie zawarto wskaźników dla procedury scalania i</w:t>
      </w:r>
      <w:r w:rsidR="0001619E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 </w:t>
      </w:r>
      <w:r w:rsidR="0001619E" w:rsidRPr="0001619E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podziałów, gdyż nie ma terenów predysponowanych do przeprowadzenia takiej procedury</w:t>
      </w:r>
      <w:r w:rsidR="00580012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,</w:t>
      </w:r>
    </w:p>
    <w:p w14:paraId="0AF6C1C4" w14:textId="77777777" w:rsidR="00580012" w:rsidRPr="00580012" w:rsidRDefault="00580012" w:rsidP="00D44162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</w:pPr>
    </w:p>
    <w:p w14:paraId="1A734B38" w14:textId="377439DF" w:rsidR="0091249E" w:rsidRPr="00D44162" w:rsidRDefault="00471D76" w:rsidP="00580012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lastRenderedPageBreak/>
        <w:t>b) walorów architektonicznych i krajobrazowych: zostały określone w </w:t>
      </w:r>
      <w:r w:rsidR="00227F31" w:rsidRPr="00227F31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uchwale Nr </w:t>
      </w:r>
      <w:r w:rsidR="00F4523C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62</w:t>
      </w:r>
      <w:r w:rsidR="00227F31" w:rsidRPr="00227F31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/V/201</w:t>
      </w:r>
      <w:r w:rsidR="00F4523C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9</w:t>
      </w:r>
      <w:r w:rsidR="00227F31" w:rsidRPr="00227F31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 Rady Miejskiej w Śremie z dnia </w:t>
      </w:r>
      <w:r w:rsidR="00F4523C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30</w:t>
      </w:r>
      <w:r w:rsidR="00227F31" w:rsidRPr="00227F31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 </w:t>
      </w:r>
      <w:r w:rsidR="00F4523C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maja</w:t>
      </w:r>
      <w:r w:rsidR="00227F31" w:rsidRPr="00227F31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 201</w:t>
      </w:r>
      <w:r w:rsidR="00F4523C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9</w:t>
      </w:r>
      <w:r w:rsidR="00227F31" w:rsidRPr="00227F31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 r. w</w:t>
      </w:r>
      <w:r w:rsidR="00F4523C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 </w:t>
      </w:r>
      <w:r w:rsidR="00227F31" w:rsidRPr="00227F31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sprawie miejscowego planu zagospodarowania przestrzennego </w:t>
      </w:r>
      <w:r w:rsidR="00F4523C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południowej części wsi Psarskie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,</w:t>
      </w:r>
    </w:p>
    <w:p w14:paraId="4025FCB0" w14:textId="6C8BDC4C" w:rsidR="00BD76C8" w:rsidRPr="00D44162" w:rsidRDefault="00471D76" w:rsidP="00D44162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c) wymagań ochrony środowiska, w tym gospodarowania wodami i ochrony gruntów rolnych i leśnych: w </w:t>
      </w:r>
      <w:r w:rsidR="00227F31" w:rsidRPr="00D44162">
        <w:rPr>
          <w:rFonts w:asciiTheme="minorHAnsi" w:hAnsiTheme="minorHAnsi" w:cstheme="minorHAnsi"/>
          <w:color w:val="000000"/>
          <w:szCs w:val="28"/>
          <w:u w:color="000000"/>
        </w:rPr>
        <w:t xml:space="preserve">uchwale </w:t>
      </w:r>
      <w:r w:rsidR="00E303C9" w:rsidRPr="00E303C9">
        <w:rPr>
          <w:rFonts w:asciiTheme="minorHAnsi" w:hAnsiTheme="minorHAnsi" w:cstheme="minorHAnsi"/>
          <w:color w:val="000000"/>
          <w:szCs w:val="28"/>
          <w:u w:color="000000"/>
        </w:rPr>
        <w:t>Nr 62/V/2019 Rady Miejskiej w Śremie z dnia 30 maja 2019 r. w sprawie miejscowego planu zagospodarowania przestrzennego południowej części wsi Psarskie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 zostały ustalone zasady w zakresie: zaopatrzenia w wodę, odbioru i zagospodarowania ścieków sanitarnych oraz wód opadowych i roztopowych, sposobu wytwarzania energii cieplnej na cele ogrzewania budynków, gospodarki odpadami i zagospodarowania mas ziemnych; nie było konieczności wystąpienia o uzyskanie zmiany przeznaczenia gruntów rolnych i leśnych na cele nierolnicze i nieleśne,</w:t>
      </w:r>
    </w:p>
    <w:p w14:paraId="01363761" w14:textId="54195DF0" w:rsidR="00063235" w:rsidRPr="00D44162" w:rsidRDefault="00471D76" w:rsidP="0091249E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d) wymagań ochrony dziedzictwa kulturowego i zabytków oraz dóbr kultury współczesnej: w</w:t>
      </w:r>
      <w:r w:rsidR="00227F31" w:rsidRPr="00227F31">
        <w:rPr>
          <w:rFonts w:asciiTheme="minorHAnsi" w:hAnsiTheme="minorHAnsi" w:cstheme="minorHAnsi"/>
          <w:color w:val="000000"/>
          <w:szCs w:val="28"/>
          <w:u w:color="000000"/>
        </w:rPr>
        <w:t xml:space="preserve"> </w:t>
      </w:r>
      <w:r w:rsidR="00227F31" w:rsidRPr="00D44162">
        <w:rPr>
          <w:rFonts w:asciiTheme="minorHAnsi" w:hAnsiTheme="minorHAnsi" w:cstheme="minorHAnsi"/>
          <w:color w:val="000000"/>
          <w:szCs w:val="28"/>
          <w:u w:color="000000"/>
        </w:rPr>
        <w:t xml:space="preserve">uchwale </w:t>
      </w:r>
      <w:bookmarkStart w:id="0" w:name="_Hlk126670026"/>
      <w:r w:rsidR="00AF3AC4" w:rsidRPr="00AF3AC4">
        <w:rPr>
          <w:rFonts w:asciiTheme="minorHAnsi" w:hAnsiTheme="minorHAnsi" w:cstheme="minorHAnsi"/>
          <w:color w:val="000000"/>
          <w:szCs w:val="28"/>
          <w:u w:color="000000"/>
        </w:rPr>
        <w:t>Nr 62/V/2019 Rady Miejskiej w Śremie z dnia 30 maja 2019 r. w sprawie miejscowego planu zagospodarowania przestrzennego południowej części wsi Psarskie</w:t>
      </w:r>
      <w:bookmarkEnd w:id="0"/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 </w:t>
      </w:r>
      <w:r w:rsidR="00AF3AC4" w:rsidRPr="00AF3AC4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ustalono strefę ochrony konserwatorskiej</w:t>
      </w:r>
      <w:r w:rsidR="00AF3AC4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 </w:t>
      </w:r>
      <w:r w:rsidR="00AF3AC4" w:rsidRPr="00AF3AC4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zewidencjonowanych stanowisk archeologicznych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,</w:t>
      </w:r>
    </w:p>
    <w:p w14:paraId="37775833" w14:textId="4475FAFE" w:rsidR="00BD76C8" w:rsidRPr="00D44162" w:rsidRDefault="00471D76" w:rsidP="00D44162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e) wymagań ochrony zdrowia oraz bezpieczeństwa ludzi i mienia, a także potrzeb osób ze szczególnymi potrzebami, o których mowa w ustawie z dnia 19 lipca 2019 r. o zapewnianiu dostępności osobom ze szczególnymi potrzebami (Dz. U. z 202</w:t>
      </w:r>
      <w:r w:rsidR="00A2612D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2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 r. poz. </w:t>
      </w:r>
      <w:r w:rsidR="00A2612D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2240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): dla terenów zabudowy ustalono lokalizację stanowisk postojowych przeznaczonych na parkowanie pojazdów zaopatrzonych w kartę parkingową,</w:t>
      </w:r>
    </w:p>
    <w:p w14:paraId="787F69DA" w14:textId="0DA894ED" w:rsidR="00BD76C8" w:rsidRPr="00D44162" w:rsidRDefault="00471D76" w:rsidP="00A2612D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f) walorów ekonomicznych przestrzeni: </w:t>
      </w:r>
      <w:r w:rsidR="00A2612D" w:rsidRPr="00A2612D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teren objęty planem</w:t>
      </w:r>
      <w:r w:rsidR="00A2612D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 </w:t>
      </w:r>
      <w:r w:rsidR="00A2612D" w:rsidRPr="00A2612D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miejscowym zlokalizowany jest wzdłuż drogi wojewódzkiej oraz</w:t>
      </w:r>
      <w:r w:rsidR="00A2612D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 </w:t>
      </w:r>
      <w:r w:rsidR="00A2612D" w:rsidRPr="00A2612D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w sąsiedztwie terenów leśnych i zbiorników wodnych. Ustalone funkcje</w:t>
      </w:r>
      <w:r w:rsidR="00A2612D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 </w:t>
      </w:r>
      <w:r w:rsidR="00A2612D" w:rsidRPr="00A2612D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sankcjonują istniejące zainwestowanie terenu o charakterze </w:t>
      </w:r>
      <w:proofErr w:type="spellStart"/>
      <w:r w:rsidR="00A2612D" w:rsidRPr="00A2612D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mieszkalno</w:t>
      </w:r>
      <w:proofErr w:type="spellEnd"/>
      <w:r w:rsidR="00A2612D" w:rsidRPr="00A2612D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 –</w:t>
      </w:r>
      <w:r w:rsidR="00A2612D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 </w:t>
      </w:r>
      <w:r w:rsidR="00A2612D" w:rsidRPr="00A2612D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usługowym, wykorzystują uwarunkowania terenowe i odpowiadają na</w:t>
      </w:r>
      <w:r w:rsidR="00A2612D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 </w:t>
      </w:r>
      <w:r w:rsidR="00A2612D" w:rsidRPr="00A2612D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potrzeby mieszkańców,</w:t>
      </w:r>
    </w:p>
    <w:p w14:paraId="4B0CBB6B" w14:textId="69A54DB6" w:rsidR="00BD76C8" w:rsidRPr="00D44162" w:rsidRDefault="00471D76" w:rsidP="00D44162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g) prawa własności: ustalenia miejscowego planu uchwalonego uchwałą </w:t>
      </w:r>
      <w:r w:rsidR="00A2612D" w:rsidRPr="00A2612D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Nr 62/V/2019 Rady Miejskiej w Śremie z dnia 30 maja 2019 r. w sprawie miejscowego planu zagospodarowania przestrzennego południowej części wsi Psarskie</w:t>
      </w:r>
      <w:r w:rsidR="002A5067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, a także procedowana zmiana 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odpowiadały nie tylko postulatom właścicieli terenu, ale także nie wykazywały negatywnego oddziaływania na nieruchomości sąsiednie; zmiana wybranych ustaleń planu wiąże się z dostosowaniem ich do aktualnych uwarunkowań,</w:t>
      </w:r>
    </w:p>
    <w:p w14:paraId="427ECF03" w14:textId="07AE2E34" w:rsidR="00BD76C8" w:rsidRPr="00D44162" w:rsidRDefault="00471D76" w:rsidP="00D44162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lastRenderedPageBreak/>
        <w:t xml:space="preserve">h) potrzeb obronności i bezpieczeństwa państwa: zostały określone w uchwale </w:t>
      </w:r>
      <w:r w:rsidR="00C73519" w:rsidRPr="00C73519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Nr 62/V/2019 Rady Miejskiej w Śremie z dnia 30 maja 2019 r. w</w:t>
      </w:r>
      <w:r w:rsidR="00C73519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 </w:t>
      </w:r>
      <w:r w:rsidR="00C73519" w:rsidRPr="00C73519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sprawie miejscowego planu zagospodarowania przestrzennego południowej części wsi Psarskie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,</w:t>
      </w:r>
    </w:p>
    <w:p w14:paraId="15D88973" w14:textId="015709EE" w:rsidR="00BD76C8" w:rsidRPr="00D44162" w:rsidRDefault="00471D76" w:rsidP="00D44162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i) potrzeb interesu publicznego: zostały określone w uchwale </w:t>
      </w:r>
      <w:r w:rsidR="00C73519" w:rsidRPr="00C73519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Nr 62/V/2019 Rady Miejskiej w Śremie z dnia 30 maja 2019 r. w sprawie miejscowego planu zagospodarowania przestrzennego południowej części wsi Psarskie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,</w:t>
      </w:r>
    </w:p>
    <w:p w14:paraId="1465357C" w14:textId="6C359BAC" w:rsidR="00063235" w:rsidRPr="00D44162" w:rsidRDefault="00471D76" w:rsidP="0091249E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j) potrzeb w zakresie rozwoju infrastruktury technicznej, w szczególności sieci szerokopasmowych: zostały określone w uchwale </w:t>
      </w:r>
      <w:r w:rsidR="00C73519" w:rsidRPr="00C73519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Nr</w:t>
      </w:r>
      <w:r w:rsidR="00C73519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 </w:t>
      </w:r>
      <w:r w:rsidR="00C73519" w:rsidRPr="00C73519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62/V/2019 Rady Miejskiej w Śremie z dnia 30 maja 2019 r. w sprawie miejscowego planu zagospodarowania przestrzennego południowej części wsi Psarskie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,</w:t>
      </w:r>
    </w:p>
    <w:p w14:paraId="20C43CDC" w14:textId="4A1CE9BB" w:rsidR="00BD76C8" w:rsidRPr="002A5067" w:rsidRDefault="00471D76" w:rsidP="002A5067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</w:pP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k) zapewnienia udziału społeczeństwa w pracach nad miejscowym planem zagospodarowania przestrzennego, w tym przy użyciu środków komunikacji elektronicznej: ogłoszenie o przystąpieniu do sporządzenia zmiany planu i wyłożeniu projektu zmiany planu do publicznego wglądu zostały opublikowane w prasie o zasięgu wykraczającym poza granice gminy Śrem. Adekwatne obwieszczenia zostały wywieszone na tablicach informacyjnych Urzędu Miejskiego w Śremie oraz zamieszczone w Biuletynie Informacji Publicznej (</w:t>
      </w:r>
      <w:r w:rsidR="002A5067" w:rsidRPr="002A5067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http://umsrem.bip.eur.pl/public/?id=</w:t>
      </w:r>
      <w:r w:rsidR="0001619E" w:rsidRPr="0001619E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223142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). </w:t>
      </w:r>
      <w:r w:rsidR="002A5067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Natomiast uchwałą w sprawie przystąpienia do sporządzenia zmiany planu została udostępniona w Biuletynie Informacji Publicznej (</w:t>
      </w:r>
      <w:r w:rsidR="002A5067" w:rsidRPr="002A5067">
        <w:rPr>
          <w:rFonts w:asciiTheme="minorHAnsi" w:hAnsiTheme="minorHAnsi" w:cstheme="minorHAnsi"/>
          <w:color w:val="000000"/>
          <w:szCs w:val="28"/>
          <w:lang w:eastAsia="en-US" w:bidi="ar-SA"/>
        </w:rPr>
        <w:t>http://umsrem.bip.eur.pl/public/?id=218326</w:t>
      </w:r>
      <w:r w:rsidR="002A5067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). 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W trakcie wyłożenia do publicznego wglądu zorganizowano dyskusj</w:t>
      </w:r>
      <w:r w:rsidR="00B3157B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e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 publiczn</w:t>
      </w:r>
      <w:r w:rsidR="00B3157B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e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 nad przyjętymi w projekcie zmiany planu rozwiązaniami, co umożliwiło zainteresowanym mieszkańcom zapoznanie się z dokumentem. </w:t>
      </w:r>
      <w:r w:rsidR="000B25E7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Komplet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 dokumentów wyłożonych do publicznego wglądu został zamieszczon</w:t>
      </w:r>
      <w:r w:rsidR="000B25E7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y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 na stronie internetowej Biuletynu Informacji Publicznej (</w:t>
      </w:r>
      <w:r w:rsidR="000B25E7" w:rsidRPr="000B25E7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http://umsrem.bip.eur.pl/public/?id=73564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), o czym powiadomiono w ogłoszeniach i </w:t>
      </w:r>
      <w:proofErr w:type="spellStart"/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obwieszczeniach</w:t>
      </w:r>
      <w:proofErr w:type="spellEnd"/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,</w:t>
      </w:r>
    </w:p>
    <w:p w14:paraId="235F7501" w14:textId="77777777" w:rsidR="00BD76C8" w:rsidRDefault="00471D76" w:rsidP="00D44162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l) zachowania jawności i przejrzystości procedur planistycznych: zapewniono możliwość wglądu do dokumentacji planistycznej i możliwość zapoznania się z proponowanymi rozwiązaniami, wybrane dokumenty zostały udostępnione poprzez Biuletyn Informacji Publicznej (BIP),</w:t>
      </w:r>
    </w:p>
    <w:p w14:paraId="357BB39F" w14:textId="77777777" w:rsidR="00580012" w:rsidRDefault="00580012" w:rsidP="00D44162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</w:p>
    <w:p w14:paraId="4790B366" w14:textId="77777777" w:rsidR="00580012" w:rsidRPr="00D44162" w:rsidRDefault="00580012" w:rsidP="00D44162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</w:p>
    <w:p w14:paraId="07426189" w14:textId="153F3895" w:rsidR="0091249E" w:rsidRPr="00D44162" w:rsidRDefault="00471D76" w:rsidP="00580012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lastRenderedPageBreak/>
        <w:t xml:space="preserve">m) potrzeb zapewnienia odpowiedniej ilości i jakości wody, do celów zaopatrzenia ludności: zostały określone w uchwale </w:t>
      </w:r>
      <w:r w:rsidR="0001619E" w:rsidRPr="0001619E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Nr 62/V/2019 Rady Miejskiej w Śremie z dnia 30 maja 2019 r. w sprawie miejscowego planu zagospodarowania przestrzennego południowej części wsi Psarskie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;</w:t>
      </w:r>
    </w:p>
    <w:p w14:paraId="6BDD961B" w14:textId="18A4716E" w:rsidR="00063235" w:rsidRPr="00D44162" w:rsidRDefault="00471D76" w:rsidP="0091249E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2) organ waży interes publiczny i interesy prywatne, w tym zgłaszane w postaci wniosków i uwag, zmierzające do ochrony istniejącego stanu zagospodarowania terenu, jak i zmian w zakresie jego zagospodarowania, a także analizy ekonomiczne, środowiskowe i społeczne: interesy prywatne zostały wyrażone przez właściciel</w:t>
      </w:r>
      <w:r w:rsidR="0001619E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i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 nieruchomości objętych niniejszym opracowaniem w złożonych wnioskach o</w:t>
      </w:r>
      <w:r w:rsidR="00F731E0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 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sporządzenie zmiany obowiązującego planu. Wnioski te zostały rozpatrzone przez Burmistrza Śremu;</w:t>
      </w:r>
    </w:p>
    <w:p w14:paraId="63DA3A1A" w14:textId="2665A4C1" w:rsidR="00BD76C8" w:rsidRPr="00D44162" w:rsidRDefault="00471D76" w:rsidP="00D44162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3) sytuowanie nowej zabudowy, uwzględnienie wymagań ładu przestrzennego, efektywnego gospodarowania przestrzenią oraz walorów ekonomicznych przestrzeni: zostały określone w uchwale </w:t>
      </w:r>
      <w:r w:rsidR="0001619E" w:rsidRPr="0001619E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Nr 62/V/2019 Rady Miejskiej w Śremie z dnia 30 maja 2019 r. w sprawie miejscowego planu zagospodarowania przestrzennego południowej części wsi Psarskie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;</w:t>
      </w:r>
    </w:p>
    <w:p w14:paraId="45F3E72A" w14:textId="74CFBFA7" w:rsidR="00BD76C8" w:rsidRPr="00D44162" w:rsidRDefault="00471D76" w:rsidP="00D44162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4) zgodność z wynikami analizy, o której mowa w art. 32 ust. 1, wraz datą uchwały rady gminy, o której mowa w art. 32 ust. 2 oraz sposób uwzględnienia uniwersalnego projektowania: stwierdzono zgodność z wynikami analizy zmian w zagospodarowaniu przestrzennym gminy Śrem w latach 2014–2018. Rada Miejska w Śremie podjęła uchwałę Nr 472/XLIX/2018 z dnia 18 października 2018 r. w sprawie aktualności Studium Uwarunkowań i Kierunków Zagospodarowania Przestrzennego Gminy Śrem oraz miejscowych planów zagospodarowania przestrzennego; natomiast w zakresie zasad uniwersalnego projektowania uwzględniono je w projekcie planu adekwatnie do przeznaczeń terenów i zakresu możliwych ustaleń planu; wszelkie obiekty budowlane będą projektowane zgodnie z przepisami techniczno-budowlanymi określonymi w przepisach nadrzędnych w stosunku do planu;</w:t>
      </w:r>
    </w:p>
    <w:p w14:paraId="75589543" w14:textId="776EEF4F" w:rsidR="000B25E7" w:rsidRPr="00F731E0" w:rsidRDefault="00471D76" w:rsidP="000B25E7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</w:pP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5) </w:t>
      </w:r>
      <w:r w:rsidR="00F731E0" w:rsidRPr="0031670D">
        <w:rPr>
          <w:rFonts w:asciiTheme="minorHAnsi" w:hAnsiTheme="minorHAnsi" w:cstheme="minorHAnsi"/>
          <w:szCs w:val="28"/>
        </w:rPr>
        <w:t>wpływ na finanse publiczne, w tym budżet gminy: został określony w opracowanej prognozie skutków finansowych uchwalenia planu miejscowego z 201</w:t>
      </w:r>
      <w:r w:rsidR="00F731E0">
        <w:rPr>
          <w:rFonts w:asciiTheme="minorHAnsi" w:hAnsiTheme="minorHAnsi" w:cstheme="minorHAnsi"/>
          <w:szCs w:val="28"/>
        </w:rPr>
        <w:t>9</w:t>
      </w:r>
      <w:r w:rsidR="00F731E0" w:rsidRPr="0031670D">
        <w:rPr>
          <w:rFonts w:asciiTheme="minorHAnsi" w:hAnsiTheme="minorHAnsi" w:cstheme="minorHAnsi"/>
          <w:szCs w:val="28"/>
        </w:rPr>
        <w:t> r.; wprowadz</w:t>
      </w:r>
      <w:r w:rsidR="00F731E0">
        <w:rPr>
          <w:rFonts w:asciiTheme="minorHAnsi" w:hAnsiTheme="minorHAnsi" w:cstheme="minorHAnsi"/>
          <w:szCs w:val="28"/>
        </w:rPr>
        <w:t>one</w:t>
      </w:r>
      <w:r w:rsidR="00F731E0" w:rsidRPr="0031670D">
        <w:rPr>
          <w:rFonts w:asciiTheme="minorHAnsi" w:hAnsiTheme="minorHAnsi" w:cstheme="minorHAnsi"/>
          <w:szCs w:val="28"/>
        </w:rPr>
        <w:t xml:space="preserve"> zmian</w:t>
      </w:r>
      <w:r w:rsidR="00F731E0">
        <w:rPr>
          <w:rFonts w:asciiTheme="minorHAnsi" w:hAnsiTheme="minorHAnsi" w:cstheme="minorHAnsi"/>
          <w:szCs w:val="28"/>
        </w:rPr>
        <w:t>y</w:t>
      </w:r>
      <w:r w:rsidR="00F731E0" w:rsidRPr="0031670D">
        <w:rPr>
          <w:rFonts w:asciiTheme="minorHAnsi" w:hAnsiTheme="minorHAnsi" w:cstheme="minorHAnsi"/>
          <w:szCs w:val="28"/>
        </w:rPr>
        <w:t xml:space="preserve"> nie b</w:t>
      </w:r>
      <w:r w:rsidR="00F731E0">
        <w:rPr>
          <w:rFonts w:asciiTheme="minorHAnsi" w:hAnsiTheme="minorHAnsi" w:cstheme="minorHAnsi"/>
          <w:szCs w:val="28"/>
        </w:rPr>
        <w:t>ędą</w:t>
      </w:r>
      <w:r w:rsidR="00F731E0" w:rsidRPr="0031670D">
        <w:rPr>
          <w:rFonts w:asciiTheme="minorHAnsi" w:hAnsiTheme="minorHAnsi" w:cstheme="minorHAnsi"/>
          <w:szCs w:val="28"/>
        </w:rPr>
        <w:t xml:space="preserve"> generował</w:t>
      </w:r>
      <w:r w:rsidR="00F731E0">
        <w:rPr>
          <w:rFonts w:asciiTheme="minorHAnsi" w:hAnsiTheme="minorHAnsi" w:cstheme="minorHAnsi"/>
          <w:szCs w:val="28"/>
        </w:rPr>
        <w:t>y</w:t>
      </w:r>
      <w:r w:rsidR="00F731E0" w:rsidRPr="0031670D">
        <w:rPr>
          <w:rFonts w:asciiTheme="minorHAnsi" w:hAnsiTheme="minorHAnsi" w:cstheme="minorHAnsi"/>
          <w:szCs w:val="28"/>
        </w:rPr>
        <w:t xml:space="preserve"> zmian w tym zakresie</w:t>
      </w:r>
      <w:r w:rsidR="00F731E0">
        <w:rPr>
          <w:rFonts w:asciiTheme="minorHAnsi" w:hAnsiTheme="minorHAnsi" w:cstheme="minorHAnsi"/>
          <w:szCs w:val="28"/>
        </w:rPr>
        <w:t>.</w:t>
      </w:r>
    </w:p>
    <w:p w14:paraId="4F1E953E" w14:textId="77777777" w:rsidR="00580012" w:rsidRDefault="00580012" w:rsidP="0091249E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</w:pPr>
    </w:p>
    <w:p w14:paraId="1D0589FB" w14:textId="77777777" w:rsidR="00580012" w:rsidRDefault="00580012" w:rsidP="0091249E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</w:pPr>
    </w:p>
    <w:p w14:paraId="5DA7D53B" w14:textId="63505CD0" w:rsidR="00BD76C8" w:rsidRPr="00F731E0" w:rsidRDefault="00471D76" w:rsidP="0091249E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</w:pPr>
      <w:r w:rsidRPr="00F731E0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lastRenderedPageBreak/>
        <w:t>W związku z</w:t>
      </w:r>
      <w:r w:rsidR="00F731E0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 </w:t>
      </w:r>
      <w:r w:rsidRPr="00F731E0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zachowaniem trybu sporządzania miejscowego planu, wymaganego ustawą o planowaniu i zagospodarowaniu przestrzennym oraz zachowaniem zgodności z polityką przestrzenną gminy, określoną w</w:t>
      </w:r>
      <w:r w:rsidR="00F731E0" w:rsidRPr="00F731E0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 zmianie s</w:t>
      </w:r>
      <w:r w:rsidRPr="00F731E0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tudium </w:t>
      </w:r>
      <w:r w:rsidR="00F731E0" w:rsidRPr="00F731E0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u</w:t>
      </w:r>
      <w:r w:rsidRPr="00F731E0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warunkowań i </w:t>
      </w:r>
      <w:r w:rsidR="00F731E0" w:rsidRPr="00F731E0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k</w:t>
      </w:r>
      <w:r w:rsidRPr="00F731E0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ierunków </w:t>
      </w:r>
      <w:r w:rsidR="00F731E0" w:rsidRPr="00F731E0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z</w:t>
      </w:r>
      <w:r w:rsidRPr="00F731E0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agospodarowania </w:t>
      </w:r>
      <w:r w:rsidR="00F731E0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p</w:t>
      </w:r>
      <w:r w:rsidRPr="00F731E0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rzestrzennego </w:t>
      </w:r>
      <w:r w:rsidR="00F731E0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g</w:t>
      </w:r>
      <w:r w:rsidRPr="00F731E0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miny Śrem, podjęcie niniejszej uchwały jest zasadne.</w:t>
      </w:r>
    </w:p>
    <w:sectPr w:rsidR="00BD76C8" w:rsidRPr="00F731E0">
      <w:footerReference w:type="default" r:id="rId12"/>
      <w:endnotePr>
        <w:numFmt w:val="decimal"/>
      </w:endnotePr>
      <w:pgSz w:w="11906" w:h="16838"/>
      <w:pgMar w:top="1701" w:right="1417" w:bottom="1417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9CCA60" w14:textId="77777777" w:rsidR="00C9742A" w:rsidRDefault="00C9742A">
      <w:r>
        <w:separator/>
      </w:r>
    </w:p>
  </w:endnote>
  <w:endnote w:type="continuationSeparator" w:id="0">
    <w:p w14:paraId="7E20BBF2" w14:textId="77777777" w:rsidR="00C9742A" w:rsidRDefault="00C97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5E9F1" w14:textId="77777777" w:rsidR="00BD76C8" w:rsidRPr="008E2FC7" w:rsidRDefault="00BD76C8" w:rsidP="008E2F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F3384" w14:textId="77777777" w:rsidR="00BD76C8" w:rsidRDefault="00BD76C8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A2CB1" w14:textId="77777777" w:rsidR="00BD76C8" w:rsidRPr="00F731E0" w:rsidRDefault="00BD76C8" w:rsidP="00F731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8EAC5" w14:textId="77777777" w:rsidR="00C9742A" w:rsidRDefault="00C9742A">
      <w:r>
        <w:separator/>
      </w:r>
    </w:p>
  </w:footnote>
  <w:footnote w:type="continuationSeparator" w:id="0">
    <w:p w14:paraId="2C100B1B" w14:textId="77777777" w:rsidR="00C9742A" w:rsidRDefault="00C974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085C0A" w14:textId="5A7AB09D" w:rsidR="00411428" w:rsidRPr="00411428" w:rsidRDefault="00411428" w:rsidP="00411428">
    <w:pPr>
      <w:pStyle w:val="Nagwek"/>
      <w:jc w:val="right"/>
      <w:rPr>
        <w:rFonts w:asciiTheme="minorHAnsi" w:hAnsiTheme="minorHAnsi" w:cstheme="minorHAnsi"/>
        <w:color w:val="000000" w:themeColor="text1"/>
        <w:sz w:val="24"/>
      </w:rPr>
    </w:pPr>
    <w:r w:rsidRPr="00411428">
      <w:rPr>
        <w:rFonts w:asciiTheme="minorHAnsi" w:hAnsiTheme="minorHAnsi" w:cstheme="minorHAnsi"/>
        <w:color w:val="000000" w:themeColor="text1"/>
        <w:sz w:val="24"/>
      </w:rPr>
      <w:t xml:space="preserve">Projekt wyłożony do publicznego wglądu od </w:t>
    </w:r>
    <w:r>
      <w:rPr>
        <w:rFonts w:asciiTheme="minorHAnsi" w:hAnsiTheme="minorHAnsi" w:cstheme="minorHAnsi"/>
        <w:color w:val="000000" w:themeColor="text1"/>
        <w:sz w:val="24"/>
      </w:rPr>
      <w:t>01</w:t>
    </w:r>
    <w:r w:rsidRPr="00411428">
      <w:rPr>
        <w:rFonts w:asciiTheme="minorHAnsi" w:hAnsiTheme="minorHAnsi" w:cstheme="minorHAnsi"/>
        <w:color w:val="000000" w:themeColor="text1"/>
        <w:sz w:val="24"/>
      </w:rPr>
      <w:t>.0</w:t>
    </w:r>
    <w:r>
      <w:rPr>
        <w:rFonts w:asciiTheme="minorHAnsi" w:hAnsiTheme="minorHAnsi" w:cstheme="minorHAnsi"/>
        <w:color w:val="000000" w:themeColor="text1"/>
        <w:sz w:val="24"/>
      </w:rPr>
      <w:t>9</w:t>
    </w:r>
    <w:r w:rsidRPr="00411428">
      <w:rPr>
        <w:rFonts w:asciiTheme="minorHAnsi" w:hAnsiTheme="minorHAnsi" w:cstheme="minorHAnsi"/>
        <w:color w:val="000000" w:themeColor="text1"/>
        <w:sz w:val="24"/>
      </w:rPr>
      <w:t xml:space="preserve">.2023 r. do </w:t>
    </w:r>
    <w:r>
      <w:rPr>
        <w:rFonts w:asciiTheme="minorHAnsi" w:hAnsiTheme="minorHAnsi" w:cstheme="minorHAnsi"/>
        <w:color w:val="000000" w:themeColor="text1"/>
        <w:sz w:val="24"/>
      </w:rPr>
      <w:t>25</w:t>
    </w:r>
    <w:r w:rsidRPr="00411428">
      <w:rPr>
        <w:rFonts w:asciiTheme="minorHAnsi" w:hAnsiTheme="minorHAnsi" w:cstheme="minorHAnsi"/>
        <w:color w:val="000000" w:themeColor="text1"/>
        <w:sz w:val="24"/>
      </w:rPr>
      <w:t>.0</w:t>
    </w:r>
    <w:r>
      <w:rPr>
        <w:rFonts w:asciiTheme="minorHAnsi" w:hAnsiTheme="minorHAnsi" w:cstheme="minorHAnsi"/>
        <w:color w:val="000000" w:themeColor="text1"/>
        <w:sz w:val="24"/>
      </w:rPr>
      <w:t>9</w:t>
    </w:r>
    <w:r w:rsidRPr="00411428">
      <w:rPr>
        <w:rFonts w:asciiTheme="minorHAnsi" w:hAnsiTheme="minorHAnsi" w:cstheme="minorHAnsi"/>
        <w:color w:val="000000" w:themeColor="text1"/>
        <w:sz w:val="24"/>
      </w:rPr>
      <w:t>.2023 r.</w:t>
    </w:r>
  </w:p>
  <w:p w14:paraId="15BF8A82" w14:textId="43AA0D49" w:rsidR="00411428" w:rsidRPr="00411428" w:rsidRDefault="00411428" w:rsidP="00411428">
    <w:pPr>
      <w:pStyle w:val="Nagwek"/>
      <w:jc w:val="right"/>
      <w:rPr>
        <w:rFonts w:asciiTheme="minorHAnsi" w:hAnsiTheme="minorHAnsi" w:cstheme="minorHAnsi"/>
        <w:color w:val="000000" w:themeColor="text1"/>
        <w:sz w:val="24"/>
      </w:rPr>
    </w:pPr>
    <w:r w:rsidRPr="00411428">
      <w:rPr>
        <w:rFonts w:asciiTheme="minorHAnsi" w:hAnsiTheme="minorHAnsi" w:cstheme="minorHAnsi"/>
        <w:color w:val="000000" w:themeColor="text1"/>
        <w:sz w:val="24"/>
      </w:rPr>
      <w:t xml:space="preserve">Dyskusje publiczne: </w:t>
    </w:r>
    <w:r>
      <w:rPr>
        <w:rFonts w:asciiTheme="minorHAnsi" w:hAnsiTheme="minorHAnsi" w:cstheme="minorHAnsi"/>
        <w:color w:val="000000" w:themeColor="text1"/>
        <w:sz w:val="24"/>
      </w:rPr>
      <w:t>12</w:t>
    </w:r>
    <w:r w:rsidRPr="00411428">
      <w:rPr>
        <w:rFonts w:asciiTheme="minorHAnsi" w:hAnsiTheme="minorHAnsi" w:cstheme="minorHAnsi"/>
        <w:color w:val="000000" w:themeColor="text1"/>
        <w:sz w:val="24"/>
      </w:rPr>
      <w:t>.0</w:t>
    </w:r>
    <w:r>
      <w:rPr>
        <w:rFonts w:asciiTheme="minorHAnsi" w:hAnsiTheme="minorHAnsi" w:cstheme="minorHAnsi"/>
        <w:color w:val="000000" w:themeColor="text1"/>
        <w:sz w:val="24"/>
      </w:rPr>
      <w:t>9</w:t>
    </w:r>
    <w:r w:rsidRPr="00411428">
      <w:rPr>
        <w:rFonts w:asciiTheme="minorHAnsi" w:hAnsiTheme="minorHAnsi" w:cstheme="minorHAnsi"/>
        <w:color w:val="000000" w:themeColor="text1"/>
        <w:sz w:val="24"/>
      </w:rPr>
      <w:t xml:space="preserve">.2023 r. i </w:t>
    </w:r>
    <w:r>
      <w:rPr>
        <w:rFonts w:asciiTheme="minorHAnsi" w:hAnsiTheme="minorHAnsi" w:cstheme="minorHAnsi"/>
        <w:color w:val="000000" w:themeColor="text1"/>
        <w:sz w:val="24"/>
      </w:rPr>
      <w:t>20</w:t>
    </w:r>
    <w:r w:rsidRPr="00411428">
      <w:rPr>
        <w:rFonts w:asciiTheme="minorHAnsi" w:hAnsiTheme="minorHAnsi" w:cstheme="minorHAnsi"/>
        <w:color w:val="000000" w:themeColor="text1"/>
        <w:sz w:val="24"/>
      </w:rPr>
      <w:t>.0</w:t>
    </w:r>
    <w:r>
      <w:rPr>
        <w:rFonts w:asciiTheme="minorHAnsi" w:hAnsiTheme="minorHAnsi" w:cstheme="minorHAnsi"/>
        <w:color w:val="000000" w:themeColor="text1"/>
        <w:sz w:val="24"/>
      </w:rPr>
      <w:t>9</w:t>
    </w:r>
    <w:r w:rsidRPr="00411428">
      <w:rPr>
        <w:rFonts w:asciiTheme="minorHAnsi" w:hAnsiTheme="minorHAnsi" w:cstheme="minorHAnsi"/>
        <w:color w:val="000000" w:themeColor="text1"/>
        <w:sz w:val="24"/>
      </w:rPr>
      <w:t>.2023 r.</w:t>
    </w:r>
  </w:p>
  <w:p w14:paraId="15E7380F" w14:textId="3DDE3EE0" w:rsidR="00510748" w:rsidRPr="00411428" w:rsidRDefault="00411428" w:rsidP="00411428">
    <w:pPr>
      <w:pStyle w:val="Nagwek"/>
      <w:jc w:val="right"/>
      <w:rPr>
        <w:rFonts w:asciiTheme="minorHAnsi" w:hAnsiTheme="minorHAnsi" w:cstheme="minorHAnsi"/>
        <w:color w:val="000000" w:themeColor="text1"/>
        <w:sz w:val="24"/>
      </w:rPr>
    </w:pPr>
    <w:r w:rsidRPr="00411428">
      <w:rPr>
        <w:rFonts w:asciiTheme="minorHAnsi" w:hAnsiTheme="minorHAnsi" w:cstheme="minorHAnsi"/>
        <w:color w:val="000000" w:themeColor="text1"/>
        <w:sz w:val="24"/>
      </w:rPr>
      <w:t xml:space="preserve">Termin składania uwag: </w:t>
    </w:r>
    <w:r>
      <w:rPr>
        <w:rFonts w:asciiTheme="minorHAnsi" w:hAnsiTheme="minorHAnsi" w:cstheme="minorHAnsi"/>
        <w:color w:val="000000" w:themeColor="text1"/>
        <w:sz w:val="24"/>
      </w:rPr>
      <w:t>11</w:t>
    </w:r>
    <w:r w:rsidRPr="00411428">
      <w:rPr>
        <w:rFonts w:asciiTheme="minorHAnsi" w:hAnsiTheme="minorHAnsi" w:cstheme="minorHAnsi"/>
        <w:color w:val="000000" w:themeColor="text1"/>
        <w:sz w:val="24"/>
      </w:rPr>
      <w:t>.</w:t>
    </w:r>
    <w:r>
      <w:rPr>
        <w:rFonts w:asciiTheme="minorHAnsi" w:hAnsiTheme="minorHAnsi" w:cstheme="minorHAnsi"/>
        <w:color w:val="000000" w:themeColor="text1"/>
        <w:sz w:val="24"/>
      </w:rPr>
      <w:t>10</w:t>
    </w:r>
    <w:r w:rsidRPr="00411428">
      <w:rPr>
        <w:rFonts w:asciiTheme="minorHAnsi" w:hAnsiTheme="minorHAnsi" w:cstheme="minorHAnsi"/>
        <w:color w:val="000000" w:themeColor="text1"/>
        <w:sz w:val="24"/>
      </w:rPr>
      <w:t>.2023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0A2779"/>
    <w:multiLevelType w:val="hybridMultilevel"/>
    <w:tmpl w:val="51489EA6"/>
    <w:lvl w:ilvl="0" w:tplc="53A2CE5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" w15:restartNumberingAfterBreak="0">
    <w:nsid w:val="3F641139"/>
    <w:multiLevelType w:val="hybridMultilevel"/>
    <w:tmpl w:val="B1269B38"/>
    <w:lvl w:ilvl="0" w:tplc="48AC8654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" w15:restartNumberingAfterBreak="0">
    <w:nsid w:val="3FB130EF"/>
    <w:multiLevelType w:val="hybridMultilevel"/>
    <w:tmpl w:val="E556C23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B352F3"/>
    <w:multiLevelType w:val="hybridMultilevel"/>
    <w:tmpl w:val="303A733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BB5A82"/>
    <w:multiLevelType w:val="hybridMultilevel"/>
    <w:tmpl w:val="53A6987A"/>
    <w:lvl w:ilvl="0" w:tplc="B034629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D2A24AB"/>
    <w:multiLevelType w:val="hybridMultilevel"/>
    <w:tmpl w:val="9AAE7FB4"/>
    <w:lvl w:ilvl="0" w:tplc="7D164E7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F135DDF"/>
    <w:multiLevelType w:val="hybridMultilevel"/>
    <w:tmpl w:val="536251A2"/>
    <w:lvl w:ilvl="0" w:tplc="755E093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2755346">
    <w:abstractNumId w:val="1"/>
  </w:num>
  <w:num w:numId="2" w16cid:durableId="722799814">
    <w:abstractNumId w:val="6"/>
  </w:num>
  <w:num w:numId="3" w16cid:durableId="229387657">
    <w:abstractNumId w:val="0"/>
  </w:num>
  <w:num w:numId="4" w16cid:durableId="1152402924">
    <w:abstractNumId w:val="5"/>
  </w:num>
  <w:num w:numId="5" w16cid:durableId="1107189171">
    <w:abstractNumId w:val="4"/>
  </w:num>
  <w:num w:numId="6" w16cid:durableId="16977770">
    <w:abstractNumId w:val="3"/>
  </w:num>
  <w:num w:numId="7" w16cid:durableId="1036910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3A71"/>
    <w:rsid w:val="0001619E"/>
    <w:rsid w:val="00041704"/>
    <w:rsid w:val="00042650"/>
    <w:rsid w:val="00053D27"/>
    <w:rsid w:val="00060383"/>
    <w:rsid w:val="00063235"/>
    <w:rsid w:val="0007493F"/>
    <w:rsid w:val="000B25E7"/>
    <w:rsid w:val="000C5670"/>
    <w:rsid w:val="000E2B6C"/>
    <w:rsid w:val="0010268C"/>
    <w:rsid w:val="00142A61"/>
    <w:rsid w:val="001441DA"/>
    <w:rsid w:val="00166BD2"/>
    <w:rsid w:val="001A1311"/>
    <w:rsid w:val="001C2CEA"/>
    <w:rsid w:val="00203836"/>
    <w:rsid w:val="002201E7"/>
    <w:rsid w:val="00227F31"/>
    <w:rsid w:val="00246715"/>
    <w:rsid w:val="0024692D"/>
    <w:rsid w:val="00261510"/>
    <w:rsid w:val="002A1FCA"/>
    <w:rsid w:val="002A5067"/>
    <w:rsid w:val="00360516"/>
    <w:rsid w:val="00411428"/>
    <w:rsid w:val="00412B90"/>
    <w:rsid w:val="004300CB"/>
    <w:rsid w:val="00471D76"/>
    <w:rsid w:val="0048152A"/>
    <w:rsid w:val="004A428B"/>
    <w:rsid w:val="00510748"/>
    <w:rsid w:val="00553154"/>
    <w:rsid w:val="00580012"/>
    <w:rsid w:val="00632E50"/>
    <w:rsid w:val="006462C5"/>
    <w:rsid w:val="006755D8"/>
    <w:rsid w:val="006B1509"/>
    <w:rsid w:val="006C33E6"/>
    <w:rsid w:val="006C7330"/>
    <w:rsid w:val="007455AB"/>
    <w:rsid w:val="007E08A2"/>
    <w:rsid w:val="00876AEC"/>
    <w:rsid w:val="00882318"/>
    <w:rsid w:val="00891DC7"/>
    <w:rsid w:val="00891DFC"/>
    <w:rsid w:val="008E2FC7"/>
    <w:rsid w:val="0091249E"/>
    <w:rsid w:val="00961C9C"/>
    <w:rsid w:val="009947D7"/>
    <w:rsid w:val="00A2612D"/>
    <w:rsid w:val="00A77B3E"/>
    <w:rsid w:val="00AE0A2A"/>
    <w:rsid w:val="00AE2F1B"/>
    <w:rsid w:val="00AF3AC4"/>
    <w:rsid w:val="00B22316"/>
    <w:rsid w:val="00B3157B"/>
    <w:rsid w:val="00BA3E60"/>
    <w:rsid w:val="00BD3FFC"/>
    <w:rsid w:val="00BD76C8"/>
    <w:rsid w:val="00C00631"/>
    <w:rsid w:val="00C02233"/>
    <w:rsid w:val="00C73519"/>
    <w:rsid w:val="00C9742A"/>
    <w:rsid w:val="00CA1707"/>
    <w:rsid w:val="00CA2A55"/>
    <w:rsid w:val="00CA7FD9"/>
    <w:rsid w:val="00CB5FA2"/>
    <w:rsid w:val="00CC1FBF"/>
    <w:rsid w:val="00D33E8E"/>
    <w:rsid w:val="00D44162"/>
    <w:rsid w:val="00DA1E67"/>
    <w:rsid w:val="00E303C9"/>
    <w:rsid w:val="00E560F9"/>
    <w:rsid w:val="00E6314E"/>
    <w:rsid w:val="00EC039A"/>
    <w:rsid w:val="00F16DAC"/>
    <w:rsid w:val="00F4523C"/>
    <w:rsid w:val="00F731E0"/>
    <w:rsid w:val="00F77535"/>
    <w:rsid w:val="00FA16BC"/>
    <w:rsid w:val="00FF0A94"/>
    <w:rsid w:val="00FF6DDA"/>
    <w:rsid w:val="00FF7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9AEE85"/>
  <w15:docId w15:val="{F6059E3A-05D1-4BC0-BE6A-AD5264BD6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basedOn w:val="Domylnaczcionkaakapitu"/>
    <w:rsid w:val="00805BCE"/>
    <w:rPr>
      <w:vertAlign w:val="superscript"/>
    </w:rPr>
  </w:style>
  <w:style w:type="paragraph" w:styleId="Tekstprzypisudolnego">
    <w:name w:val="footnote text"/>
    <w:basedOn w:val="Normalny"/>
    <w:rsid w:val="00805BCE"/>
    <w:rPr>
      <w:sz w:val="20"/>
      <w:szCs w:val="20"/>
    </w:rPr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styleId="Nagwek">
    <w:name w:val="header"/>
    <w:basedOn w:val="Normalny"/>
    <w:link w:val="NagwekZnak"/>
    <w:unhideWhenUsed/>
    <w:rsid w:val="002A1FC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A1FCA"/>
    <w:rPr>
      <w:sz w:val="28"/>
      <w:szCs w:val="24"/>
    </w:rPr>
  </w:style>
  <w:style w:type="paragraph" w:styleId="Stopka">
    <w:name w:val="footer"/>
    <w:basedOn w:val="Normalny"/>
    <w:link w:val="StopkaZnak"/>
    <w:unhideWhenUsed/>
    <w:rsid w:val="002A1FC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A1FCA"/>
    <w:rPr>
      <w:sz w:val="28"/>
      <w:szCs w:val="24"/>
    </w:rPr>
  </w:style>
  <w:style w:type="paragraph" w:styleId="Akapitzlist">
    <w:name w:val="List Paragraph"/>
    <w:basedOn w:val="Normalny"/>
    <w:uiPriority w:val="34"/>
    <w:qFormat/>
    <w:rsid w:val="008E2FC7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2A5067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semiHidden/>
    <w:unhideWhenUsed/>
    <w:rsid w:val="00553154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55315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553154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55315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55315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581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yperlink" Target="file:///C:\Users\katarzyna.bednarowic\AppData\Local\Temp\Legislator\C44573FF-98F7-4301-85AA-8E83D3438CD1\Zalacznik2.xml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0E5557-0751-4F0A-8FF3-6AC508669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2149</Words>
  <Characters>14250</Characters>
  <Application>Microsoft Office Word</Application>
  <DocSecurity>0</DocSecurity>
  <Lines>118</Lines>
  <Paragraphs>32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w Śremie</Company>
  <LinksUpToDate>false</LinksUpToDate>
  <CharactersWithSpaces>16367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zmiany miejscowego planu
zagospodarowania przestrzennego 6^terenów położonych na obszarze "Helenki" w^Śremie</dc:subject>
  <dc:creator>katarzyna.bednarowic</dc:creator>
  <cp:lastModifiedBy>Magdalena Nerling</cp:lastModifiedBy>
  <cp:revision>2</cp:revision>
  <cp:lastPrinted>2023-04-27T10:51:00Z</cp:lastPrinted>
  <dcterms:created xsi:type="dcterms:W3CDTF">2023-08-29T05:40:00Z</dcterms:created>
  <dcterms:modified xsi:type="dcterms:W3CDTF">2023-08-29T05:40:00Z</dcterms:modified>
  <cp:category>Akt prawny</cp:category>
</cp:coreProperties>
</file>