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1D171562"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AA43C1">
        <w:rPr>
          <w:rFonts w:eastAsia="Calibri" w:cstheme="minorHAnsi"/>
          <w:sz w:val="28"/>
          <w:szCs w:val="28"/>
        </w:rPr>
        <w:t>06</w:t>
      </w:r>
      <w:r w:rsidR="00281D3B">
        <w:rPr>
          <w:rFonts w:eastAsia="Calibri" w:cstheme="minorHAnsi"/>
          <w:sz w:val="28"/>
          <w:szCs w:val="28"/>
        </w:rPr>
        <w:t xml:space="preserve"> września</w:t>
      </w:r>
      <w:r w:rsidRPr="00676AE8">
        <w:rPr>
          <w:rFonts w:eastAsia="Calibri" w:cstheme="minorHAnsi"/>
          <w:sz w:val="28"/>
          <w:szCs w:val="28"/>
        </w:rPr>
        <w:t xml:space="preserve"> 2023 roku</w:t>
      </w:r>
    </w:p>
    <w:p w14:paraId="59433AED" w14:textId="409F023B"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281D3B">
        <w:rPr>
          <w:rFonts w:eastAsia="Calibri" w:cstheme="minorHAnsi"/>
          <w:sz w:val="28"/>
          <w:szCs w:val="28"/>
        </w:rPr>
        <w:t>1</w:t>
      </w:r>
      <w:r w:rsidR="004D1495">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E64204">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E64204">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0DAEA207" w:rsidR="00BA30FB" w:rsidRPr="00281D3B"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281D3B">
        <w:rPr>
          <w:rFonts w:ascii="Calibri" w:hAnsi="Calibri" w:cs="Calibri"/>
          <w:sz w:val="28"/>
          <w:szCs w:val="28"/>
        </w:rPr>
        <w:t xml:space="preserve">Pana Rafała Statuckiego, prowadzącego działalność gospodarczą pod nazwą Fair Factory Rafał Statucki, Psarskie </w:t>
      </w:r>
      <w:r w:rsidR="008B7D66">
        <w:rPr>
          <w:rFonts w:ascii="Calibri" w:hAnsi="Calibri" w:cs="Calibri"/>
          <w:sz w:val="28"/>
          <w:szCs w:val="28"/>
        </w:rPr>
        <w:t>,</w:t>
      </w:r>
      <w:r w:rsidR="00281D3B">
        <w:rPr>
          <w:rFonts w:ascii="Calibri" w:hAnsi="Calibri" w:cs="Calibri"/>
          <w:sz w:val="28"/>
          <w:szCs w:val="28"/>
        </w:rPr>
        <w:t>ul. Sikorskiego 7, 63-100 Śrem</w:t>
      </w:r>
      <w:r w:rsidRPr="002471D6">
        <w:rPr>
          <w:rFonts w:cstheme="minorHAnsi"/>
          <w:sz w:val="28"/>
          <w:szCs w:val="28"/>
        </w:rPr>
        <w:t xml:space="preserve">, </w:t>
      </w:r>
      <w:r w:rsidR="002471D6">
        <w:rPr>
          <w:rFonts w:cstheme="minorHAnsi"/>
          <w:sz w:val="28"/>
          <w:szCs w:val="28"/>
        </w:rPr>
        <w:t>postępowania administracyjnego w</w:t>
      </w:r>
      <w:r w:rsidR="00433A9F">
        <w:rPr>
          <w:rFonts w:cstheme="minorHAnsi"/>
          <w:sz w:val="28"/>
          <w:szCs w:val="28"/>
        </w:rPr>
        <w:t> </w:t>
      </w:r>
      <w:r w:rsidR="002471D6">
        <w:rPr>
          <w:rFonts w:cstheme="minorHAnsi"/>
          <w:sz w:val="28"/>
          <w:szCs w:val="28"/>
        </w:rPr>
        <w:t>przedmiocie wydania</w:t>
      </w:r>
      <w:r w:rsidRPr="002471D6">
        <w:rPr>
          <w:rFonts w:cstheme="minorHAnsi"/>
          <w:sz w:val="28"/>
          <w:szCs w:val="28"/>
        </w:rPr>
        <w:t xml:space="preserve"> decyzji o</w:t>
      </w:r>
      <w:r w:rsidR="0011744D" w:rsidRPr="002471D6">
        <w:rPr>
          <w:rFonts w:cstheme="minorHAnsi"/>
          <w:sz w:val="28"/>
          <w:szCs w:val="28"/>
        </w:rPr>
        <w:t> </w:t>
      </w:r>
      <w:r w:rsidRPr="002471D6">
        <w:rPr>
          <w:rFonts w:cstheme="minorHAnsi"/>
          <w:sz w:val="28"/>
          <w:szCs w:val="28"/>
        </w:rPr>
        <w:t xml:space="preserve">środowiskowych uwarunkowaniach dla planowanego przedsięwzięcia polegającego na </w:t>
      </w:r>
      <w:r w:rsidR="00281D3B">
        <w:rPr>
          <w:rFonts w:eastAsia="Times New Roman" w:cstheme="minorHAnsi"/>
          <w:b/>
          <w:bCs/>
          <w:sz w:val="28"/>
          <w:szCs w:val="28"/>
          <w:lang w:eastAsia="pl-PL"/>
        </w:rPr>
        <w:t xml:space="preserve">posadowieniu kabiny lakierniczej, </w:t>
      </w:r>
      <w:r w:rsidR="00281D3B" w:rsidRPr="00281D3B">
        <w:rPr>
          <w:rFonts w:eastAsia="Times New Roman" w:cstheme="minorHAnsi"/>
          <w:sz w:val="28"/>
          <w:szCs w:val="28"/>
          <w:lang w:eastAsia="pl-PL"/>
        </w:rPr>
        <w:t>na działce o numerze ewidencyjnym 110/2, obręb Psarskie.</w:t>
      </w:r>
    </w:p>
    <w:p w14:paraId="4B25EC1F" w14:textId="7D8B8036" w:rsidR="00A65ECB" w:rsidRDefault="00A65ECB" w:rsidP="007B241A">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 xml:space="preserve">Jednocześnie, </w:t>
      </w:r>
      <w:r w:rsidR="007B241A">
        <w:rPr>
          <w:rFonts w:eastAsia="Times New Roman" w:cstheme="minorHAnsi"/>
          <w:sz w:val="28"/>
          <w:szCs w:val="28"/>
          <w:lang w:eastAsia="pl-PL"/>
        </w:rPr>
        <w:t>z</w:t>
      </w:r>
      <w:r w:rsidR="007B241A" w:rsidRPr="007B241A">
        <w:rPr>
          <w:rFonts w:eastAsia="Times New Roman" w:cstheme="minorHAnsi"/>
          <w:sz w:val="28"/>
          <w:szCs w:val="28"/>
          <w:lang w:eastAsia="pl-PL"/>
        </w:rPr>
        <w:t>awiadamiam</w:t>
      </w:r>
      <w:r w:rsidR="007B241A">
        <w:rPr>
          <w:rFonts w:eastAsia="Times New Roman" w:cstheme="minorHAnsi"/>
          <w:sz w:val="28"/>
          <w:szCs w:val="28"/>
          <w:vertAlign w:val="superscript"/>
          <w:lang w:eastAsia="pl-PL"/>
        </w:rPr>
        <w:t>2</w:t>
      </w:r>
      <w:r w:rsidR="007B241A" w:rsidRPr="007B241A">
        <w:rPr>
          <w:rFonts w:eastAsia="Times New Roman" w:cstheme="minorHAnsi"/>
          <w:sz w:val="28"/>
          <w:szCs w:val="28"/>
          <w:lang w:eastAsia="pl-PL"/>
        </w:rPr>
        <w:t xml:space="preserve"> strony</w:t>
      </w:r>
      <w:r w:rsidR="000D55AE">
        <w:rPr>
          <w:rFonts w:eastAsia="Times New Roman" w:cstheme="minorHAnsi"/>
          <w:sz w:val="28"/>
          <w:szCs w:val="28"/>
          <w:lang w:eastAsia="pl-PL"/>
        </w:rPr>
        <w:t xml:space="preserve"> postępowania</w:t>
      </w:r>
      <w:r w:rsidR="007B241A" w:rsidRPr="007B241A">
        <w:rPr>
          <w:rFonts w:eastAsia="Times New Roman" w:cstheme="minorHAnsi"/>
          <w:sz w:val="28"/>
          <w:szCs w:val="28"/>
          <w:lang w:eastAsia="pl-PL"/>
        </w:rPr>
        <w:t xml:space="preserve"> o wyznaczeniu nowego terminu załatwienia sprawy, do </w:t>
      </w:r>
      <w:r w:rsidR="007B241A">
        <w:rPr>
          <w:rFonts w:eastAsia="Times New Roman" w:cstheme="minorHAnsi"/>
          <w:sz w:val="28"/>
          <w:szCs w:val="28"/>
          <w:lang w:eastAsia="pl-PL"/>
        </w:rPr>
        <w:t>25 września</w:t>
      </w:r>
      <w:r w:rsidR="007B241A" w:rsidRPr="007B241A">
        <w:rPr>
          <w:rFonts w:eastAsia="Times New Roman" w:cstheme="minorHAnsi"/>
          <w:sz w:val="28"/>
          <w:szCs w:val="28"/>
          <w:lang w:eastAsia="pl-PL"/>
        </w:rPr>
        <w:t xml:space="preserve"> 2023 r., przy czym termin ten nie jest ostateczny i może ulec zmianie. Przedmiotowa sprawa nie może zostać załatwiona w ustawowym terminie, ze względu na konieczność</w:t>
      </w:r>
      <w:r w:rsidR="007B241A">
        <w:rPr>
          <w:rFonts w:eastAsia="Times New Roman" w:cstheme="minorHAnsi"/>
          <w:sz w:val="28"/>
          <w:szCs w:val="28"/>
          <w:lang w:eastAsia="pl-PL"/>
        </w:rPr>
        <w:t xml:space="preserve"> przedłożenia przez wnioskodawcę wyjaśnień i uzupełnień do wniosku</w:t>
      </w:r>
      <w:r w:rsidR="00F25301">
        <w:rPr>
          <w:rFonts w:eastAsia="Times New Roman" w:cstheme="minorHAnsi"/>
          <w:sz w:val="28"/>
          <w:szCs w:val="28"/>
          <w:lang w:eastAsia="pl-PL"/>
        </w:rPr>
        <w:t>.</w:t>
      </w:r>
      <w:r w:rsidR="007B241A">
        <w:rPr>
          <w:rFonts w:eastAsia="Times New Roman" w:cstheme="minorHAnsi"/>
          <w:sz w:val="28"/>
          <w:szCs w:val="28"/>
          <w:lang w:eastAsia="pl-PL"/>
        </w:rPr>
        <w:t xml:space="preserve"> </w:t>
      </w:r>
      <w:r w:rsidR="00F25301">
        <w:rPr>
          <w:rFonts w:eastAsia="Times New Roman" w:cstheme="minorHAnsi"/>
          <w:sz w:val="28"/>
          <w:szCs w:val="28"/>
          <w:lang w:eastAsia="pl-PL"/>
        </w:rPr>
        <w:t>S</w:t>
      </w:r>
      <w:r w:rsidR="007B241A" w:rsidRPr="007B241A">
        <w:rPr>
          <w:rFonts w:eastAsia="Times New Roman" w:cstheme="minorHAnsi"/>
          <w:sz w:val="28"/>
          <w:szCs w:val="28"/>
          <w:lang w:eastAsia="pl-PL"/>
        </w:rPr>
        <w:t>tronie służy prawo do wniesienia ponaglenia do Samorządowego Kolegium Odwoławczego w</w:t>
      </w:r>
      <w:r w:rsidR="000D55AE">
        <w:rPr>
          <w:rFonts w:eastAsia="Times New Roman" w:cstheme="minorHAnsi"/>
          <w:sz w:val="28"/>
          <w:szCs w:val="28"/>
          <w:lang w:eastAsia="pl-PL"/>
        </w:rPr>
        <w:t> </w:t>
      </w:r>
      <w:r w:rsidR="007B241A" w:rsidRPr="007B241A">
        <w:rPr>
          <w:rFonts w:eastAsia="Times New Roman" w:cstheme="minorHAnsi"/>
          <w:sz w:val="28"/>
          <w:szCs w:val="28"/>
          <w:lang w:eastAsia="pl-PL"/>
        </w:rPr>
        <w:t>Poznaniu, za moim pośrednictwem</w:t>
      </w:r>
      <w:r w:rsidR="000D55AE">
        <w:rPr>
          <w:rFonts w:eastAsia="Times New Roman" w:cstheme="minorHAnsi"/>
          <w:sz w:val="28"/>
          <w:szCs w:val="28"/>
          <w:lang w:eastAsia="pl-PL"/>
        </w:rPr>
        <w:t>,</w:t>
      </w:r>
      <w:r w:rsidR="007B241A">
        <w:rPr>
          <w:rFonts w:eastAsia="Times New Roman" w:cstheme="minorHAnsi"/>
          <w:sz w:val="28"/>
          <w:szCs w:val="28"/>
          <w:lang w:eastAsia="pl-PL"/>
        </w:rPr>
        <w:t xml:space="preserve"> </w:t>
      </w:r>
      <w:r w:rsidR="000D55AE">
        <w:rPr>
          <w:rFonts w:eastAsia="Times New Roman" w:cstheme="minorHAnsi"/>
          <w:sz w:val="28"/>
          <w:szCs w:val="28"/>
          <w:lang w:eastAsia="pl-PL"/>
        </w:rPr>
        <w:t>s</w:t>
      </w:r>
      <w:r w:rsidR="005A470E" w:rsidRPr="007B241A">
        <w:rPr>
          <w:rFonts w:eastAsia="Times New Roman" w:cstheme="minorHAnsi"/>
          <w:sz w:val="28"/>
          <w:szCs w:val="28"/>
          <w:lang w:eastAsia="pl-PL"/>
        </w:rPr>
        <w:t xml:space="preserve">tosownie do art. 37 </w:t>
      </w:r>
      <w:r w:rsidR="000D55AE" w:rsidRPr="000D55AE">
        <w:rPr>
          <w:rFonts w:eastAsia="Times New Roman" w:cstheme="minorHAnsi"/>
          <w:sz w:val="28"/>
          <w:szCs w:val="28"/>
          <w:lang w:eastAsia="pl-PL"/>
        </w:rPr>
        <w:t>ustawy z dnia 14</w:t>
      </w:r>
      <w:r w:rsidR="000D55AE">
        <w:rPr>
          <w:rFonts w:eastAsia="Times New Roman" w:cstheme="minorHAnsi"/>
          <w:sz w:val="28"/>
          <w:szCs w:val="28"/>
          <w:lang w:eastAsia="pl-PL"/>
        </w:rPr>
        <w:t> </w:t>
      </w:r>
      <w:r w:rsidR="000D55AE" w:rsidRPr="000D55AE">
        <w:rPr>
          <w:rFonts w:eastAsia="Times New Roman" w:cstheme="minorHAnsi"/>
          <w:sz w:val="28"/>
          <w:szCs w:val="28"/>
          <w:lang w:eastAsia="pl-PL"/>
        </w:rPr>
        <w:t>czerwca 1960 r. - Kodeks postępowania administracyjnego (Dz. U. z 2023 r. poz. 775 i 803)</w:t>
      </w:r>
      <w:r w:rsidR="000D55AE">
        <w:rPr>
          <w:rFonts w:eastAsia="Times New Roman" w:cstheme="minorHAnsi"/>
          <w:sz w:val="28"/>
          <w:szCs w:val="28"/>
          <w:lang w:eastAsia="pl-PL"/>
        </w:rPr>
        <w:t>, zwanej dalej K.p.a.</w:t>
      </w:r>
    </w:p>
    <w:p w14:paraId="2BE0142C" w14:textId="45F7B6A0"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5B55E091"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Zawiadomienie przez obwieszczenie uważa się za dokonane po 14 dniach od dnia publicznego ogłoszenia</w:t>
      </w:r>
      <w:r w:rsidR="000D55AE">
        <w:rPr>
          <w:rFonts w:eastAsia="Times New Roman" w:cstheme="minorHAnsi"/>
          <w:sz w:val="28"/>
          <w:szCs w:val="28"/>
          <w:lang w:eastAsia="pl-PL"/>
        </w:rPr>
        <w:t>,</w:t>
      </w:r>
      <w:r w:rsidRPr="00676AE8">
        <w:rPr>
          <w:rFonts w:eastAsia="Times New Roman" w:cstheme="minorHAnsi"/>
          <w:sz w:val="28"/>
          <w:szCs w:val="28"/>
          <w:lang w:eastAsia="pl-PL"/>
        </w:rPr>
        <w:t xml:space="preserve"> stosownie do art. 49 </w:t>
      </w:r>
      <w:r w:rsidR="00F73B95">
        <w:rPr>
          <w:rFonts w:eastAsia="Times New Roman" w:cstheme="minorHAnsi"/>
          <w:sz w:val="28"/>
          <w:szCs w:val="28"/>
          <w:lang w:eastAsia="pl-PL"/>
        </w:rPr>
        <w:t>K.p.a.</w:t>
      </w:r>
    </w:p>
    <w:p w14:paraId="7816EBAD" w14:textId="63928AB6" w:rsidR="002471D6" w:rsidRPr="002471D6" w:rsidRDefault="009A2355" w:rsidP="009A2355">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w:t>
      </w:r>
      <w:r w:rsidR="00433A9F">
        <w:rPr>
          <w:rFonts w:ascii="Calibri" w:eastAsia="Times New Roman" w:hAnsi="Calibri" w:cs="Calibri"/>
          <w:kern w:val="2"/>
          <w:sz w:val="28"/>
          <w:szCs w:val="28"/>
          <w:lang w:eastAsia="pl-PL"/>
          <w14:ligatures w14:val="standardContextual"/>
        </w:rPr>
        <w:t xml:space="preserve"> up. BURMISTRZA</w:t>
      </w:r>
    </w:p>
    <w:p w14:paraId="225C4469" w14:textId="0FD0688C" w:rsidR="002471D6" w:rsidRDefault="00433A9F" w:rsidP="009A2355">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Bartosz Żeleźny</w:t>
      </w:r>
    </w:p>
    <w:p w14:paraId="477A79B2" w14:textId="4FF6F9D2" w:rsidR="00433A9F" w:rsidRPr="002471D6" w:rsidRDefault="00433A9F" w:rsidP="009A2355">
      <w:pPr>
        <w:spacing w:after="0" w:line="240" w:lineRule="auto"/>
        <w:ind w:left="4394"/>
        <w:jc w:val="center"/>
        <w:rPr>
          <w:rFonts w:ascii="Calibri" w:eastAsia="Times New Roman" w:hAnsi="Calibri" w:cs="Calibri"/>
          <w: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Zastępca Burmistrza</w:t>
      </w:r>
    </w:p>
    <w:p w14:paraId="7B692109" w14:textId="77A74CC6" w:rsidR="00BA30FB" w:rsidRPr="00676AE8" w:rsidRDefault="00BA30FB" w:rsidP="00E64204">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E64204">
        <w:rPr>
          <w:rFonts w:eastAsia="Times New Roman" w:cstheme="minorHAnsi"/>
          <w:sz w:val="28"/>
          <w:szCs w:val="28"/>
          <w:lang w:eastAsia="pl-PL"/>
        </w:rPr>
        <w:t>06.09.2023 r.</w:t>
      </w:r>
    </w:p>
    <w:p w14:paraId="4F3C0DAC" w14:textId="2358320E" w:rsidR="0000641F"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31ACB960" w14:textId="23BC86DB" w:rsidR="00BA30FB" w:rsidRDefault="00BA30FB" w:rsidP="000D55AE">
      <w:pPr>
        <w:spacing w:after="120" w:line="240" w:lineRule="auto"/>
        <w:jc w:val="both"/>
        <w:rPr>
          <w:rFonts w:cstheme="minorHAnsi"/>
          <w:sz w:val="28"/>
          <w:szCs w:val="28"/>
        </w:rPr>
      </w:pPr>
      <w:r>
        <w:rPr>
          <w:rFonts w:cstheme="minorHAnsi"/>
          <w:bCs/>
          <w:sz w:val="28"/>
          <w:szCs w:val="28"/>
          <w:vertAlign w:val="superscript"/>
        </w:rPr>
        <w:lastRenderedPageBreak/>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25131058" w14:textId="08950381" w:rsidR="000D55AE" w:rsidRDefault="000D55AE" w:rsidP="00BA30FB">
      <w:pPr>
        <w:spacing w:after="0" w:line="240" w:lineRule="auto"/>
        <w:jc w:val="both"/>
        <w:rPr>
          <w:rFonts w:cstheme="minorHAnsi"/>
          <w:sz w:val="28"/>
          <w:szCs w:val="28"/>
        </w:rPr>
      </w:pPr>
      <w:r w:rsidRPr="000D55AE">
        <w:rPr>
          <w:rFonts w:cstheme="minorHAnsi"/>
          <w:sz w:val="28"/>
          <w:szCs w:val="28"/>
          <w:vertAlign w:val="superscript"/>
        </w:rPr>
        <w:t>2</w:t>
      </w:r>
      <w:r>
        <w:rPr>
          <w:rFonts w:cstheme="minorHAnsi"/>
          <w:sz w:val="28"/>
          <w:szCs w:val="28"/>
        </w:rPr>
        <w:t>Podstawa prawna: art. 36 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2E787A1" w:rsidR="0000641F" w:rsidRDefault="00BA30FB" w:rsidP="008B7D66">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300C0943" w14:textId="62FA9AA4"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0D55AE">
      <w:pPr>
        <w:spacing w:after="100" w:line="240" w:lineRule="auto"/>
        <w:ind w:firstLine="709"/>
        <w:jc w:val="both"/>
        <w:rPr>
          <w:rFonts w:ascii="Calibri" w:eastAsia="Calibri" w:hAnsi="Calibri" w:cs="Calibri"/>
          <w:sz w:val="28"/>
          <w:szCs w:val="28"/>
        </w:rPr>
      </w:pPr>
      <w:r w:rsidRPr="00676AE8">
        <w:rPr>
          <w:rFonts w:ascii="Calibri" w:eastAsia="Calibri" w:hAnsi="Calibri" w:cs="Calibri"/>
          <w:sz w:val="28"/>
          <w:szCs w:val="28"/>
        </w:rPr>
        <w:lastRenderedPageBreak/>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0D55AE">
      <w:pPr>
        <w:spacing w:after="8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0D55AE">
      <w:pPr>
        <w:spacing w:after="8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0D55AE">
      <w:pPr>
        <w:spacing w:after="8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0D0DEF4" w:rsidR="0000641F" w:rsidRDefault="00BA30FB" w:rsidP="000D55AE">
      <w:pPr>
        <w:spacing w:after="8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3D48EBF5" w:rsidR="00BA30FB" w:rsidRPr="00185C10" w:rsidRDefault="00BA30FB" w:rsidP="000D55AE">
      <w:pPr>
        <w:spacing w:after="8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0D55AE">
      <w:pPr>
        <w:spacing w:after="8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0D55AE">
      <w:pPr>
        <w:spacing w:after="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0D55AE">
      <w:pPr>
        <w:spacing w:after="8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sectPr w:rsidR="00BA30FB" w:rsidRPr="008F0E0D" w:rsidSect="00A473AA">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A284B" w14:textId="77777777" w:rsidR="007313BE" w:rsidRDefault="007313BE" w:rsidP="00053E5A">
      <w:pPr>
        <w:spacing w:after="0" w:line="240" w:lineRule="auto"/>
      </w:pPr>
      <w:r>
        <w:separator/>
      </w:r>
    </w:p>
  </w:endnote>
  <w:endnote w:type="continuationSeparator" w:id="0">
    <w:p w14:paraId="4FA9F666" w14:textId="77777777" w:rsidR="007313BE" w:rsidRDefault="007313B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587F3C57" w:rsidR="00945706" w:rsidRPr="00BA30FB" w:rsidRDefault="00A473AA" w:rsidP="00A473AA">
    <w:pPr>
      <w:pStyle w:val="Stopka"/>
      <w:tabs>
        <w:tab w:val="clear" w:pos="4536"/>
        <w:tab w:val="center" w:pos="4393"/>
        <w:tab w:val="left" w:pos="7110"/>
        <w:tab w:val="left" w:pos="7695"/>
      </w:tabs>
      <w:rPr>
        <w:sz w:val="28"/>
        <w:szCs w:val="28"/>
      </w:rPr>
    </w:pPr>
    <w:r>
      <w:rPr>
        <w:sz w:val="28"/>
        <w:szCs w:val="28"/>
      </w:rPr>
      <w:tab/>
    </w:r>
    <w:r w:rsidR="00945706"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767DCB">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AB8E9" w14:textId="77777777" w:rsidR="007313BE" w:rsidRDefault="007313BE" w:rsidP="00053E5A">
      <w:pPr>
        <w:spacing w:after="0" w:line="240" w:lineRule="auto"/>
      </w:pPr>
      <w:r>
        <w:separator/>
      </w:r>
    </w:p>
  </w:footnote>
  <w:footnote w:type="continuationSeparator" w:id="0">
    <w:p w14:paraId="4BEA910E" w14:textId="77777777" w:rsidR="007313BE" w:rsidRDefault="007313B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0D55AE"/>
    <w:rsid w:val="001042FE"/>
    <w:rsid w:val="0011744D"/>
    <w:rsid w:val="00161A4A"/>
    <w:rsid w:val="00194C69"/>
    <w:rsid w:val="00194CA1"/>
    <w:rsid w:val="0021772C"/>
    <w:rsid w:val="002471D6"/>
    <w:rsid w:val="00250690"/>
    <w:rsid w:val="00281D3B"/>
    <w:rsid w:val="002A38D5"/>
    <w:rsid w:val="002D33B9"/>
    <w:rsid w:val="00300402"/>
    <w:rsid w:val="00377DC4"/>
    <w:rsid w:val="0039022E"/>
    <w:rsid w:val="003C3817"/>
    <w:rsid w:val="003F54B1"/>
    <w:rsid w:val="00433A9F"/>
    <w:rsid w:val="004420F4"/>
    <w:rsid w:val="004519AC"/>
    <w:rsid w:val="00455EC2"/>
    <w:rsid w:val="0048459B"/>
    <w:rsid w:val="004D1495"/>
    <w:rsid w:val="0050534A"/>
    <w:rsid w:val="00525346"/>
    <w:rsid w:val="00574DAC"/>
    <w:rsid w:val="005811F1"/>
    <w:rsid w:val="0059778E"/>
    <w:rsid w:val="005A470E"/>
    <w:rsid w:val="005C3BA4"/>
    <w:rsid w:val="005E5887"/>
    <w:rsid w:val="005F048F"/>
    <w:rsid w:val="005F23DE"/>
    <w:rsid w:val="00644897"/>
    <w:rsid w:val="006778D8"/>
    <w:rsid w:val="006A6F3E"/>
    <w:rsid w:val="007313BE"/>
    <w:rsid w:val="00733F42"/>
    <w:rsid w:val="007362FC"/>
    <w:rsid w:val="00757E82"/>
    <w:rsid w:val="00767DCB"/>
    <w:rsid w:val="007B241A"/>
    <w:rsid w:val="007C6800"/>
    <w:rsid w:val="0081559F"/>
    <w:rsid w:val="00870B5E"/>
    <w:rsid w:val="008B4070"/>
    <w:rsid w:val="008B7D66"/>
    <w:rsid w:val="008E6CA5"/>
    <w:rsid w:val="00906B66"/>
    <w:rsid w:val="00917C21"/>
    <w:rsid w:val="00943904"/>
    <w:rsid w:val="00945706"/>
    <w:rsid w:val="009614DC"/>
    <w:rsid w:val="009A2355"/>
    <w:rsid w:val="00A473AA"/>
    <w:rsid w:val="00A65ECB"/>
    <w:rsid w:val="00AA43C1"/>
    <w:rsid w:val="00AF3DD7"/>
    <w:rsid w:val="00B91287"/>
    <w:rsid w:val="00BA30FB"/>
    <w:rsid w:val="00BD2D28"/>
    <w:rsid w:val="00CE4876"/>
    <w:rsid w:val="00D00C87"/>
    <w:rsid w:val="00D23B6B"/>
    <w:rsid w:val="00D241D7"/>
    <w:rsid w:val="00D7200C"/>
    <w:rsid w:val="00DB7013"/>
    <w:rsid w:val="00DE2B3E"/>
    <w:rsid w:val="00E136F0"/>
    <w:rsid w:val="00E34C2B"/>
    <w:rsid w:val="00E41F50"/>
    <w:rsid w:val="00E51C08"/>
    <w:rsid w:val="00E64204"/>
    <w:rsid w:val="00E77DEC"/>
    <w:rsid w:val="00E95283"/>
    <w:rsid w:val="00EA7B9E"/>
    <w:rsid w:val="00F25301"/>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1059</Words>
  <Characters>6359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36</cp:revision>
  <cp:lastPrinted>2023-07-19T07:59:00Z</cp:lastPrinted>
  <dcterms:created xsi:type="dcterms:W3CDTF">2023-01-05T08:58:00Z</dcterms:created>
  <dcterms:modified xsi:type="dcterms:W3CDTF">2023-09-06T12:12:00Z</dcterms:modified>
</cp:coreProperties>
</file>