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B158A3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959A7">
        <w:rPr>
          <w:rFonts w:eastAsia="Calibri" w:cstheme="minorHAnsi"/>
          <w:sz w:val="28"/>
          <w:szCs w:val="28"/>
        </w:rPr>
        <w:t>21</w:t>
      </w:r>
      <w:r w:rsidR="007F1A7F">
        <w:rPr>
          <w:rFonts w:eastAsia="Calibri" w:cstheme="minorHAnsi"/>
          <w:sz w:val="28"/>
          <w:szCs w:val="28"/>
        </w:rPr>
        <w:t xml:space="preserve"> </w:t>
      </w:r>
      <w:r w:rsidR="00132EA0">
        <w:rPr>
          <w:rFonts w:eastAsia="Calibri" w:cstheme="minorHAnsi"/>
          <w:sz w:val="28"/>
          <w:szCs w:val="28"/>
        </w:rPr>
        <w:t>listopada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378E482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F1A7F">
        <w:rPr>
          <w:rFonts w:eastAsia="Calibri" w:cstheme="minorHAnsi"/>
          <w:sz w:val="28"/>
          <w:szCs w:val="28"/>
        </w:rPr>
        <w:t>66</w:t>
      </w:r>
      <w:r w:rsidR="002F4746">
        <w:rPr>
          <w:rFonts w:eastAsia="Calibri" w:cstheme="minorHAnsi"/>
          <w:sz w:val="28"/>
          <w:szCs w:val="28"/>
        </w:rPr>
        <w:t>.2023.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1C030E3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132EA0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</w:t>
      </w:r>
      <w:r w:rsidR="007F1A7F">
        <w:rPr>
          <w:rFonts w:eastAsia="Times New Roman" w:cstheme="minorHAnsi"/>
          <w:sz w:val="28"/>
          <w:szCs w:val="28"/>
        </w:rPr>
        <w:t xml:space="preserve"> </w:t>
      </w:r>
    </w:p>
    <w:p w14:paraId="71296E40" w14:textId="3AA0F2C5" w:rsidR="004A2068" w:rsidRDefault="007F1A7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podstawie art. 49a </w:t>
      </w:r>
      <w:r w:rsidR="0048309A">
        <w:rPr>
          <w:rFonts w:cstheme="minorHAnsi"/>
          <w:sz w:val="28"/>
          <w:szCs w:val="28"/>
        </w:rPr>
        <w:t xml:space="preserve">i </w:t>
      </w:r>
      <w:r w:rsidR="004A2068">
        <w:rPr>
          <w:rFonts w:cstheme="minorHAnsi"/>
          <w:sz w:val="28"/>
          <w:szCs w:val="28"/>
        </w:rPr>
        <w:t xml:space="preserve">art. 10 </w:t>
      </w:r>
      <w:r w:rsidR="004A2068" w:rsidRPr="004A2068">
        <w:rPr>
          <w:rFonts w:cstheme="minorHAnsi"/>
          <w:sz w:val="28"/>
          <w:szCs w:val="28"/>
        </w:rPr>
        <w:t>§</w:t>
      </w:r>
      <w:r w:rsidR="004A2068">
        <w:rPr>
          <w:rFonts w:cstheme="minorHAnsi"/>
          <w:sz w:val="28"/>
          <w:szCs w:val="28"/>
        </w:rPr>
        <w:t xml:space="preserve"> </w:t>
      </w:r>
      <w:r w:rsidR="00132EA0">
        <w:rPr>
          <w:rFonts w:cstheme="minorHAnsi"/>
          <w:sz w:val="28"/>
          <w:szCs w:val="28"/>
        </w:rPr>
        <w:t>1</w:t>
      </w:r>
      <w:r w:rsidR="004A2068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ustawy z dnia 14 czerwca 1960</w:t>
      </w:r>
      <w:r w:rsidR="00587A0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– Kodeks postępowania administracyjnego (Dz. U. z 2023 r. poz. 775 i 803), zwanej dalej k.p.a.</w:t>
      </w:r>
      <w:r w:rsidR="004A2068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zawiadamiam </w:t>
      </w:r>
      <w:r w:rsidR="004A2068">
        <w:rPr>
          <w:rFonts w:cstheme="minorHAnsi"/>
          <w:sz w:val="28"/>
          <w:szCs w:val="28"/>
        </w:rPr>
        <w:t xml:space="preserve">o </w:t>
      </w:r>
      <w:r w:rsidR="00132EA0">
        <w:rPr>
          <w:rFonts w:cstheme="minorHAnsi"/>
          <w:sz w:val="28"/>
          <w:szCs w:val="28"/>
        </w:rPr>
        <w:t>zakończeniu postępowania administracyjnego w sprawie ustalenia warunków zabudowy</w:t>
      </w:r>
      <w:r w:rsidR="004A2068">
        <w:rPr>
          <w:rFonts w:cstheme="minorHAnsi"/>
          <w:sz w:val="28"/>
          <w:szCs w:val="28"/>
        </w:rPr>
        <w:t xml:space="preserve"> dla przedsięwzięcia: zmiana sposobu użytkowania </w:t>
      </w:r>
      <w:r w:rsidR="004A2068" w:rsidRPr="00870981">
        <w:rPr>
          <w:rFonts w:cstheme="minorHAnsi"/>
          <w:sz w:val="28"/>
          <w:szCs w:val="28"/>
        </w:rPr>
        <w:t xml:space="preserve">części </w:t>
      </w:r>
      <w:r w:rsidR="00870981" w:rsidRPr="00870981">
        <w:rPr>
          <w:rFonts w:cstheme="minorHAnsi"/>
          <w:sz w:val="28"/>
          <w:szCs w:val="28"/>
        </w:rPr>
        <w:t>budynku -</w:t>
      </w:r>
      <w:r w:rsidR="004A2068" w:rsidRPr="00870981">
        <w:rPr>
          <w:rFonts w:cstheme="minorHAnsi"/>
          <w:sz w:val="28"/>
          <w:szCs w:val="28"/>
        </w:rPr>
        <w:t xml:space="preserve"> lokalu handlowego</w:t>
      </w:r>
      <w:r w:rsidR="004A2068">
        <w:rPr>
          <w:rFonts w:cstheme="minorHAnsi"/>
          <w:sz w:val="28"/>
          <w:szCs w:val="28"/>
        </w:rPr>
        <w:t xml:space="preserve"> na mieszkaln</w:t>
      </w:r>
      <w:r w:rsidR="00870981">
        <w:rPr>
          <w:rFonts w:cstheme="minorHAnsi"/>
          <w:sz w:val="28"/>
          <w:szCs w:val="28"/>
        </w:rPr>
        <w:t>y</w:t>
      </w:r>
      <w:r w:rsidR="004A2068">
        <w:rPr>
          <w:rFonts w:cstheme="minorHAnsi"/>
          <w:sz w:val="28"/>
          <w:szCs w:val="28"/>
        </w:rPr>
        <w:t xml:space="preserve"> na terenie działki o nr ewid. 873, obręb Śrem</w:t>
      </w:r>
      <w:r w:rsidR="00034BA2">
        <w:rPr>
          <w:rFonts w:cstheme="minorHAnsi"/>
          <w:sz w:val="28"/>
          <w:szCs w:val="28"/>
        </w:rPr>
        <w:t>”</w:t>
      </w:r>
      <w:r w:rsidR="00020596">
        <w:rPr>
          <w:rFonts w:cstheme="minorHAnsi"/>
          <w:sz w:val="28"/>
          <w:szCs w:val="28"/>
        </w:rPr>
        <w:t>.</w:t>
      </w:r>
    </w:p>
    <w:p w14:paraId="6FB3211A" w14:textId="2434974C" w:rsidR="00020596" w:rsidRDefault="00020596" w:rsidP="000205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269DAD29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7F1A7F">
        <w:rPr>
          <w:rFonts w:cstheme="minorHAnsi"/>
          <w:sz w:val="28"/>
          <w:szCs w:val="28"/>
        </w:rPr>
        <w:t>k.p.a.</w:t>
      </w:r>
      <w:r w:rsidR="004D6B2B">
        <w:rPr>
          <w:rFonts w:cstheme="minorHAnsi"/>
          <w:sz w:val="28"/>
          <w:szCs w:val="28"/>
        </w:rPr>
        <w:t xml:space="preserve"> </w:t>
      </w:r>
    </w:p>
    <w:p w14:paraId="035F6849" w14:textId="77777777" w:rsidR="004D6B2B" w:rsidRPr="007F1A7F" w:rsidRDefault="004D6B2B" w:rsidP="004D6B2B">
      <w:pPr>
        <w:spacing w:after="120" w:line="240" w:lineRule="auto"/>
        <w:ind w:left="4394"/>
        <w:contextualSpacing/>
        <w:jc w:val="center"/>
        <w:rPr>
          <w:rFonts w:eastAsia="Times New Roman" w:cstheme="minorHAnsi"/>
          <w:sz w:val="36"/>
          <w:szCs w:val="36"/>
          <w:lang w:eastAsia="pl-PL"/>
        </w:rPr>
      </w:pPr>
    </w:p>
    <w:p w14:paraId="15BA111C" w14:textId="77777777" w:rsidR="007F1A7F" w:rsidRPr="007F1A7F" w:rsidRDefault="007F1A7F" w:rsidP="00B1172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Adam Lewandowski</w:t>
      </w:r>
    </w:p>
    <w:p w14:paraId="1E2F0A09" w14:textId="77777777" w:rsidR="007F1A7F" w:rsidRPr="007F1A7F" w:rsidRDefault="007F1A7F" w:rsidP="00B1172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7F1A7F"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FADD8DF" w14:textId="77777777" w:rsidR="00587A08" w:rsidRDefault="00587A08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64DAF37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62BFD">
        <w:rPr>
          <w:rFonts w:eastAsia="Times New Roman" w:cstheme="minorHAnsi"/>
          <w:sz w:val="28"/>
          <w:szCs w:val="28"/>
          <w:lang w:eastAsia="pl-PL"/>
        </w:rPr>
        <w:t xml:space="preserve">….. 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062BFD">
        <w:rPr>
          <w:rFonts w:eastAsia="Times New Roman" w:cstheme="minorHAnsi"/>
          <w:sz w:val="28"/>
          <w:szCs w:val="28"/>
          <w:lang w:eastAsia="pl-PL"/>
        </w:rPr>
        <w:t>1</w:t>
      </w:r>
      <w:r w:rsidR="00132EA0">
        <w:rPr>
          <w:rFonts w:eastAsia="Times New Roman" w:cstheme="minorHAnsi"/>
          <w:sz w:val="28"/>
          <w:szCs w:val="28"/>
          <w:lang w:eastAsia="pl-PL"/>
        </w:rPr>
        <w:t>1</w:t>
      </w:r>
      <w:r w:rsidR="00F04BF4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54D2BEDF" w14:textId="79E17C7C" w:rsidR="00C0542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27D2A083" w14:textId="77777777" w:rsidR="00587A08" w:rsidRDefault="00587A08" w:rsidP="00587A08">
      <w:pPr>
        <w:spacing w:after="120"/>
        <w:jc w:val="center"/>
        <w:rPr>
          <w:rFonts w:cstheme="minorHAnsi"/>
          <w:sz w:val="28"/>
          <w:szCs w:val="28"/>
          <w:vertAlign w:val="superscript"/>
        </w:rPr>
      </w:pPr>
    </w:p>
    <w:p w14:paraId="20D542F4" w14:textId="77777777" w:rsidR="00B625AE" w:rsidRDefault="00B625AE">
      <w:pPr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br w:type="page"/>
      </w:r>
    </w:p>
    <w:p w14:paraId="1DDA5BCA" w14:textId="4C9F92F3" w:rsidR="00B625AE" w:rsidRDefault="00B625AE" w:rsidP="00B625AE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5D0021C8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91CE7D8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14F742C8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6CC9A90D" w14:textId="0312327B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 xml:space="preserve">3. Cel i podstawa prawna przetwarzania - </w:t>
      </w:r>
      <w:r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>
        <w:rPr>
          <w:rFonts w:eastAsia="Calibri" w:cstheme="minorHAnsi"/>
          <w:bCs/>
          <w:iCs/>
          <w:sz w:val="20"/>
          <w:szCs w:val="20"/>
        </w:rPr>
        <w:t>podstawie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>
        <w:rPr>
          <w:rFonts w:eastAsia="Calibri" w:cstheme="minorHAnsi"/>
          <w:bCs/>
          <w:iCs/>
          <w:sz w:val="20"/>
          <w:szCs w:val="20"/>
        </w:rPr>
        <w:t>ustawy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>
        <w:rPr>
          <w:rFonts w:eastAsia="Calibri" w:cstheme="minorHAnsi"/>
          <w:bCs/>
          <w:iCs/>
          <w:sz w:val="20"/>
          <w:szCs w:val="20"/>
        </w:rPr>
        <w:t>dnia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>
        <w:rPr>
          <w:rFonts w:eastAsia="Calibri" w:cstheme="minorHAnsi"/>
          <w:bCs/>
          <w:iCs/>
          <w:sz w:val="20"/>
          <w:szCs w:val="20"/>
        </w:rPr>
        <w:t>marca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>
        <w:rPr>
          <w:rFonts w:eastAsia="Calibri" w:cstheme="minorHAnsi"/>
          <w:bCs/>
          <w:iCs/>
          <w:sz w:val="20"/>
          <w:szCs w:val="20"/>
        </w:rPr>
        <w:t>planowaniu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>
        <w:rPr>
          <w:rFonts w:eastAsia="Calibri" w:cstheme="minorHAnsi"/>
          <w:bCs/>
          <w:iCs/>
          <w:sz w:val="20"/>
          <w:szCs w:val="20"/>
        </w:rPr>
        <w:t>zagospodarowaniu</w:t>
      </w:r>
      <w:r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>
        <w:rPr>
          <w:rFonts w:eastAsia="Calibri" w:cstheme="minorHAnsi"/>
          <w:bCs/>
          <w:iCs/>
          <w:sz w:val="20"/>
          <w:szCs w:val="20"/>
        </w:rPr>
        <w:t>przestrzennym (Dz. U. z 2023 r. poz. 977, z późn. zm.)</w:t>
      </w:r>
      <w:r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0F6752FC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9E73962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5. Okres przechowywania danych - Pani/Pana dane osobowe będą przechowywane przez okres wynikający z przepisów ustawy z 14 lipca 1983 r. o narodowym zasobie archiwalnym i archiwach (Dz.U. z 2020 r. poz. 164, z późn. zm.).</w:t>
      </w:r>
    </w:p>
    <w:p w14:paraId="0691220C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08D3D7BE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42083C09" w14:textId="77777777" w:rsidR="00B625AE" w:rsidRDefault="00B625AE" w:rsidP="00B625AE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1)</w:t>
      </w:r>
      <w:r>
        <w:rPr>
          <w:rFonts w:eastAsia="Calibri" w:cstheme="minorHAnsi"/>
          <w:sz w:val="20"/>
          <w:szCs w:val="20"/>
        </w:rPr>
        <w:tab/>
        <w:t>dostępu do danych osobowych,</w:t>
      </w:r>
    </w:p>
    <w:p w14:paraId="50F3FEF5" w14:textId="77777777" w:rsidR="00B625AE" w:rsidRDefault="00B625AE" w:rsidP="00B625AE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2)</w:t>
      </w:r>
      <w:r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3B88E71A" w14:textId="77777777" w:rsidR="00B625AE" w:rsidRDefault="00B625AE" w:rsidP="00B625AE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3)</w:t>
      </w:r>
      <w:r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E16B215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17BA76BF" w14:textId="77777777" w:rsidR="00B625AE" w:rsidRDefault="00B625AE" w:rsidP="00B625AE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p w14:paraId="343BBA99" w14:textId="36909A94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4D6B2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FC598" w14:textId="77777777" w:rsidR="00242AB0" w:rsidRDefault="00242AB0" w:rsidP="00053E5A">
      <w:pPr>
        <w:spacing w:after="0" w:line="240" w:lineRule="auto"/>
      </w:pPr>
      <w:r>
        <w:separator/>
      </w:r>
    </w:p>
  </w:endnote>
  <w:endnote w:type="continuationSeparator" w:id="0">
    <w:p w14:paraId="065FAD28" w14:textId="77777777" w:rsidR="00242AB0" w:rsidRDefault="00242AB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C3ADB9D" w:rsidR="004D6B2B" w:rsidRPr="002E62F5" w:rsidRDefault="00532B5E" w:rsidP="004D6B2B">
    <w:pPr>
      <w:pStyle w:val="Stopka"/>
      <w:jc w:val="center"/>
      <w:rPr>
        <w:sz w:val="28"/>
        <w:szCs w:val="28"/>
      </w:rPr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8720" behindDoc="1" locked="0" layoutInCell="1" allowOverlap="1" wp14:anchorId="3010B94B" wp14:editId="22C91BDC">
          <wp:simplePos x="0" y="0"/>
          <wp:positionH relativeFrom="page">
            <wp:posOffset>-28575</wp:posOffset>
          </wp:positionH>
          <wp:positionV relativeFrom="paragraph">
            <wp:posOffset>-975995</wp:posOffset>
          </wp:positionV>
          <wp:extent cx="7536604" cy="1536065"/>
          <wp:effectExtent l="0" t="0" r="7620" b="6985"/>
          <wp:wrapNone/>
          <wp:docPr id="1676257459" name="Obraz 1676257459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257459" name="Obraz 1676257459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B"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978E521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31B22" w14:textId="77777777" w:rsidR="00242AB0" w:rsidRDefault="00242AB0" w:rsidP="00053E5A">
      <w:pPr>
        <w:spacing w:after="0" w:line="240" w:lineRule="auto"/>
      </w:pPr>
      <w:r>
        <w:separator/>
      </w:r>
    </w:p>
  </w:footnote>
  <w:footnote w:type="continuationSeparator" w:id="0">
    <w:p w14:paraId="6C4A35F9" w14:textId="77777777" w:rsidR="00242AB0" w:rsidRDefault="00242AB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27AEE95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0596"/>
    <w:rsid w:val="00034BA2"/>
    <w:rsid w:val="0004093B"/>
    <w:rsid w:val="00053E5A"/>
    <w:rsid w:val="00062BFD"/>
    <w:rsid w:val="00096CEA"/>
    <w:rsid w:val="000B3982"/>
    <w:rsid w:val="00117823"/>
    <w:rsid w:val="00132EA0"/>
    <w:rsid w:val="00181A6F"/>
    <w:rsid w:val="001B7431"/>
    <w:rsid w:val="001B7825"/>
    <w:rsid w:val="001C396E"/>
    <w:rsid w:val="00242AB0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66C93"/>
    <w:rsid w:val="0037130C"/>
    <w:rsid w:val="003B39DE"/>
    <w:rsid w:val="003F2669"/>
    <w:rsid w:val="003F3E9A"/>
    <w:rsid w:val="00403140"/>
    <w:rsid w:val="00413992"/>
    <w:rsid w:val="004519AC"/>
    <w:rsid w:val="0048309A"/>
    <w:rsid w:val="0048459B"/>
    <w:rsid w:val="004A2068"/>
    <w:rsid w:val="004D6B2B"/>
    <w:rsid w:val="00525346"/>
    <w:rsid w:val="00532B5E"/>
    <w:rsid w:val="00534F27"/>
    <w:rsid w:val="005446C1"/>
    <w:rsid w:val="005811F1"/>
    <w:rsid w:val="00587A08"/>
    <w:rsid w:val="005E5887"/>
    <w:rsid w:val="005F048F"/>
    <w:rsid w:val="005F23DE"/>
    <w:rsid w:val="00613E9B"/>
    <w:rsid w:val="006A2EB4"/>
    <w:rsid w:val="006A6F3E"/>
    <w:rsid w:val="006E23B5"/>
    <w:rsid w:val="007362FC"/>
    <w:rsid w:val="00744DF3"/>
    <w:rsid w:val="00770B13"/>
    <w:rsid w:val="0077369E"/>
    <w:rsid w:val="007A7766"/>
    <w:rsid w:val="007C6800"/>
    <w:rsid w:val="007D7B59"/>
    <w:rsid w:val="007F1A7F"/>
    <w:rsid w:val="00811348"/>
    <w:rsid w:val="0081559F"/>
    <w:rsid w:val="00816EEC"/>
    <w:rsid w:val="00870981"/>
    <w:rsid w:val="00886E45"/>
    <w:rsid w:val="008B0BDB"/>
    <w:rsid w:val="008F0E0D"/>
    <w:rsid w:val="00917C21"/>
    <w:rsid w:val="00923B5B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AA2E6D"/>
    <w:rsid w:val="00AE104B"/>
    <w:rsid w:val="00B15B2E"/>
    <w:rsid w:val="00B16EAA"/>
    <w:rsid w:val="00B625AE"/>
    <w:rsid w:val="00B82124"/>
    <w:rsid w:val="00B91287"/>
    <w:rsid w:val="00B95B1E"/>
    <w:rsid w:val="00BD2D28"/>
    <w:rsid w:val="00C0542A"/>
    <w:rsid w:val="00C17872"/>
    <w:rsid w:val="00C245E0"/>
    <w:rsid w:val="00C76B11"/>
    <w:rsid w:val="00D21AAD"/>
    <w:rsid w:val="00D27297"/>
    <w:rsid w:val="00D8404E"/>
    <w:rsid w:val="00DA0403"/>
    <w:rsid w:val="00DB7013"/>
    <w:rsid w:val="00DB78C9"/>
    <w:rsid w:val="00DE72C2"/>
    <w:rsid w:val="00E12D70"/>
    <w:rsid w:val="00E34C2B"/>
    <w:rsid w:val="00E73F34"/>
    <w:rsid w:val="00E75F3A"/>
    <w:rsid w:val="00EA2C60"/>
    <w:rsid w:val="00EC6D4F"/>
    <w:rsid w:val="00ED4662"/>
    <w:rsid w:val="00EE1943"/>
    <w:rsid w:val="00F021E2"/>
    <w:rsid w:val="00F04BF4"/>
    <w:rsid w:val="00F959A7"/>
    <w:rsid w:val="00FA1A51"/>
    <w:rsid w:val="00FB4609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4</cp:revision>
  <cp:lastPrinted>2020-02-11T13:09:00Z</cp:lastPrinted>
  <dcterms:created xsi:type="dcterms:W3CDTF">2023-11-21T09:33:00Z</dcterms:created>
  <dcterms:modified xsi:type="dcterms:W3CDTF">2023-11-22T09:48:00Z</dcterms:modified>
</cp:coreProperties>
</file>