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Burmistrz Śremu</w:t>
      </w:r>
    </w:p>
    <w:p w14:paraId="75DFC148"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ul. Plac 20 Października 1</w:t>
      </w:r>
    </w:p>
    <w:p w14:paraId="2406D65A" w14:textId="77777777" w:rsidR="00BD2D28" w:rsidRPr="00A31F85" w:rsidRDefault="00BD2D28" w:rsidP="00BD2D28">
      <w:pPr>
        <w:spacing w:after="0" w:line="240" w:lineRule="auto"/>
        <w:ind w:right="5812"/>
        <w:jc w:val="center"/>
        <w:rPr>
          <w:rFonts w:eastAsia="Calibri" w:cstheme="minorHAnsi"/>
          <w:sz w:val="28"/>
          <w:szCs w:val="28"/>
        </w:rPr>
      </w:pPr>
      <w:r w:rsidRPr="00A31F85">
        <w:rPr>
          <w:rFonts w:eastAsia="Calibri" w:cstheme="minorHAnsi"/>
          <w:sz w:val="28"/>
          <w:szCs w:val="28"/>
        </w:rPr>
        <w:t>63-100 Śrem</w:t>
      </w:r>
    </w:p>
    <w:p w14:paraId="355A0374" w14:textId="3EEA4C50" w:rsidR="00BD2D28" w:rsidRPr="00A31F85" w:rsidRDefault="00BD2D28" w:rsidP="00BD2D28">
      <w:pPr>
        <w:spacing w:after="120" w:line="240" w:lineRule="auto"/>
        <w:jc w:val="right"/>
        <w:rPr>
          <w:rFonts w:eastAsia="Calibri" w:cstheme="minorHAnsi"/>
          <w:sz w:val="28"/>
          <w:szCs w:val="28"/>
        </w:rPr>
      </w:pPr>
      <w:r w:rsidRPr="00A31F85">
        <w:rPr>
          <w:rFonts w:eastAsia="Calibri" w:cstheme="minorHAnsi"/>
          <w:sz w:val="28"/>
          <w:szCs w:val="28"/>
        </w:rPr>
        <w:t>Śrem,</w:t>
      </w:r>
      <w:r w:rsidR="0035454B">
        <w:rPr>
          <w:rFonts w:eastAsia="Calibri" w:cstheme="minorHAnsi"/>
          <w:sz w:val="28"/>
          <w:szCs w:val="28"/>
        </w:rPr>
        <w:t xml:space="preserve"> 22</w:t>
      </w:r>
      <w:r w:rsidR="00A31F85" w:rsidRPr="00A31F85">
        <w:rPr>
          <w:rFonts w:eastAsia="Calibri" w:cstheme="minorHAnsi"/>
          <w:sz w:val="28"/>
          <w:szCs w:val="28"/>
        </w:rPr>
        <w:t xml:space="preserve"> grudnia</w:t>
      </w:r>
      <w:r w:rsidRPr="00A31F85">
        <w:rPr>
          <w:rFonts w:eastAsia="Calibri" w:cstheme="minorHAnsi"/>
          <w:sz w:val="28"/>
          <w:szCs w:val="28"/>
        </w:rPr>
        <w:t xml:space="preserve"> 2023 roku</w:t>
      </w:r>
    </w:p>
    <w:p w14:paraId="59433AED" w14:textId="7B98D82D" w:rsidR="00BD2D28" w:rsidRPr="00A31F85" w:rsidRDefault="00BD2D28" w:rsidP="00BD2D28">
      <w:pPr>
        <w:spacing w:after="120" w:line="240" w:lineRule="auto"/>
        <w:jc w:val="both"/>
        <w:rPr>
          <w:rFonts w:eastAsia="Calibri" w:cstheme="minorHAnsi"/>
          <w:sz w:val="28"/>
          <w:szCs w:val="28"/>
        </w:rPr>
      </w:pPr>
      <w:r w:rsidRPr="00A31F85">
        <w:rPr>
          <w:rFonts w:eastAsia="Calibri" w:cstheme="minorHAnsi"/>
          <w:sz w:val="28"/>
          <w:szCs w:val="28"/>
        </w:rPr>
        <w:t>PPSOŚ.6220.</w:t>
      </w:r>
      <w:r w:rsidR="00A31F85" w:rsidRPr="00A31F85">
        <w:rPr>
          <w:rFonts w:eastAsia="Calibri" w:cstheme="minorHAnsi"/>
          <w:sz w:val="28"/>
          <w:szCs w:val="28"/>
        </w:rPr>
        <w:t>21</w:t>
      </w:r>
      <w:r w:rsidR="004D1495" w:rsidRPr="00A31F85">
        <w:rPr>
          <w:rFonts w:eastAsia="Calibri" w:cstheme="minorHAnsi"/>
          <w:sz w:val="28"/>
          <w:szCs w:val="28"/>
        </w:rPr>
        <w:t>.2023</w:t>
      </w:r>
      <w:r w:rsidRPr="00A31F85">
        <w:rPr>
          <w:rFonts w:eastAsia="Calibri" w:cstheme="minorHAnsi"/>
          <w:sz w:val="28"/>
          <w:szCs w:val="28"/>
        </w:rPr>
        <w:t>.BM</w:t>
      </w:r>
    </w:p>
    <w:p w14:paraId="03388260"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Obwieszczenie</w:t>
      </w:r>
    </w:p>
    <w:p w14:paraId="29EE3C0C" w14:textId="77777777" w:rsidR="00BD2D28" w:rsidRPr="00A31F85" w:rsidRDefault="00BD2D28" w:rsidP="00BD2D28">
      <w:pPr>
        <w:keepNext/>
        <w:keepLines/>
        <w:spacing w:after="120" w:line="240" w:lineRule="auto"/>
        <w:jc w:val="center"/>
        <w:outlineLvl w:val="0"/>
        <w:rPr>
          <w:rFonts w:eastAsia="Times New Roman" w:cstheme="minorHAnsi"/>
          <w:sz w:val="28"/>
          <w:szCs w:val="28"/>
        </w:rPr>
      </w:pPr>
      <w:r w:rsidRPr="00A31F85">
        <w:rPr>
          <w:rFonts w:eastAsia="Times New Roman" w:cstheme="minorHAnsi"/>
          <w:sz w:val="28"/>
          <w:szCs w:val="28"/>
        </w:rPr>
        <w:t>o wszczęciu postępowania administracyjnego w przedmiocie wydania decyzji o środowiskowych uwarunkowaniach</w:t>
      </w:r>
    </w:p>
    <w:p w14:paraId="796538D4" w14:textId="6BD76018" w:rsidR="00BA30FB" w:rsidRPr="00A31F85" w:rsidRDefault="00BA30FB" w:rsidP="004D1495">
      <w:pPr>
        <w:spacing w:after="120" w:line="240" w:lineRule="auto"/>
        <w:ind w:firstLine="708"/>
        <w:jc w:val="both"/>
        <w:rPr>
          <w:rFonts w:cstheme="minorHAnsi"/>
          <w:sz w:val="28"/>
          <w:szCs w:val="28"/>
        </w:rPr>
      </w:pPr>
      <w:r w:rsidRPr="00A31F85">
        <w:rPr>
          <w:rFonts w:cstheme="minorHAnsi"/>
          <w:sz w:val="28"/>
          <w:szCs w:val="28"/>
        </w:rPr>
        <w:t>Zawiadamiam</w:t>
      </w:r>
      <w:r w:rsidRPr="00A31F85">
        <w:rPr>
          <w:rFonts w:cstheme="minorHAnsi"/>
          <w:sz w:val="28"/>
          <w:szCs w:val="28"/>
          <w:vertAlign w:val="superscript"/>
        </w:rPr>
        <w:t>1</w:t>
      </w:r>
      <w:r w:rsidRPr="00A31F85">
        <w:rPr>
          <w:rFonts w:cstheme="minorHAnsi"/>
          <w:sz w:val="28"/>
          <w:szCs w:val="28"/>
        </w:rPr>
        <w:t xml:space="preserve"> strony postępowania o wszczęciu, na wniosek </w:t>
      </w:r>
      <w:r w:rsidR="00A31F85" w:rsidRPr="00A31F85">
        <w:rPr>
          <w:rFonts w:eastAsia="Times New Roman" w:cstheme="minorHAnsi"/>
          <w:sz w:val="28"/>
          <w:szCs w:val="28"/>
          <w:lang w:eastAsia="pl-PL"/>
        </w:rPr>
        <w:t xml:space="preserve">PGO Spółki Akcyjnej, ul. Tysiąclecia 101, 40-875 Katowice, postępowania administracyjnego w sprawie wydania decyzji o środowiskowych uwarunkowaniach dla planowanego przedsięwzięcia polegającego na </w:t>
      </w:r>
      <w:r w:rsidR="00A31F85" w:rsidRPr="00A31F85">
        <w:rPr>
          <w:rFonts w:eastAsia="Times New Roman" w:cstheme="minorHAnsi"/>
          <w:b/>
          <w:sz w:val="28"/>
          <w:szCs w:val="28"/>
          <w:lang w:eastAsia="pl-PL"/>
        </w:rPr>
        <w:t>budowie instalacji fotowoltaicznej o mocy około 6,0 MWp</w:t>
      </w:r>
      <w:r w:rsidR="00A31F85" w:rsidRPr="00A31F85">
        <w:rPr>
          <w:rFonts w:eastAsia="Times New Roman" w:cstheme="minorHAnsi"/>
          <w:bCs/>
          <w:sz w:val="28"/>
          <w:szCs w:val="28"/>
          <w:lang w:eastAsia="pl-PL"/>
        </w:rPr>
        <w:t>, na działkach o numerach ewidencyjnych: 2446/4; 2949/17; 2949/18; 2949/19 i 2949/20, obręb Śrem (teren Odlewni Żeliwa w Śremie)</w:t>
      </w:r>
      <w:r w:rsidR="002471D6" w:rsidRPr="00A31F85">
        <w:rPr>
          <w:rFonts w:eastAsia="Times New Roman" w:cstheme="minorHAnsi"/>
          <w:sz w:val="28"/>
          <w:szCs w:val="28"/>
          <w:lang w:eastAsia="pl-PL"/>
        </w:rPr>
        <w:t>.</w:t>
      </w:r>
    </w:p>
    <w:p w14:paraId="2BE0142C" w14:textId="4ACA845B"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4E72AEB4" w14:textId="0A1957C5" w:rsidR="00BD2D28" w:rsidRPr="00A31F85" w:rsidRDefault="00BD2D28" w:rsidP="00BD2D28">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r w:rsidR="00A31F85">
        <w:rPr>
          <w:rFonts w:eastAsia="Times New Roman" w:cstheme="minorHAnsi"/>
          <w:sz w:val="28"/>
          <w:szCs w:val="28"/>
          <w:lang w:eastAsia="pl-PL"/>
        </w:rPr>
        <w:t xml:space="preserve">ustawy </w:t>
      </w:r>
      <w:r w:rsidR="00A31F85" w:rsidRPr="00A31F85">
        <w:rPr>
          <w:rFonts w:eastAsia="Times New Roman" w:cstheme="minorHAnsi"/>
          <w:sz w:val="28"/>
          <w:szCs w:val="28"/>
          <w:lang w:eastAsia="pl-PL"/>
        </w:rPr>
        <w:t>z dnia 14 czerwca 1960 r. - Kodeks postępowania administracyjnego (Dz. U. z 2023 r. poz. 775 i 803)</w:t>
      </w:r>
      <w:r w:rsidR="00F73B95" w:rsidRPr="00A31F85">
        <w:rPr>
          <w:rFonts w:eastAsia="Times New Roman" w:cstheme="minorHAnsi"/>
          <w:sz w:val="28"/>
          <w:szCs w:val="28"/>
          <w:lang w:eastAsia="pl-PL"/>
        </w:rPr>
        <w:t>.</w:t>
      </w:r>
    </w:p>
    <w:p w14:paraId="22E494F3" w14:textId="77777777" w:rsidR="007A03BB" w:rsidRPr="002471D6" w:rsidRDefault="007A03BB" w:rsidP="007A03BB">
      <w:pPr>
        <w:spacing w:after="120" w:line="240" w:lineRule="auto"/>
        <w:ind w:left="4395"/>
        <w:jc w:val="center"/>
        <w:rPr>
          <w:rFonts w:ascii="Calibri" w:eastAsia="Times New Roman" w:hAnsi="Calibri" w:cs="Calibr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Adam Lewandowski</w:t>
      </w:r>
    </w:p>
    <w:p w14:paraId="3632EB92" w14:textId="77777777" w:rsidR="007A03BB" w:rsidRPr="002471D6" w:rsidRDefault="007A03BB" w:rsidP="007A03BB">
      <w:pPr>
        <w:spacing w:after="0" w:line="240" w:lineRule="auto"/>
        <w:ind w:left="4394"/>
        <w:jc w:val="center"/>
        <w:rPr>
          <w:rFonts w:ascii="Calibri" w:eastAsia="Times New Roman" w:hAnsi="Calibri" w:cs="Calibri"/>
          <w:i/>
          <w:kern w:val="2"/>
          <w:sz w:val="28"/>
          <w:szCs w:val="28"/>
          <w:lang w:eastAsia="pl-PL"/>
          <w14:ligatures w14:val="standardContextual"/>
        </w:rPr>
      </w:pPr>
      <w:r w:rsidRPr="002471D6">
        <w:rPr>
          <w:rFonts w:ascii="Calibri" w:eastAsia="Times New Roman" w:hAnsi="Calibri" w:cs="Calibri"/>
          <w:kern w:val="2"/>
          <w:sz w:val="28"/>
          <w:szCs w:val="28"/>
          <w:lang w:eastAsia="pl-PL"/>
          <w14:ligatures w14:val="standardContextual"/>
        </w:rPr>
        <w:t>Burmistrz Śremu</w:t>
      </w:r>
    </w:p>
    <w:p w14:paraId="6DA1799A" w14:textId="77777777" w:rsidR="007A03BB" w:rsidRDefault="007A03BB" w:rsidP="00BA30FB">
      <w:pPr>
        <w:spacing w:after="120" w:line="240" w:lineRule="auto"/>
        <w:jc w:val="both"/>
        <w:rPr>
          <w:rFonts w:eastAsia="Times New Roman" w:cstheme="minorHAnsi"/>
          <w:sz w:val="28"/>
          <w:szCs w:val="28"/>
          <w:lang w:eastAsia="pl-PL"/>
        </w:rPr>
      </w:pPr>
    </w:p>
    <w:p w14:paraId="7B692109" w14:textId="73AA76EE" w:rsidR="00BA30FB"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A31F85">
        <w:rPr>
          <w:rFonts w:eastAsia="Times New Roman" w:cstheme="minorHAnsi"/>
          <w:sz w:val="28"/>
          <w:szCs w:val="28"/>
          <w:lang w:eastAsia="pl-PL"/>
        </w:rPr>
        <w:t>22.12.2023 r.</w:t>
      </w:r>
    </w:p>
    <w:p w14:paraId="4F3C0DAC" w14:textId="2358320E" w:rsidR="0000641F" w:rsidRPr="00A31F85" w:rsidRDefault="00BA30FB" w:rsidP="00BA30FB">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31ACB960" w14:textId="405642A0" w:rsidR="00BA30FB" w:rsidRPr="00A31F85" w:rsidRDefault="00BA30FB" w:rsidP="00BA30FB">
      <w:pPr>
        <w:spacing w:after="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r w:rsidR="00A31F85" w:rsidRPr="00A31F85">
        <w:rPr>
          <w:rFonts w:cstheme="minorHAnsi"/>
          <w:sz w:val="28"/>
          <w:szCs w:val="28"/>
        </w:rPr>
        <w:t>(</w:t>
      </w:r>
      <w:r w:rsidR="00A31F85" w:rsidRPr="00A31F85">
        <w:rPr>
          <w:rFonts w:cstheme="minorHAnsi"/>
          <w:bCs/>
          <w:sz w:val="28"/>
          <w:szCs w:val="28"/>
        </w:rPr>
        <w:t>Dz. U. z 2023 r. poz. 1094, 1113, 1501, 1506, 1719, 1890, 1688, 1906 i 2029)</w:t>
      </w:r>
      <w:r w:rsidR="00A31F85">
        <w:rPr>
          <w:rFonts w:cstheme="minorHAnsi"/>
          <w:bCs/>
          <w:sz w:val="28"/>
          <w:szCs w:val="28"/>
        </w:rPr>
        <w:t>.</w:t>
      </w:r>
    </w:p>
    <w:p w14:paraId="1C5B9A28" w14:textId="77777777" w:rsidR="00A31F85" w:rsidRDefault="00A31F85">
      <w:pPr>
        <w:rPr>
          <w:rFonts w:cstheme="minorHAnsi"/>
          <w:bCs/>
          <w:sz w:val="28"/>
          <w:szCs w:val="28"/>
        </w:rPr>
      </w:pPr>
      <w:r>
        <w:rPr>
          <w:rFonts w:cstheme="minorHAnsi"/>
          <w:bCs/>
          <w:sz w:val="28"/>
          <w:szCs w:val="28"/>
        </w:rPr>
        <w:br w:type="page"/>
      </w:r>
    </w:p>
    <w:p w14:paraId="4A5058FD" w14:textId="3C762AFA" w:rsidR="00BA30FB" w:rsidRPr="00A31F85" w:rsidRDefault="00BA30FB" w:rsidP="00BA30FB">
      <w:pPr>
        <w:spacing w:before="120" w:after="120" w:line="240" w:lineRule="auto"/>
        <w:jc w:val="center"/>
        <w:rPr>
          <w:rFonts w:cstheme="minorHAnsi"/>
          <w:bCs/>
          <w:sz w:val="28"/>
          <w:szCs w:val="28"/>
        </w:rPr>
      </w:pPr>
      <w:r w:rsidRPr="00A31F85">
        <w:rPr>
          <w:rFonts w:cstheme="minorHAnsi"/>
          <w:bCs/>
          <w:sz w:val="28"/>
          <w:szCs w:val="28"/>
        </w:rPr>
        <w:lastRenderedPageBreak/>
        <w:t>Informacja</w:t>
      </w:r>
    </w:p>
    <w:p w14:paraId="0772B5D5" w14:textId="42FA43FF" w:rsidR="00BA30FB" w:rsidRPr="00A31F85" w:rsidRDefault="00BA30FB" w:rsidP="00BA30FB">
      <w:pPr>
        <w:spacing w:after="120" w:line="240" w:lineRule="auto"/>
        <w:ind w:firstLine="709"/>
        <w:jc w:val="both"/>
        <w:rPr>
          <w:rFonts w:eastAsia="Calibri" w:cstheme="minorHAnsi"/>
          <w:sz w:val="28"/>
          <w:szCs w:val="28"/>
        </w:rPr>
      </w:pPr>
      <w:r w:rsidRPr="00A31F85">
        <w:rPr>
          <w:rFonts w:eastAsia="Calibri" w:cstheme="minorHAnsi"/>
          <w:sz w:val="28"/>
          <w:szCs w:val="28"/>
        </w:rPr>
        <w:t>Strony mają prawo brać czynny udział w każdym stadium postępowania, a przed wydaniem decyzji mogą wypowiedzieć się co do zebranych dowodów i materiałów oraz zgłoszonych żądań (art. 10 § 1</w:t>
      </w:r>
      <w:r w:rsidR="00A31F85" w:rsidRPr="00A31F85">
        <w:rPr>
          <w:rFonts w:eastAsia="Times New Roman" w:cstheme="minorHAnsi"/>
          <w:sz w:val="28"/>
          <w:szCs w:val="28"/>
          <w:lang w:eastAsia="pl-PL"/>
        </w:rPr>
        <w:t xml:space="preserve"> </w:t>
      </w:r>
      <w:r w:rsidR="00A31F85">
        <w:rPr>
          <w:rFonts w:eastAsia="Times New Roman" w:cstheme="minorHAnsi"/>
          <w:sz w:val="28"/>
          <w:szCs w:val="28"/>
          <w:lang w:eastAsia="pl-PL"/>
        </w:rPr>
        <w:t xml:space="preserve">ustawy </w:t>
      </w:r>
      <w:r w:rsidR="00A31F85" w:rsidRPr="00A31F85">
        <w:rPr>
          <w:rFonts w:eastAsia="Times New Roman" w:cstheme="minorHAnsi"/>
          <w:sz w:val="28"/>
          <w:szCs w:val="28"/>
          <w:lang w:eastAsia="pl-PL"/>
        </w:rPr>
        <w:t>z dnia 14 czerwca</w:t>
      </w:r>
      <w:r w:rsidR="00A31F85">
        <w:rPr>
          <w:rFonts w:eastAsia="Times New Roman" w:cstheme="minorHAnsi"/>
          <w:sz w:val="28"/>
          <w:szCs w:val="28"/>
          <w:lang w:eastAsia="pl-PL"/>
        </w:rPr>
        <w:t> </w:t>
      </w:r>
      <w:r w:rsidR="00A31F85" w:rsidRPr="00A31F85">
        <w:rPr>
          <w:rFonts w:eastAsia="Times New Roman" w:cstheme="minorHAnsi"/>
          <w:sz w:val="28"/>
          <w:szCs w:val="28"/>
          <w:lang w:eastAsia="pl-PL"/>
        </w:rPr>
        <w:t>1960 r. - Kodeks postępowania administracyjnego</w:t>
      </w:r>
      <w:r w:rsidR="00A31F85">
        <w:rPr>
          <w:rFonts w:eastAsia="Times New Roman" w:cstheme="minorHAnsi"/>
          <w:sz w:val="28"/>
          <w:szCs w:val="28"/>
          <w:lang w:eastAsia="pl-PL"/>
        </w:rPr>
        <w:t>, zwanej dalej</w:t>
      </w:r>
      <w:r w:rsidRPr="00A31F85">
        <w:rPr>
          <w:rFonts w:eastAsia="Calibri" w:cstheme="minorHAnsi"/>
          <w:sz w:val="28"/>
          <w:szCs w:val="28"/>
        </w:rPr>
        <w:t xml:space="preserve"> </w:t>
      </w:r>
      <w:r w:rsidR="002471D6" w:rsidRPr="00A31F85">
        <w:rPr>
          <w:rFonts w:eastAsia="Calibri" w:cstheme="minorHAnsi"/>
          <w:sz w:val="28"/>
          <w:szCs w:val="28"/>
        </w:rPr>
        <w:t>K.p.a.</w:t>
      </w:r>
      <w:r w:rsidRPr="00A31F85">
        <w:rPr>
          <w:rFonts w:eastAsia="Calibri" w:cstheme="minorHAnsi"/>
          <w:sz w:val="28"/>
          <w:szCs w:val="28"/>
        </w:rPr>
        <w:t>).</w:t>
      </w:r>
    </w:p>
    <w:p w14:paraId="56B670A3"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0199D5A3" w:rsidR="0000641F" w:rsidRPr="00A31F85" w:rsidRDefault="00BA30FB" w:rsidP="00A31F85">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300C0943" w14:textId="62FA9AA4"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sidRPr="00A31F85">
        <w:rPr>
          <w:rFonts w:eastAsia="Calibri" w:cstheme="minorHAnsi"/>
          <w:sz w:val="28"/>
          <w:szCs w:val="28"/>
        </w:rPr>
        <w:t> </w:t>
      </w:r>
      <w:r w:rsidRPr="00A31F85">
        <w:rPr>
          <w:rFonts w:eastAsia="Calibri" w:cstheme="minorHAns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58CC2655"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Pr="00A31F85" w:rsidRDefault="00BA30FB" w:rsidP="00BA30FB">
      <w:pPr>
        <w:spacing w:after="120" w:line="240" w:lineRule="auto"/>
        <w:ind w:firstLine="708"/>
        <w:jc w:val="both"/>
        <w:rPr>
          <w:rFonts w:eastAsia="Calibri" w:cstheme="minorHAnsi"/>
          <w:sz w:val="28"/>
          <w:szCs w:val="28"/>
        </w:rPr>
      </w:pPr>
      <w:r w:rsidRPr="00A31F85">
        <w:rPr>
          <w:rFonts w:eastAsia="Calibri" w:cstheme="minorHAnsi"/>
          <w:sz w:val="28"/>
          <w:szCs w:val="28"/>
        </w:rPr>
        <w:lastRenderedPageBreak/>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2DEC11CB" w14:textId="77777777" w:rsidR="00BA30FB" w:rsidRPr="00A31F85" w:rsidRDefault="00BA30FB" w:rsidP="00BA30FB">
      <w:pPr>
        <w:spacing w:after="120" w:line="240" w:lineRule="auto"/>
        <w:jc w:val="center"/>
        <w:rPr>
          <w:rFonts w:eastAsia="Calibri" w:cstheme="minorHAnsi"/>
          <w:sz w:val="20"/>
          <w:szCs w:val="20"/>
        </w:rPr>
      </w:pPr>
      <w:r w:rsidRPr="00A31F85">
        <w:rPr>
          <w:rFonts w:eastAsia="Calibri" w:cstheme="minorHAnsi"/>
          <w:sz w:val="20"/>
          <w:szCs w:val="20"/>
        </w:rPr>
        <w:t>Klauzula informacyjna</w:t>
      </w:r>
    </w:p>
    <w:p w14:paraId="5473773B"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67498D44" w:rsidR="0000641F" w:rsidRPr="00A31F85" w:rsidRDefault="00BA30FB" w:rsidP="00A31F85">
      <w:pPr>
        <w:spacing w:after="120" w:line="240" w:lineRule="auto"/>
        <w:jc w:val="both"/>
        <w:rPr>
          <w:rFonts w:eastAsia="Calibri" w:cstheme="minorHAnsi"/>
          <w:sz w:val="20"/>
          <w:szCs w:val="20"/>
        </w:rPr>
      </w:pPr>
      <w:r w:rsidRPr="00A31F85">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sidRPr="00A31F85">
        <w:rPr>
          <w:rFonts w:eastAsia="Calibri" w:cstheme="minorHAnsi"/>
          <w:sz w:val="20"/>
          <w:szCs w:val="20"/>
        </w:rPr>
        <w:br/>
        <w:t>e – mail: iod@srem.pl oraz numeru telefonu: 696 011 969.</w:t>
      </w:r>
    </w:p>
    <w:p w14:paraId="7411152C" w14:textId="430B6C28"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3. 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5. Okres przechowywania danych - Pani/Pana dane osobowe będą przechowywane przez okres wynikający z przepisów ustawy z 14 lipca 1983 r. o narodowym zasobie archiwalnym i archiwach (Dz.U. z 2020 r. poz. 164, z późn. zm.).</w:t>
      </w:r>
    </w:p>
    <w:p w14:paraId="1C2E9EC2"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6. Informacja o przekazaniu danych do państw trzecich - Dane osobowe nie będą przekazywane do państw trzecich.</w:t>
      </w:r>
    </w:p>
    <w:p w14:paraId="438D4979"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7. Prawa osób, których dane są przetwarzane - Ma Pani/Pan prawo, w zakresie danych osobowych Pani/Pana dotyczących do:</w:t>
      </w:r>
    </w:p>
    <w:p w14:paraId="1E488E5C" w14:textId="77777777" w:rsidR="00BA30FB" w:rsidRPr="00A31F85" w:rsidRDefault="00BA30FB" w:rsidP="00BA30FB">
      <w:pPr>
        <w:spacing w:after="0" w:line="240" w:lineRule="auto"/>
        <w:ind w:left="425"/>
        <w:jc w:val="both"/>
        <w:rPr>
          <w:rFonts w:eastAsia="Calibri" w:cstheme="minorHAnsi"/>
          <w:sz w:val="20"/>
          <w:szCs w:val="20"/>
        </w:rPr>
      </w:pPr>
      <w:r w:rsidRPr="00A31F85">
        <w:rPr>
          <w:rFonts w:eastAsia="Calibri" w:cstheme="minorHAnsi"/>
          <w:sz w:val="20"/>
          <w:szCs w:val="20"/>
        </w:rPr>
        <w:t>1)</w:t>
      </w:r>
      <w:r w:rsidRPr="00A31F85">
        <w:rPr>
          <w:rFonts w:eastAsia="Calibri" w:cstheme="minorHAnsi"/>
          <w:sz w:val="20"/>
          <w:szCs w:val="20"/>
        </w:rPr>
        <w:tab/>
        <w:t>dostępu do danych osobowych,</w:t>
      </w:r>
    </w:p>
    <w:p w14:paraId="608A2C5F" w14:textId="77777777" w:rsidR="00BA30FB" w:rsidRPr="00A31F85" w:rsidRDefault="00BA30FB" w:rsidP="00BA30FB">
      <w:pPr>
        <w:spacing w:after="0" w:line="240" w:lineRule="auto"/>
        <w:ind w:left="425"/>
        <w:jc w:val="both"/>
        <w:rPr>
          <w:rFonts w:eastAsia="Calibri" w:cstheme="minorHAnsi"/>
          <w:sz w:val="20"/>
          <w:szCs w:val="20"/>
        </w:rPr>
      </w:pPr>
      <w:r w:rsidRPr="00A31F85">
        <w:rPr>
          <w:rFonts w:eastAsia="Calibri" w:cstheme="minorHAnsi"/>
          <w:sz w:val="20"/>
          <w:szCs w:val="20"/>
        </w:rPr>
        <w:t>2)</w:t>
      </w:r>
      <w:r w:rsidRPr="00A31F85">
        <w:rPr>
          <w:rFonts w:eastAsia="Calibri" w:cstheme="minorHAnsi"/>
          <w:sz w:val="20"/>
          <w:szCs w:val="20"/>
        </w:rPr>
        <w:tab/>
        <w:t>sprostowania danych osobowych np. gdy są nieaktualnie lub nieprawdziwe,</w:t>
      </w:r>
    </w:p>
    <w:p w14:paraId="2FD52742" w14:textId="77777777" w:rsidR="00BA30FB" w:rsidRPr="00A31F85" w:rsidRDefault="00BA30FB" w:rsidP="00BA30FB">
      <w:pPr>
        <w:spacing w:after="120" w:line="240" w:lineRule="auto"/>
        <w:ind w:left="425"/>
        <w:jc w:val="both"/>
        <w:rPr>
          <w:rFonts w:eastAsia="Calibri" w:cstheme="minorHAnsi"/>
          <w:sz w:val="20"/>
          <w:szCs w:val="20"/>
        </w:rPr>
      </w:pPr>
      <w:r w:rsidRPr="00A31F85">
        <w:rPr>
          <w:rFonts w:eastAsia="Calibri" w:cstheme="minorHAnsi"/>
          <w:sz w:val="20"/>
          <w:szCs w:val="20"/>
        </w:rPr>
        <w:t>3)</w:t>
      </w:r>
      <w:r w:rsidRPr="00A31F85">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8. Profilowanie - Pani/Pana dane osobowe nie będą przetwarzane w trybie zautomatyzowanym oraz nie będą profilowane.</w:t>
      </w:r>
    </w:p>
    <w:p w14:paraId="548FCF08" w14:textId="77777777" w:rsidR="00BA30FB" w:rsidRPr="00A31F85" w:rsidRDefault="00BA30FB" w:rsidP="00BA30FB">
      <w:pPr>
        <w:spacing w:after="120" w:line="240" w:lineRule="auto"/>
        <w:jc w:val="both"/>
        <w:rPr>
          <w:rFonts w:eastAsia="Calibri" w:cstheme="minorHAnsi"/>
          <w:sz w:val="20"/>
          <w:szCs w:val="20"/>
        </w:rPr>
      </w:pPr>
      <w:r w:rsidRPr="00A31F85">
        <w:rPr>
          <w:rFonts w:eastAsia="Calibri" w:cstheme="minorHAnsi"/>
          <w:sz w:val="20"/>
          <w:szCs w:val="20"/>
        </w:rPr>
        <w:t>9. Dobrowolność podania danych - Podanie danych osobowych jest dobrowolne, jednak niezbędne do realizacji celu określonego w pkt 3.</w:t>
      </w:r>
    </w:p>
    <w:p w14:paraId="2C064FEE" w14:textId="77777777" w:rsidR="00BA30FB" w:rsidRPr="00A31F85" w:rsidRDefault="00BA30FB" w:rsidP="00BA30FB">
      <w:pPr>
        <w:spacing w:after="120" w:line="240" w:lineRule="auto"/>
        <w:jc w:val="center"/>
        <w:rPr>
          <w:rFonts w:eastAsia="Calibri" w:cstheme="minorHAnsi"/>
          <w:sz w:val="20"/>
          <w:szCs w:val="20"/>
        </w:rPr>
      </w:pPr>
    </w:p>
    <w:p w14:paraId="2F9DADA9" w14:textId="24306D75" w:rsidR="00053E5A" w:rsidRPr="00A31F85" w:rsidRDefault="00053E5A" w:rsidP="00BA30FB">
      <w:pPr>
        <w:spacing w:after="120" w:line="240" w:lineRule="auto"/>
        <w:jc w:val="both"/>
        <w:rPr>
          <w:rFonts w:cstheme="minorHAnsi"/>
          <w:sz w:val="28"/>
          <w:szCs w:val="28"/>
        </w:rPr>
      </w:pPr>
    </w:p>
    <w:sectPr w:rsidR="00053E5A" w:rsidRPr="00A31F85"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2B484" w14:textId="77777777" w:rsidR="0085763B" w:rsidRDefault="0085763B" w:rsidP="00053E5A">
      <w:pPr>
        <w:spacing w:after="0" w:line="240" w:lineRule="auto"/>
      </w:pPr>
      <w:r>
        <w:separator/>
      </w:r>
    </w:p>
  </w:endnote>
  <w:endnote w:type="continuationSeparator" w:id="0">
    <w:p w14:paraId="14ECD670" w14:textId="77777777" w:rsidR="0085763B" w:rsidRDefault="0085763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6A54A" w14:textId="2A2D8C77" w:rsidR="00A31F85" w:rsidRPr="00BA30FB" w:rsidRDefault="00945706" w:rsidP="00A31F85">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A31F85">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9EA03" w14:textId="77777777" w:rsidR="0085763B" w:rsidRDefault="0085763B" w:rsidP="00053E5A">
      <w:pPr>
        <w:spacing w:after="0" w:line="240" w:lineRule="auto"/>
      </w:pPr>
      <w:r>
        <w:separator/>
      </w:r>
    </w:p>
  </w:footnote>
  <w:footnote w:type="continuationSeparator" w:id="0">
    <w:p w14:paraId="06DE5079" w14:textId="77777777" w:rsidR="0085763B" w:rsidRDefault="0085763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30C17"/>
    <w:rsid w:val="00161A4A"/>
    <w:rsid w:val="00194C69"/>
    <w:rsid w:val="00194CA1"/>
    <w:rsid w:val="0021772C"/>
    <w:rsid w:val="002471D6"/>
    <w:rsid w:val="00250690"/>
    <w:rsid w:val="002A38D5"/>
    <w:rsid w:val="002D33B9"/>
    <w:rsid w:val="00300402"/>
    <w:rsid w:val="0035454B"/>
    <w:rsid w:val="00377DC4"/>
    <w:rsid w:val="0039022E"/>
    <w:rsid w:val="003F54B1"/>
    <w:rsid w:val="00433A9F"/>
    <w:rsid w:val="004519AC"/>
    <w:rsid w:val="00455EC2"/>
    <w:rsid w:val="0048459B"/>
    <w:rsid w:val="004D1495"/>
    <w:rsid w:val="0050534A"/>
    <w:rsid w:val="00525346"/>
    <w:rsid w:val="00574DAC"/>
    <w:rsid w:val="005811F1"/>
    <w:rsid w:val="0059778E"/>
    <w:rsid w:val="005C3BA4"/>
    <w:rsid w:val="005E5887"/>
    <w:rsid w:val="005F048F"/>
    <w:rsid w:val="005F23DE"/>
    <w:rsid w:val="00644897"/>
    <w:rsid w:val="006778D8"/>
    <w:rsid w:val="006A6F3E"/>
    <w:rsid w:val="00733F42"/>
    <w:rsid w:val="007362FC"/>
    <w:rsid w:val="00757E82"/>
    <w:rsid w:val="007A03BB"/>
    <w:rsid w:val="007C6800"/>
    <w:rsid w:val="0081559F"/>
    <w:rsid w:val="008213D5"/>
    <w:rsid w:val="0085763B"/>
    <w:rsid w:val="00870B5E"/>
    <w:rsid w:val="008B4070"/>
    <w:rsid w:val="008E6CA5"/>
    <w:rsid w:val="00906B66"/>
    <w:rsid w:val="00917C21"/>
    <w:rsid w:val="00943904"/>
    <w:rsid w:val="00945706"/>
    <w:rsid w:val="009614DC"/>
    <w:rsid w:val="009A2355"/>
    <w:rsid w:val="00A31F85"/>
    <w:rsid w:val="00AF3DD7"/>
    <w:rsid w:val="00B91287"/>
    <w:rsid w:val="00BA30FB"/>
    <w:rsid w:val="00BD2D28"/>
    <w:rsid w:val="00CE4876"/>
    <w:rsid w:val="00D00C87"/>
    <w:rsid w:val="00D23B6B"/>
    <w:rsid w:val="00D241D7"/>
    <w:rsid w:val="00DB7013"/>
    <w:rsid w:val="00DE2B3E"/>
    <w:rsid w:val="00E136F0"/>
    <w:rsid w:val="00E34C2B"/>
    <w:rsid w:val="00E41F50"/>
    <w:rsid w:val="00E51C08"/>
    <w:rsid w:val="00E77DEC"/>
    <w:rsid w:val="00EA7B9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1004</Words>
  <Characters>6026</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32</cp:revision>
  <cp:lastPrinted>2023-07-19T07:59:00Z</cp:lastPrinted>
  <dcterms:created xsi:type="dcterms:W3CDTF">2023-01-05T08:58:00Z</dcterms:created>
  <dcterms:modified xsi:type="dcterms:W3CDTF">2023-12-22T12:25:00Z</dcterms:modified>
</cp:coreProperties>
</file>