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5FB5F178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>
        <w:rPr>
          <w:rFonts w:eastAsia="Calibri" w:cstheme="minorHAnsi"/>
          <w:sz w:val="28"/>
          <w:szCs w:val="28"/>
        </w:rPr>
        <w:t>1</w:t>
      </w:r>
      <w:r w:rsidR="005D1C6C">
        <w:rPr>
          <w:rFonts w:eastAsia="Calibri" w:cstheme="minorHAnsi"/>
          <w:sz w:val="28"/>
          <w:szCs w:val="28"/>
        </w:rPr>
        <w:t>1 stycznia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77777777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2.2023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JMAG</w:t>
      </w:r>
    </w:p>
    <w:p w14:paraId="6DE5B315" w14:textId="77777777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>o przystąpieniu do sporządzenia</w:t>
      </w:r>
      <w:r>
        <w:rPr>
          <w:rFonts w:cstheme="minorHAnsi"/>
          <w:sz w:val="28"/>
          <w:szCs w:val="28"/>
        </w:rPr>
        <w:t xml:space="preserve"> </w:t>
      </w:r>
      <w:bookmarkStart w:id="0" w:name="_Hlk131661584"/>
      <w:r w:rsidRPr="00BF5DED">
        <w:rPr>
          <w:rFonts w:cstheme="minorHAnsi"/>
          <w:sz w:val="28"/>
          <w:szCs w:val="28"/>
        </w:rPr>
        <w:t>miejscowego planu zagospodarowania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terenu górniczego w Lucinach – złoża kruszywa naturalnego „Luciny IV”</w:t>
      </w:r>
      <w:bookmarkEnd w:id="0"/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0D785AE8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 xml:space="preserve">Nr 491/XLIII/2023 z dnia 23 marca 2023 r. w sprawie przystąpienia do sporządzenia </w:t>
      </w:r>
      <w:r w:rsidR="002209B7" w:rsidRPr="002209B7">
        <w:rPr>
          <w:rFonts w:cstheme="minorHAnsi"/>
          <w:b/>
          <w:bCs/>
          <w:sz w:val="28"/>
          <w:szCs w:val="28"/>
        </w:rPr>
        <w:t>miejscowego planu zagospodarowania przestrzennego terenu górniczego w Lucinach – złoża kruszywa naturalnego „Luciny IV”</w:t>
      </w:r>
      <w:r w:rsidR="00187A09" w:rsidRPr="00187A09">
        <w:rPr>
          <w:rFonts w:cstheme="minorHAnsi"/>
          <w:sz w:val="28"/>
          <w:szCs w:val="28"/>
        </w:rPr>
        <w:t>,</w:t>
      </w:r>
      <w:r w:rsidR="00440D8D">
        <w:rPr>
          <w:rFonts w:cstheme="minorHAnsi"/>
          <w:b/>
          <w:bCs/>
          <w:sz w:val="28"/>
          <w:szCs w:val="28"/>
        </w:rPr>
        <w:t xml:space="preserve"> </w:t>
      </w:r>
      <w:r w:rsidR="00187A09">
        <w:rPr>
          <w:rFonts w:cstheme="minorHAnsi"/>
          <w:sz w:val="28"/>
          <w:szCs w:val="28"/>
        </w:rPr>
        <w:t>zmienionej</w:t>
      </w:r>
      <w:r w:rsidR="00AD6F64">
        <w:rPr>
          <w:rFonts w:cstheme="minorHAnsi"/>
          <w:sz w:val="28"/>
          <w:szCs w:val="28"/>
        </w:rPr>
        <w:t xml:space="preserve"> </w:t>
      </w:r>
      <w:r w:rsidR="00440D8D" w:rsidRPr="00440D8D">
        <w:rPr>
          <w:rFonts w:cstheme="minorHAnsi"/>
          <w:sz w:val="28"/>
          <w:szCs w:val="28"/>
        </w:rPr>
        <w:t>uchwał</w:t>
      </w:r>
      <w:r w:rsidR="00187A09">
        <w:rPr>
          <w:rFonts w:cstheme="minorHAnsi"/>
          <w:sz w:val="28"/>
          <w:szCs w:val="28"/>
        </w:rPr>
        <w:t>ą</w:t>
      </w:r>
      <w:r w:rsidR="00440D8D" w:rsidRPr="00440D8D">
        <w:rPr>
          <w:rFonts w:cstheme="minorHAnsi"/>
          <w:sz w:val="28"/>
          <w:szCs w:val="28"/>
        </w:rPr>
        <w:t xml:space="preserve"> Nr 549/XLVIII/2023 z dnia 26 października 2023 r.</w:t>
      </w:r>
      <w:r w:rsidR="002F0A44" w:rsidRPr="00440D8D">
        <w:rPr>
          <w:rFonts w:cstheme="minorHAnsi"/>
          <w:sz w:val="28"/>
          <w:szCs w:val="28"/>
        </w:rPr>
        <w:t>,</w:t>
      </w:r>
      <w:r w:rsidR="002F0A44" w:rsidRPr="002F0A44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 powierzchni ca 20,5 ha</w:t>
      </w:r>
      <w:r w:rsidR="002209B7">
        <w:rPr>
          <w:rFonts w:cstheme="minorHAnsi"/>
          <w:sz w:val="28"/>
          <w:szCs w:val="28"/>
        </w:rPr>
        <w:t>.</w:t>
      </w:r>
    </w:p>
    <w:p w14:paraId="45DB259B" w14:textId="756E0B1F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</w:t>
      </w:r>
      <w:r w:rsidR="002209B7">
        <w:rPr>
          <w:rFonts w:cstheme="minorHAnsi"/>
          <w:sz w:val="28"/>
          <w:szCs w:val="28"/>
        </w:rPr>
        <w:t xml:space="preserve">dwa </w:t>
      </w:r>
      <w:r w:rsidRPr="00BF5DED">
        <w:rPr>
          <w:rFonts w:cstheme="minorHAnsi"/>
          <w:sz w:val="28"/>
          <w:szCs w:val="28"/>
        </w:rPr>
        <w:t>teren</w:t>
      </w:r>
      <w:r w:rsidR="002209B7">
        <w:rPr>
          <w:rFonts w:cstheme="minorHAnsi"/>
          <w:sz w:val="28"/>
          <w:szCs w:val="28"/>
        </w:rPr>
        <w:t>y</w:t>
      </w:r>
      <w:r w:rsidRPr="00BF5DED">
        <w:rPr>
          <w:rFonts w:cstheme="minorHAnsi"/>
          <w:sz w:val="28"/>
          <w:szCs w:val="28"/>
        </w:rPr>
        <w:t xml:space="preserve"> położony w </w:t>
      </w:r>
      <w:r w:rsidR="002209B7">
        <w:rPr>
          <w:rFonts w:cstheme="minorHAnsi"/>
          <w:sz w:val="28"/>
          <w:szCs w:val="28"/>
        </w:rPr>
        <w:t>Lucinach</w:t>
      </w:r>
      <w:r w:rsidRPr="00BF5DED">
        <w:rPr>
          <w:rFonts w:cstheme="minorHAnsi"/>
          <w:sz w:val="28"/>
          <w:szCs w:val="28"/>
        </w:rPr>
        <w:t>, stanowiąc</w:t>
      </w:r>
      <w:r w:rsidR="002209B7"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działki o nr ewid.</w:t>
      </w:r>
      <w:r w:rsidR="002209B7">
        <w:rPr>
          <w:rFonts w:cstheme="minorHAnsi"/>
          <w:sz w:val="28"/>
          <w:szCs w:val="28"/>
        </w:rPr>
        <w:t>: 270/3, 270/4, 270/5, 282/2, 282/3, 283, 284, 285, 286 i 299/2.</w:t>
      </w:r>
      <w:r>
        <w:rPr>
          <w:rFonts w:cstheme="minorHAnsi"/>
          <w:sz w:val="28"/>
          <w:szCs w:val="28"/>
        </w:rPr>
        <w:t xml:space="preserve"> </w:t>
      </w:r>
    </w:p>
    <w:p w14:paraId="033E9303" w14:textId="5181A5CC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6B695F">
        <w:rPr>
          <w:rFonts w:cstheme="minorHAnsi"/>
          <w:b/>
          <w:bCs/>
          <w:sz w:val="28"/>
          <w:szCs w:val="28"/>
        </w:rPr>
        <w:t xml:space="preserve">2 lutego 2024 </w:t>
      </w:r>
      <w:r w:rsidR="00E1796A">
        <w:rPr>
          <w:rFonts w:cstheme="minorHAnsi"/>
          <w:b/>
          <w:bCs/>
          <w:sz w:val="28"/>
          <w:szCs w:val="28"/>
        </w:rPr>
        <w:t>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6EF6ACD3" w14:textId="57637824" w:rsidR="00EC6D4F" w:rsidRDefault="004D6B2B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>: urzad@srem.pl.</w:t>
      </w:r>
    </w:p>
    <w:p w14:paraId="70D4E4AE" w14:textId="77777777" w:rsidR="00E1796A" w:rsidRDefault="00E1796A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6E391DC" w14:textId="5E1543BF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8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1A548B3E" w14:textId="77777777" w:rsidR="005D1C6C" w:rsidRDefault="005D1C6C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53E9ABDE" w14:textId="5786FD03" w:rsidR="00E33655" w:rsidRPr="008B59DF" w:rsidRDefault="005D1C6C" w:rsidP="005D1C6C">
      <w:pPr>
        <w:spacing w:after="120" w:line="240" w:lineRule="auto"/>
        <w:ind w:left="4395" w:firstLine="70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Burmistrz Śremu</w:t>
      </w:r>
    </w:p>
    <w:p w14:paraId="435E10A7" w14:textId="77777777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304D871B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5D1C6C">
        <w:rPr>
          <w:rFonts w:cstheme="minorHAnsi"/>
          <w:sz w:val="28"/>
          <w:szCs w:val="28"/>
        </w:rPr>
        <w:t>977, z 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</w:t>
      </w:r>
      <w:r w:rsidR="005D1C6C">
        <w:rPr>
          <w:rFonts w:cstheme="minorHAnsi"/>
          <w:sz w:val="28"/>
          <w:szCs w:val="28"/>
        </w:rPr>
        <w:t>1094, z 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1D6EFB28" w14:textId="77777777" w:rsidR="004D6B2B" w:rsidRPr="00185C10" w:rsidRDefault="004D6B2B" w:rsidP="004D6B2B">
      <w:pPr>
        <w:spacing w:after="120" w:line="240" w:lineRule="auto"/>
        <w:jc w:val="both"/>
        <w:rPr>
          <w:rFonts w:cstheme="minorHAnsi"/>
          <w:sz w:val="20"/>
          <w:szCs w:val="20"/>
        </w:rPr>
      </w:pPr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6B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3F1E3" w14:textId="77777777" w:rsidR="00DF2FF9" w:rsidRDefault="00DF2FF9" w:rsidP="00053E5A">
      <w:pPr>
        <w:spacing w:after="0" w:line="240" w:lineRule="auto"/>
      </w:pPr>
      <w:r>
        <w:separator/>
      </w:r>
    </w:p>
  </w:endnote>
  <w:endnote w:type="continuationSeparator" w:id="0">
    <w:p w14:paraId="332FB0D8" w14:textId="77777777" w:rsidR="00DF2FF9" w:rsidRDefault="00DF2FF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D6E59" w14:textId="77777777" w:rsidR="00DF2FF9" w:rsidRDefault="00DF2FF9" w:rsidP="00053E5A">
      <w:pPr>
        <w:spacing w:after="0" w:line="240" w:lineRule="auto"/>
      </w:pPr>
      <w:r>
        <w:separator/>
      </w:r>
    </w:p>
  </w:footnote>
  <w:footnote w:type="continuationSeparator" w:id="0">
    <w:p w14:paraId="5D663BBD" w14:textId="77777777" w:rsidR="00DF2FF9" w:rsidRDefault="00DF2FF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DC"/>
    <w:rsid w:val="00053E5A"/>
    <w:rsid w:val="000D0706"/>
    <w:rsid w:val="00187A09"/>
    <w:rsid w:val="001B6D19"/>
    <w:rsid w:val="001B7431"/>
    <w:rsid w:val="001B7825"/>
    <w:rsid w:val="002209B7"/>
    <w:rsid w:val="00250690"/>
    <w:rsid w:val="002F0A44"/>
    <w:rsid w:val="00361824"/>
    <w:rsid w:val="00413992"/>
    <w:rsid w:val="00440D8D"/>
    <w:rsid w:val="004519AC"/>
    <w:rsid w:val="0048459B"/>
    <w:rsid w:val="004D6B2B"/>
    <w:rsid w:val="00525346"/>
    <w:rsid w:val="00534F27"/>
    <w:rsid w:val="005811F1"/>
    <w:rsid w:val="005D1C6C"/>
    <w:rsid w:val="005E5887"/>
    <w:rsid w:val="005F048F"/>
    <w:rsid w:val="005F23DE"/>
    <w:rsid w:val="006A6F3E"/>
    <w:rsid w:val="006B695F"/>
    <w:rsid w:val="007362FC"/>
    <w:rsid w:val="007C6800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AD6F64"/>
    <w:rsid w:val="00B16EAA"/>
    <w:rsid w:val="00B91287"/>
    <w:rsid w:val="00B95B1E"/>
    <w:rsid w:val="00BD2D28"/>
    <w:rsid w:val="00CB0B65"/>
    <w:rsid w:val="00DB7013"/>
    <w:rsid w:val="00DF2FF9"/>
    <w:rsid w:val="00E1796A"/>
    <w:rsid w:val="00E33655"/>
    <w:rsid w:val="00E34C2B"/>
    <w:rsid w:val="00E73F34"/>
    <w:rsid w:val="00E75F3A"/>
    <w:rsid w:val="00EA2C60"/>
    <w:rsid w:val="00EC6D4F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51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Katarzyna Bednarowicz</cp:lastModifiedBy>
  <cp:revision>8</cp:revision>
  <cp:lastPrinted>2020-02-11T13:09:00Z</cp:lastPrinted>
  <dcterms:created xsi:type="dcterms:W3CDTF">2023-04-06T06:35:00Z</dcterms:created>
  <dcterms:modified xsi:type="dcterms:W3CDTF">2024-01-05T10:49:00Z</dcterms:modified>
</cp:coreProperties>
</file>