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210FF235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627C2A">
        <w:rPr>
          <w:rFonts w:eastAsia="Calibri" w:cstheme="minorHAnsi"/>
          <w:sz w:val="28"/>
          <w:szCs w:val="28"/>
        </w:rPr>
        <w:t>08</w:t>
      </w:r>
      <w:r w:rsidR="009B3388">
        <w:rPr>
          <w:rFonts w:eastAsia="Calibri" w:cstheme="minorHAnsi"/>
          <w:sz w:val="28"/>
          <w:szCs w:val="28"/>
        </w:rPr>
        <w:t xml:space="preserve"> lutego </w:t>
      </w:r>
      <w:r w:rsidRPr="005A07CF">
        <w:rPr>
          <w:rFonts w:eastAsia="Calibri" w:cstheme="minorHAnsi"/>
          <w:sz w:val="28"/>
          <w:szCs w:val="28"/>
        </w:rPr>
        <w:t>202</w:t>
      </w:r>
      <w:r w:rsidR="009B3388">
        <w:rPr>
          <w:rFonts w:eastAsia="Calibri" w:cstheme="minorHAnsi"/>
          <w:sz w:val="28"/>
          <w:szCs w:val="28"/>
        </w:rPr>
        <w:t>4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7417FF24" w14:textId="50758CAB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9B3388">
        <w:rPr>
          <w:rFonts w:eastAsia="Calibri" w:cstheme="minorHAnsi"/>
          <w:sz w:val="28"/>
          <w:szCs w:val="28"/>
        </w:rPr>
        <w:t>189</w:t>
      </w:r>
      <w:r w:rsidR="002F4746">
        <w:rPr>
          <w:rFonts w:eastAsia="Calibri" w:cstheme="minorHAnsi"/>
          <w:sz w:val="28"/>
          <w:szCs w:val="28"/>
        </w:rPr>
        <w:t>.2023.</w:t>
      </w:r>
      <w:r w:rsidR="0004093B">
        <w:rPr>
          <w:rFonts w:eastAsia="Calibri" w:cstheme="minorHAnsi"/>
          <w:sz w:val="28"/>
          <w:szCs w:val="28"/>
        </w:rPr>
        <w:t>KSAN</w:t>
      </w:r>
    </w:p>
    <w:p w14:paraId="358876FE" w14:textId="0F49E17F" w:rsidR="00475A81" w:rsidRPr="00DE72C2" w:rsidRDefault="004D6B2B" w:rsidP="00C75F0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532B5E">
        <w:rPr>
          <w:rFonts w:eastAsia="Times New Roman" w:cstheme="minorHAnsi"/>
          <w:sz w:val="28"/>
          <w:szCs w:val="28"/>
        </w:rPr>
        <w:t>przekazaniu do uzgodnień projektu decyzji o warunkach zabudowy</w:t>
      </w:r>
      <w:r w:rsidR="002F4746" w:rsidRPr="00001FCD">
        <w:rPr>
          <w:rFonts w:eastAsia="Times New Roman" w:cstheme="minorHAnsi"/>
          <w:sz w:val="28"/>
          <w:szCs w:val="28"/>
        </w:rPr>
        <w:t xml:space="preserve"> </w:t>
      </w:r>
    </w:p>
    <w:p w14:paraId="71296E40" w14:textId="191DF7A7" w:rsidR="004A2068" w:rsidRPr="009B3388" w:rsidRDefault="009B3388" w:rsidP="009B3388">
      <w:pPr>
        <w:spacing w:after="120" w:line="240" w:lineRule="auto"/>
        <w:ind w:firstLine="709"/>
        <w:jc w:val="both"/>
        <w:rPr>
          <w:rFonts w:cstheme="minorHAnsi"/>
          <w:sz w:val="28"/>
          <w:szCs w:val="28"/>
          <w:highlight w:val="yellow"/>
        </w:rPr>
      </w:pPr>
      <w:r>
        <w:rPr>
          <w:rFonts w:cstheme="minorHAnsi"/>
          <w:sz w:val="28"/>
          <w:szCs w:val="28"/>
        </w:rPr>
        <w:t>Zawiadamiam</w:t>
      </w:r>
      <w:r>
        <w:rPr>
          <w:rStyle w:val="Odwoanieprzypisudolnego"/>
          <w:rFonts w:cstheme="minorHAnsi"/>
          <w:sz w:val="28"/>
          <w:szCs w:val="28"/>
        </w:rPr>
        <w:footnoteReference w:id="1"/>
      </w:r>
      <w:r>
        <w:rPr>
          <w:rFonts w:cstheme="minorHAnsi"/>
          <w:sz w:val="28"/>
          <w:szCs w:val="28"/>
        </w:rPr>
        <w:t xml:space="preserve"> </w:t>
      </w:r>
      <w:r w:rsidR="004A2068">
        <w:rPr>
          <w:rFonts w:cstheme="minorHAnsi"/>
          <w:sz w:val="28"/>
          <w:szCs w:val="28"/>
        </w:rPr>
        <w:t>o przekazaniu projektu decyzji o warunkach zabudowy dla przedsięwzięcia</w:t>
      </w:r>
      <w:r w:rsidR="009A3F0F">
        <w:rPr>
          <w:rFonts w:cstheme="minorHAnsi"/>
          <w:sz w:val="28"/>
          <w:szCs w:val="28"/>
        </w:rPr>
        <w:t xml:space="preserve"> związanego z </w:t>
      </w:r>
      <w:r>
        <w:rPr>
          <w:rFonts w:cstheme="minorHAnsi"/>
          <w:sz w:val="28"/>
          <w:szCs w:val="28"/>
        </w:rPr>
        <w:t>wymian</w:t>
      </w:r>
      <w:r w:rsidR="009A3F0F">
        <w:rPr>
          <w:rFonts w:cstheme="minorHAnsi"/>
          <w:sz w:val="28"/>
          <w:szCs w:val="28"/>
        </w:rPr>
        <w:t>ą</w:t>
      </w:r>
      <w:r>
        <w:rPr>
          <w:rFonts w:cstheme="minorHAnsi"/>
          <w:sz w:val="28"/>
          <w:szCs w:val="28"/>
        </w:rPr>
        <w:t xml:space="preserve"> poszycia dachu wraz z</w:t>
      </w:r>
      <w:r w:rsidR="009A3F0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budową lukarny </w:t>
      </w:r>
      <w:r w:rsidR="009A3F0F">
        <w:rPr>
          <w:rFonts w:cstheme="minorHAnsi"/>
          <w:sz w:val="28"/>
          <w:szCs w:val="28"/>
        </w:rPr>
        <w:t xml:space="preserve">w budynku mieszkalno-usługowym zlokalizowanym </w:t>
      </w:r>
      <w:r>
        <w:rPr>
          <w:rFonts w:cstheme="minorHAnsi"/>
          <w:sz w:val="28"/>
          <w:szCs w:val="28"/>
        </w:rPr>
        <w:t>na terenie działki o nr ewid. 452, obręb Śrem (ul. Farna)</w:t>
      </w:r>
      <w:r w:rsidR="004A2068">
        <w:rPr>
          <w:rFonts w:cstheme="minorHAnsi"/>
          <w:sz w:val="28"/>
          <w:szCs w:val="28"/>
        </w:rPr>
        <w:t xml:space="preserve">, </w:t>
      </w:r>
      <w:r w:rsidR="004A2068" w:rsidRPr="00C75F04">
        <w:rPr>
          <w:rFonts w:cstheme="minorHAnsi"/>
          <w:sz w:val="28"/>
          <w:szCs w:val="28"/>
        </w:rPr>
        <w:t>organo</w:t>
      </w:r>
      <w:r w:rsidR="00C75F04" w:rsidRPr="00C75F04">
        <w:rPr>
          <w:rFonts w:cstheme="minorHAnsi"/>
          <w:sz w:val="28"/>
          <w:szCs w:val="28"/>
        </w:rPr>
        <w:t>m</w:t>
      </w:r>
      <w:r w:rsidR="004A2068" w:rsidRPr="00C75F04">
        <w:rPr>
          <w:rFonts w:cstheme="minorHAnsi"/>
          <w:sz w:val="28"/>
          <w:szCs w:val="28"/>
        </w:rPr>
        <w:t xml:space="preserve"> wymienion</w:t>
      </w:r>
      <w:r w:rsidR="00C75F04" w:rsidRPr="00C75F04">
        <w:rPr>
          <w:rFonts w:cstheme="minorHAnsi"/>
          <w:sz w:val="28"/>
          <w:szCs w:val="28"/>
        </w:rPr>
        <w:t>ym</w:t>
      </w:r>
      <w:r w:rsidR="004A2068" w:rsidRPr="00C75F04">
        <w:rPr>
          <w:rFonts w:cstheme="minorHAnsi"/>
          <w:sz w:val="28"/>
          <w:szCs w:val="28"/>
        </w:rPr>
        <w:t xml:space="preserve"> w</w:t>
      </w:r>
      <w:r w:rsidR="0029284E" w:rsidRPr="00C75F04">
        <w:rPr>
          <w:rFonts w:cstheme="minorHAnsi"/>
          <w:sz w:val="28"/>
          <w:szCs w:val="28"/>
        </w:rPr>
        <w:t> </w:t>
      </w:r>
      <w:r w:rsidR="004A2068" w:rsidRPr="00C75F04">
        <w:rPr>
          <w:rFonts w:cstheme="minorHAnsi"/>
          <w:sz w:val="28"/>
          <w:szCs w:val="28"/>
        </w:rPr>
        <w:t>art. 53 ust. 4 pkt 2</w:t>
      </w:r>
      <w:r w:rsidR="00C75F04" w:rsidRPr="00C75F04">
        <w:rPr>
          <w:rFonts w:cstheme="minorHAnsi"/>
          <w:sz w:val="28"/>
          <w:szCs w:val="28"/>
        </w:rPr>
        <w:t>, 2a i 5</w:t>
      </w:r>
      <w:r w:rsidR="004A2068" w:rsidRPr="00C75F04">
        <w:rPr>
          <w:rFonts w:cstheme="minorHAnsi"/>
          <w:sz w:val="28"/>
          <w:szCs w:val="28"/>
        </w:rPr>
        <w:t xml:space="preserve"> ustawy z dnia 27 marca 2003</w:t>
      </w:r>
      <w:r w:rsidR="00587A08" w:rsidRPr="00C75F04">
        <w:rPr>
          <w:rFonts w:cstheme="minorHAnsi"/>
          <w:sz w:val="28"/>
          <w:szCs w:val="28"/>
        </w:rPr>
        <w:t> </w:t>
      </w:r>
      <w:r w:rsidR="004A2068" w:rsidRPr="00C75F04">
        <w:rPr>
          <w:rFonts w:cstheme="minorHAnsi"/>
          <w:sz w:val="28"/>
          <w:szCs w:val="28"/>
        </w:rPr>
        <w:t>r. o planowaniu i</w:t>
      </w:r>
      <w:r w:rsidR="00475A81" w:rsidRPr="00C75F04">
        <w:rPr>
          <w:rFonts w:cstheme="minorHAnsi"/>
          <w:sz w:val="28"/>
          <w:szCs w:val="28"/>
        </w:rPr>
        <w:t> </w:t>
      </w:r>
      <w:r w:rsidR="004A2068" w:rsidRPr="00C75F04">
        <w:rPr>
          <w:rFonts w:cstheme="minorHAnsi"/>
          <w:sz w:val="28"/>
          <w:szCs w:val="28"/>
        </w:rPr>
        <w:t>zagospodarowaniu przestrzennym (Dz. U. z 2023 r. poz. 977, 1506, 1597, 1688</w:t>
      </w:r>
      <w:r w:rsidR="00C75F04" w:rsidRPr="00C75F04">
        <w:rPr>
          <w:rFonts w:cstheme="minorHAnsi"/>
          <w:sz w:val="28"/>
          <w:szCs w:val="28"/>
        </w:rPr>
        <w:t xml:space="preserve">, </w:t>
      </w:r>
      <w:r w:rsidR="004A2068" w:rsidRPr="00C75F04">
        <w:rPr>
          <w:rFonts w:cstheme="minorHAnsi"/>
          <w:sz w:val="28"/>
          <w:szCs w:val="28"/>
        </w:rPr>
        <w:t>1890</w:t>
      </w:r>
      <w:r w:rsidR="00C75F04" w:rsidRPr="00C75F04">
        <w:rPr>
          <w:rFonts w:cstheme="minorHAnsi"/>
          <w:sz w:val="28"/>
          <w:szCs w:val="28"/>
        </w:rPr>
        <w:t>, 2029 i 2739</w:t>
      </w:r>
      <w:r w:rsidR="004A2068" w:rsidRPr="00C75F04">
        <w:rPr>
          <w:rFonts w:cstheme="minorHAnsi"/>
          <w:sz w:val="28"/>
          <w:szCs w:val="28"/>
        </w:rPr>
        <w:t>),</w:t>
      </w:r>
      <w:r w:rsidR="006F0EE9" w:rsidRPr="00C75F04">
        <w:rPr>
          <w:rFonts w:cstheme="minorHAnsi"/>
          <w:sz w:val="28"/>
          <w:szCs w:val="28"/>
        </w:rPr>
        <w:t xml:space="preserve"> zwanej dalej u.p.z.p.,</w:t>
      </w:r>
      <w:r w:rsidR="004A2068" w:rsidRPr="00C75F04">
        <w:rPr>
          <w:rFonts w:cstheme="minorHAnsi"/>
          <w:sz w:val="28"/>
          <w:szCs w:val="28"/>
        </w:rPr>
        <w:t xml:space="preserve"> celem jego uzgodnienia z</w:t>
      </w:r>
      <w:r w:rsidR="00C75F04">
        <w:rPr>
          <w:rFonts w:cstheme="minorHAnsi"/>
          <w:sz w:val="28"/>
          <w:szCs w:val="28"/>
        </w:rPr>
        <w:t> </w:t>
      </w:r>
      <w:r w:rsidR="004A2068" w:rsidRPr="00C75F04">
        <w:rPr>
          <w:rFonts w:cstheme="minorHAnsi"/>
          <w:sz w:val="28"/>
          <w:szCs w:val="28"/>
        </w:rPr>
        <w:t>Wielkopolskim Wojewódzkim Konserwatorem w Poznaniu</w:t>
      </w:r>
      <w:r w:rsidR="00C75F04" w:rsidRPr="00C75F04">
        <w:rPr>
          <w:rFonts w:cstheme="minorHAnsi"/>
          <w:sz w:val="28"/>
          <w:szCs w:val="28"/>
        </w:rPr>
        <w:t>, Państwowym Powiatowym Inspektorem Sanitarnym w Śremie oraz Marszałkiem Województwa Wielkopolskiego</w:t>
      </w:r>
      <w:r w:rsidR="004A2068" w:rsidRPr="00C75F04">
        <w:rPr>
          <w:rFonts w:cstheme="minorHAnsi"/>
          <w:sz w:val="28"/>
          <w:szCs w:val="28"/>
        </w:rPr>
        <w:t xml:space="preserve">. </w:t>
      </w:r>
    </w:p>
    <w:p w14:paraId="26E391DC" w14:textId="269DAD29" w:rsidR="004D6B2B" w:rsidRPr="00C75F04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C75F04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art. 49 </w:t>
      </w:r>
      <w:r w:rsidR="007F1A7F" w:rsidRPr="00C75F04">
        <w:rPr>
          <w:rFonts w:cstheme="minorHAnsi"/>
          <w:sz w:val="28"/>
          <w:szCs w:val="28"/>
        </w:rPr>
        <w:t>k.p.a.</w:t>
      </w:r>
      <w:r w:rsidR="004D6B2B" w:rsidRPr="00C75F04">
        <w:rPr>
          <w:rFonts w:cstheme="minorHAnsi"/>
          <w:sz w:val="28"/>
          <w:szCs w:val="28"/>
        </w:rPr>
        <w:t xml:space="preserve"> </w:t>
      </w:r>
    </w:p>
    <w:p w14:paraId="035F6849" w14:textId="77777777" w:rsidR="004D6B2B" w:rsidRPr="009B3388" w:rsidRDefault="004D6B2B" w:rsidP="004D6B2B">
      <w:pPr>
        <w:spacing w:after="120" w:line="240" w:lineRule="auto"/>
        <w:ind w:left="4394"/>
        <w:contextualSpacing/>
        <w:jc w:val="center"/>
        <w:rPr>
          <w:rFonts w:eastAsia="Times New Roman" w:cstheme="minorHAnsi"/>
          <w:sz w:val="36"/>
          <w:szCs w:val="36"/>
          <w:highlight w:val="yellow"/>
          <w:lang w:eastAsia="pl-PL"/>
        </w:rPr>
      </w:pPr>
    </w:p>
    <w:p w14:paraId="28D42F18" w14:textId="77777777" w:rsidR="00C75F04" w:rsidRPr="00C75F04" w:rsidRDefault="00C75F04" w:rsidP="00FC62CD">
      <w:pPr>
        <w:ind w:left="3538"/>
        <w:contextualSpacing/>
        <w:jc w:val="center"/>
        <w:rPr>
          <w:rFonts w:cstheme="minorHAnsi"/>
          <w:sz w:val="28"/>
          <w:szCs w:val="28"/>
        </w:rPr>
      </w:pPr>
      <w:r w:rsidRPr="00C75F04">
        <w:rPr>
          <w:rFonts w:cstheme="minorHAnsi"/>
          <w:sz w:val="28"/>
          <w:szCs w:val="28"/>
        </w:rPr>
        <w:t xml:space="preserve">(-) z up. BURMISTRZA </w:t>
      </w:r>
    </w:p>
    <w:p w14:paraId="6F1F8661" w14:textId="77777777" w:rsidR="00C75F04" w:rsidRPr="00C75F04" w:rsidRDefault="00C75F04" w:rsidP="00FC62CD">
      <w:pPr>
        <w:ind w:left="3538"/>
        <w:contextualSpacing/>
        <w:jc w:val="center"/>
        <w:rPr>
          <w:rFonts w:cstheme="minorHAnsi"/>
          <w:sz w:val="28"/>
          <w:szCs w:val="28"/>
        </w:rPr>
      </w:pPr>
      <w:r w:rsidRPr="00C75F04">
        <w:rPr>
          <w:rFonts w:cstheme="minorHAnsi"/>
          <w:sz w:val="28"/>
          <w:szCs w:val="28"/>
        </w:rPr>
        <w:t>Bartosz Żeleźny</w:t>
      </w:r>
    </w:p>
    <w:p w14:paraId="27732F33" w14:textId="77777777" w:rsidR="00C75F04" w:rsidRPr="00C75F04" w:rsidRDefault="00C75F04" w:rsidP="00FC62CD">
      <w:pPr>
        <w:ind w:left="3538"/>
        <w:contextualSpacing/>
        <w:jc w:val="center"/>
        <w:rPr>
          <w:rFonts w:cstheme="minorHAnsi"/>
          <w:sz w:val="28"/>
          <w:szCs w:val="28"/>
        </w:rPr>
      </w:pPr>
      <w:r w:rsidRPr="00C75F04">
        <w:rPr>
          <w:rFonts w:cstheme="minorHAnsi"/>
          <w:sz w:val="28"/>
          <w:szCs w:val="28"/>
        </w:rPr>
        <w:t>Zastępca Burmistrza</w:t>
      </w:r>
    </w:p>
    <w:p w14:paraId="435E10A7" w14:textId="29D1885B" w:rsidR="004D6B2B" w:rsidRPr="00C75F04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C75F04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062BFD" w:rsidRPr="00C75F04">
        <w:rPr>
          <w:rFonts w:eastAsia="Times New Roman" w:cstheme="minorHAnsi"/>
          <w:sz w:val="28"/>
          <w:szCs w:val="28"/>
          <w:lang w:eastAsia="pl-PL"/>
        </w:rPr>
        <w:t xml:space="preserve">….. </w:t>
      </w:r>
      <w:r w:rsidR="00F04BF4" w:rsidRPr="00C75F04">
        <w:rPr>
          <w:rFonts w:eastAsia="Times New Roman" w:cstheme="minorHAnsi"/>
          <w:sz w:val="28"/>
          <w:szCs w:val="28"/>
          <w:lang w:eastAsia="pl-PL"/>
        </w:rPr>
        <w:t>.</w:t>
      </w:r>
      <w:r w:rsidR="00C75F04">
        <w:rPr>
          <w:rFonts w:eastAsia="Times New Roman" w:cstheme="minorHAnsi"/>
          <w:sz w:val="28"/>
          <w:szCs w:val="28"/>
          <w:lang w:eastAsia="pl-PL"/>
        </w:rPr>
        <w:t>02</w:t>
      </w:r>
      <w:r w:rsidR="00F04BF4" w:rsidRPr="00C75F04">
        <w:rPr>
          <w:rFonts w:eastAsia="Times New Roman" w:cstheme="minorHAnsi"/>
          <w:sz w:val="28"/>
          <w:szCs w:val="28"/>
          <w:lang w:eastAsia="pl-PL"/>
        </w:rPr>
        <w:t>.202</w:t>
      </w:r>
      <w:r w:rsidR="00C75F04">
        <w:rPr>
          <w:rFonts w:eastAsia="Times New Roman" w:cstheme="minorHAnsi"/>
          <w:sz w:val="28"/>
          <w:szCs w:val="28"/>
          <w:lang w:eastAsia="pl-PL"/>
        </w:rPr>
        <w:t>4</w:t>
      </w:r>
      <w:r w:rsidR="00F04BF4" w:rsidRPr="00C75F0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5F44C6F" w14:textId="0C2803FC" w:rsidR="00587A08" w:rsidRPr="0038680F" w:rsidRDefault="004D6B2B" w:rsidP="0038680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C75F04">
        <w:rPr>
          <w:rFonts w:eastAsia="Calibri" w:cstheme="minorHAnsi"/>
          <w:sz w:val="28"/>
          <w:szCs w:val="28"/>
        </w:rPr>
        <w:t>Zdjęto: ………………………………….</w:t>
      </w:r>
    </w:p>
    <w:p w14:paraId="5268956A" w14:textId="77777777" w:rsidR="003C4B03" w:rsidRDefault="003C4B03" w:rsidP="0029284E">
      <w:pPr>
        <w:spacing w:after="120" w:line="240" w:lineRule="auto"/>
        <w:jc w:val="center"/>
        <w:rPr>
          <w:sz w:val="24"/>
          <w:szCs w:val="24"/>
        </w:rPr>
      </w:pPr>
    </w:p>
    <w:p w14:paraId="5184437B" w14:textId="77777777" w:rsidR="003C4B03" w:rsidRDefault="003C4B03" w:rsidP="0029284E">
      <w:pPr>
        <w:spacing w:after="120" w:line="240" w:lineRule="auto"/>
        <w:jc w:val="center"/>
        <w:rPr>
          <w:sz w:val="24"/>
          <w:szCs w:val="24"/>
        </w:rPr>
      </w:pPr>
    </w:p>
    <w:p w14:paraId="3E805DB6" w14:textId="77777777" w:rsidR="003C4B03" w:rsidRDefault="003C4B03" w:rsidP="0029284E">
      <w:pPr>
        <w:spacing w:after="120" w:line="240" w:lineRule="auto"/>
        <w:jc w:val="center"/>
        <w:rPr>
          <w:sz w:val="24"/>
          <w:szCs w:val="24"/>
        </w:rPr>
      </w:pPr>
    </w:p>
    <w:p w14:paraId="29A83B78" w14:textId="77777777" w:rsidR="003C4B03" w:rsidRDefault="003C4B03" w:rsidP="0029284E">
      <w:pPr>
        <w:spacing w:after="120" w:line="240" w:lineRule="auto"/>
        <w:jc w:val="center"/>
        <w:rPr>
          <w:sz w:val="24"/>
          <w:szCs w:val="24"/>
        </w:rPr>
      </w:pPr>
    </w:p>
    <w:p w14:paraId="72F691A3" w14:textId="77777777" w:rsidR="003C4B03" w:rsidRDefault="003C4B03" w:rsidP="0029284E">
      <w:pPr>
        <w:spacing w:after="120" w:line="240" w:lineRule="auto"/>
        <w:jc w:val="center"/>
        <w:rPr>
          <w:sz w:val="24"/>
          <w:szCs w:val="24"/>
        </w:rPr>
      </w:pPr>
    </w:p>
    <w:p w14:paraId="08AD1624" w14:textId="35FE2C4F" w:rsidR="00587A08" w:rsidRPr="003C4B03" w:rsidRDefault="00587A08" w:rsidP="0029284E">
      <w:pPr>
        <w:spacing w:after="120" w:line="240" w:lineRule="auto"/>
        <w:jc w:val="center"/>
        <w:rPr>
          <w:sz w:val="28"/>
          <w:szCs w:val="28"/>
        </w:rPr>
      </w:pPr>
      <w:r w:rsidRPr="003C4B03">
        <w:rPr>
          <w:sz w:val="28"/>
          <w:szCs w:val="28"/>
        </w:rPr>
        <w:lastRenderedPageBreak/>
        <w:t>Informacja</w:t>
      </w:r>
    </w:p>
    <w:p w14:paraId="733710EE" w14:textId="042CDAC9" w:rsidR="00587A08" w:rsidRPr="003C4B03" w:rsidRDefault="00587A08" w:rsidP="0029284E">
      <w:pPr>
        <w:spacing w:after="120" w:line="240" w:lineRule="auto"/>
        <w:ind w:firstLine="567"/>
        <w:jc w:val="both"/>
        <w:rPr>
          <w:sz w:val="28"/>
          <w:szCs w:val="28"/>
        </w:rPr>
      </w:pPr>
      <w:r w:rsidRPr="003C4B03">
        <w:rPr>
          <w:sz w:val="28"/>
          <w:szCs w:val="28"/>
        </w:rPr>
        <w:t xml:space="preserve">Zgodnie z treścią art. 106 § 3 </w:t>
      </w:r>
      <w:r w:rsidR="0029284E" w:rsidRPr="003C4B03">
        <w:rPr>
          <w:sz w:val="28"/>
          <w:szCs w:val="28"/>
        </w:rPr>
        <w:t>k.p.a.</w:t>
      </w:r>
      <w:r w:rsidRPr="003C4B03">
        <w:rPr>
          <w:sz w:val="28"/>
          <w:szCs w:val="28"/>
        </w:rPr>
        <w:t xml:space="preserve"> organ, do którego zwrócono się o zajęcie stanowiska, obowiązany jest przedstawić je niezwłocznie, jednak nie później niż w terminie dwóch tygodni od dnia doręczenia mu żądania, chyba że przepis prawa przewiduje inny termin.</w:t>
      </w:r>
    </w:p>
    <w:p w14:paraId="229180F6" w14:textId="563BCE95" w:rsidR="00587A08" w:rsidRPr="003C4B03" w:rsidRDefault="00587A08" w:rsidP="0029284E">
      <w:pPr>
        <w:spacing w:after="120" w:line="240" w:lineRule="auto"/>
        <w:ind w:firstLine="567"/>
        <w:jc w:val="both"/>
        <w:rPr>
          <w:sz w:val="28"/>
          <w:szCs w:val="28"/>
        </w:rPr>
      </w:pPr>
      <w:r w:rsidRPr="003C4B03">
        <w:rPr>
          <w:sz w:val="28"/>
          <w:szCs w:val="28"/>
        </w:rPr>
        <w:t xml:space="preserve">W przypadku niezajęcia stanowiska przez organ uzgadniający, uzgodnienie uważa się za dokonane, </w:t>
      </w:r>
      <w:r w:rsidR="0029284E" w:rsidRPr="003C4B03">
        <w:rPr>
          <w:sz w:val="28"/>
          <w:szCs w:val="28"/>
        </w:rPr>
        <w:t>zgodnie z</w:t>
      </w:r>
      <w:r w:rsidRPr="003C4B03">
        <w:rPr>
          <w:sz w:val="28"/>
          <w:szCs w:val="28"/>
        </w:rPr>
        <w:t xml:space="preserve"> art. 53 ust. 5 u.p.z.p.</w:t>
      </w:r>
    </w:p>
    <w:p w14:paraId="343BBA99" w14:textId="36909A94" w:rsidR="00EC6D4F" w:rsidRPr="008F0E0D" w:rsidRDefault="00EC6D4F" w:rsidP="0029284E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99413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BA272" w14:textId="77777777" w:rsidR="00994134" w:rsidRDefault="00994134" w:rsidP="00053E5A">
      <w:pPr>
        <w:spacing w:after="0" w:line="240" w:lineRule="auto"/>
      </w:pPr>
      <w:r>
        <w:separator/>
      </w:r>
    </w:p>
  </w:endnote>
  <w:endnote w:type="continuationSeparator" w:id="0">
    <w:p w14:paraId="0DDC85A2" w14:textId="77777777" w:rsidR="00994134" w:rsidRDefault="0099413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C3ADB9D" w:rsidR="004D6B2B" w:rsidRPr="002E62F5" w:rsidRDefault="00532B5E" w:rsidP="004D6B2B">
    <w:pPr>
      <w:pStyle w:val="Stopka"/>
      <w:jc w:val="center"/>
      <w:rPr>
        <w:sz w:val="28"/>
        <w:szCs w:val="28"/>
      </w:rPr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8720" behindDoc="1" locked="0" layoutInCell="1" allowOverlap="1" wp14:anchorId="3010B94B" wp14:editId="22C91BDC">
          <wp:simplePos x="0" y="0"/>
          <wp:positionH relativeFrom="page">
            <wp:posOffset>-28575</wp:posOffset>
          </wp:positionH>
          <wp:positionV relativeFrom="paragraph">
            <wp:posOffset>-975995</wp:posOffset>
          </wp:positionV>
          <wp:extent cx="7536604" cy="1536065"/>
          <wp:effectExtent l="0" t="0" r="7620" b="6985"/>
          <wp:wrapNone/>
          <wp:docPr id="1676257459" name="Obraz 1676257459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6257459" name="Obraz 1676257459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B"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978E521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29627" w14:textId="77777777" w:rsidR="00994134" w:rsidRDefault="00994134" w:rsidP="00053E5A">
      <w:pPr>
        <w:spacing w:after="0" w:line="240" w:lineRule="auto"/>
      </w:pPr>
      <w:r>
        <w:separator/>
      </w:r>
    </w:p>
  </w:footnote>
  <w:footnote w:type="continuationSeparator" w:id="0">
    <w:p w14:paraId="572BDD15" w14:textId="77777777" w:rsidR="00994134" w:rsidRDefault="00994134" w:rsidP="00053E5A">
      <w:pPr>
        <w:spacing w:after="0" w:line="240" w:lineRule="auto"/>
      </w:pPr>
      <w:r>
        <w:continuationSeparator/>
      </w:r>
    </w:p>
  </w:footnote>
  <w:footnote w:id="1">
    <w:p w14:paraId="438BC31E" w14:textId="6AE6294C" w:rsidR="009B3388" w:rsidRDefault="009B3388" w:rsidP="009B338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>
        <w:rPr>
          <w:rFonts w:cstheme="minorHAnsi"/>
          <w:sz w:val="28"/>
          <w:szCs w:val="28"/>
        </w:rPr>
        <w:t xml:space="preserve">Podstawa prawna: art. 49a oraz art. 106 </w:t>
      </w:r>
      <w:r w:rsidRPr="004A2068">
        <w:rPr>
          <w:rFonts w:cstheme="minorHAnsi"/>
          <w:sz w:val="28"/>
          <w:szCs w:val="28"/>
        </w:rPr>
        <w:t>§</w:t>
      </w:r>
      <w:r>
        <w:rPr>
          <w:rFonts w:cstheme="minorHAnsi"/>
          <w:sz w:val="28"/>
          <w:szCs w:val="28"/>
        </w:rPr>
        <w:t xml:space="preserve"> 2 ustawy z dnia 14 czerwca 1960 r. – Kodeks postępowania administracyjnego (Dz. U. z 2023 r. poz. 775 i 803), zwanej dalej k.p.a.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27AEE95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62BFD"/>
    <w:rsid w:val="00096CEA"/>
    <w:rsid w:val="000B3982"/>
    <w:rsid w:val="00117823"/>
    <w:rsid w:val="00181A6F"/>
    <w:rsid w:val="001B7431"/>
    <w:rsid w:val="001B7825"/>
    <w:rsid w:val="001C396E"/>
    <w:rsid w:val="00220AC8"/>
    <w:rsid w:val="00250690"/>
    <w:rsid w:val="0025728E"/>
    <w:rsid w:val="0029284E"/>
    <w:rsid w:val="002B3949"/>
    <w:rsid w:val="002C3AE8"/>
    <w:rsid w:val="002E62F5"/>
    <w:rsid w:val="002F4746"/>
    <w:rsid w:val="00321C17"/>
    <w:rsid w:val="00322A2A"/>
    <w:rsid w:val="00340D4C"/>
    <w:rsid w:val="00351A5D"/>
    <w:rsid w:val="00361824"/>
    <w:rsid w:val="0037130C"/>
    <w:rsid w:val="0038680F"/>
    <w:rsid w:val="003B39DE"/>
    <w:rsid w:val="003C4B03"/>
    <w:rsid w:val="003F2669"/>
    <w:rsid w:val="00403140"/>
    <w:rsid w:val="00413992"/>
    <w:rsid w:val="004519AC"/>
    <w:rsid w:val="00475A81"/>
    <w:rsid w:val="0048459B"/>
    <w:rsid w:val="004A2068"/>
    <w:rsid w:val="004D6B2B"/>
    <w:rsid w:val="00525346"/>
    <w:rsid w:val="00532B5E"/>
    <w:rsid w:val="00534F27"/>
    <w:rsid w:val="005811F1"/>
    <w:rsid w:val="00587A08"/>
    <w:rsid w:val="005E5887"/>
    <w:rsid w:val="005F048F"/>
    <w:rsid w:val="005F23DE"/>
    <w:rsid w:val="00613E9B"/>
    <w:rsid w:val="00627C2A"/>
    <w:rsid w:val="006A2EB4"/>
    <w:rsid w:val="006A6F3E"/>
    <w:rsid w:val="006E23B5"/>
    <w:rsid w:val="006F0EE9"/>
    <w:rsid w:val="007362FC"/>
    <w:rsid w:val="00744DF3"/>
    <w:rsid w:val="0077369E"/>
    <w:rsid w:val="007A7766"/>
    <w:rsid w:val="007C6800"/>
    <w:rsid w:val="007D7B59"/>
    <w:rsid w:val="007F1A7F"/>
    <w:rsid w:val="00811348"/>
    <w:rsid w:val="0081559F"/>
    <w:rsid w:val="00816EEC"/>
    <w:rsid w:val="00846AD0"/>
    <w:rsid w:val="00886E45"/>
    <w:rsid w:val="008B0BDB"/>
    <w:rsid w:val="008F0E0D"/>
    <w:rsid w:val="00917C21"/>
    <w:rsid w:val="00923B5B"/>
    <w:rsid w:val="00945706"/>
    <w:rsid w:val="00960B4A"/>
    <w:rsid w:val="009614DC"/>
    <w:rsid w:val="00994134"/>
    <w:rsid w:val="009A3F0F"/>
    <w:rsid w:val="009B020C"/>
    <w:rsid w:val="009B3388"/>
    <w:rsid w:val="009C2FDF"/>
    <w:rsid w:val="00A16C93"/>
    <w:rsid w:val="00A502BB"/>
    <w:rsid w:val="00A5187D"/>
    <w:rsid w:val="00A76857"/>
    <w:rsid w:val="00A77B0B"/>
    <w:rsid w:val="00A84928"/>
    <w:rsid w:val="00A866E6"/>
    <w:rsid w:val="00AE104B"/>
    <w:rsid w:val="00B15B2E"/>
    <w:rsid w:val="00B16EAA"/>
    <w:rsid w:val="00B82124"/>
    <w:rsid w:val="00B91287"/>
    <w:rsid w:val="00B93705"/>
    <w:rsid w:val="00B95B1E"/>
    <w:rsid w:val="00BD2D28"/>
    <w:rsid w:val="00C0542A"/>
    <w:rsid w:val="00C17872"/>
    <w:rsid w:val="00C245E0"/>
    <w:rsid w:val="00C75F04"/>
    <w:rsid w:val="00D21AAD"/>
    <w:rsid w:val="00D27297"/>
    <w:rsid w:val="00D8404E"/>
    <w:rsid w:val="00DB7013"/>
    <w:rsid w:val="00DB78C9"/>
    <w:rsid w:val="00DE72C2"/>
    <w:rsid w:val="00E12D70"/>
    <w:rsid w:val="00E34C2B"/>
    <w:rsid w:val="00E73F34"/>
    <w:rsid w:val="00E75F3A"/>
    <w:rsid w:val="00EA2C60"/>
    <w:rsid w:val="00EC6D4F"/>
    <w:rsid w:val="00ED4662"/>
    <w:rsid w:val="00EE1943"/>
    <w:rsid w:val="00EF52BD"/>
    <w:rsid w:val="00F021E2"/>
    <w:rsid w:val="00F04BF4"/>
    <w:rsid w:val="00F645FC"/>
    <w:rsid w:val="00FA1A51"/>
    <w:rsid w:val="00FB4609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B338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B338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B338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Joanna Chwaliszewska</cp:lastModifiedBy>
  <cp:revision>9</cp:revision>
  <cp:lastPrinted>2020-02-11T13:09:00Z</cp:lastPrinted>
  <dcterms:created xsi:type="dcterms:W3CDTF">2024-02-06T12:05:00Z</dcterms:created>
  <dcterms:modified xsi:type="dcterms:W3CDTF">2024-02-08T07:54:00Z</dcterms:modified>
</cp:coreProperties>
</file>