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C3A37" w14:textId="77777777" w:rsidR="001E33D8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</w:p>
    <w:p w14:paraId="3921E045" w14:textId="1F22365C" w:rsidR="001E33D8" w:rsidRPr="005673DE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5673DE">
        <w:rPr>
          <w:rFonts w:cstheme="minorHAnsi"/>
          <w:bCs/>
          <w:sz w:val="28"/>
          <w:szCs w:val="28"/>
        </w:rPr>
        <w:t>Burmistrz Śremu</w:t>
      </w:r>
    </w:p>
    <w:p w14:paraId="63A58344" w14:textId="77777777" w:rsidR="001E33D8" w:rsidRPr="005673DE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5673DE">
        <w:rPr>
          <w:rFonts w:cstheme="minorHAnsi"/>
          <w:bCs/>
          <w:sz w:val="28"/>
          <w:szCs w:val="28"/>
        </w:rPr>
        <w:t>ul. Plac 20 Października 1</w:t>
      </w:r>
    </w:p>
    <w:p w14:paraId="5FA9BD7D" w14:textId="7EE7B3B2" w:rsidR="001E33D8" w:rsidRPr="005673DE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5673DE">
        <w:rPr>
          <w:rFonts w:cstheme="minorHAnsi"/>
          <w:bCs/>
          <w:sz w:val="28"/>
          <w:szCs w:val="28"/>
        </w:rPr>
        <w:t>63</w:t>
      </w:r>
      <w:r w:rsidR="00F0671F">
        <w:rPr>
          <w:rFonts w:cstheme="minorHAnsi"/>
          <w:bCs/>
          <w:sz w:val="28"/>
          <w:szCs w:val="28"/>
        </w:rPr>
        <w:t>-</w:t>
      </w:r>
      <w:r w:rsidRPr="005673DE">
        <w:rPr>
          <w:rFonts w:cstheme="minorHAnsi"/>
          <w:bCs/>
          <w:sz w:val="28"/>
          <w:szCs w:val="28"/>
        </w:rPr>
        <w:t>100 Śrem</w:t>
      </w:r>
    </w:p>
    <w:p w14:paraId="0DD752EF" w14:textId="4FC0D7C9" w:rsidR="001E33D8" w:rsidRPr="005673DE" w:rsidRDefault="001E33D8" w:rsidP="001E33D8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5673DE">
        <w:rPr>
          <w:rFonts w:cstheme="minorHAnsi"/>
          <w:sz w:val="28"/>
          <w:szCs w:val="28"/>
        </w:rPr>
        <w:t>Śrem,</w:t>
      </w:r>
      <w:r w:rsidR="000D02F6">
        <w:rPr>
          <w:rFonts w:cstheme="minorHAnsi"/>
          <w:sz w:val="28"/>
          <w:szCs w:val="28"/>
        </w:rPr>
        <w:t xml:space="preserve"> 07 </w:t>
      </w:r>
      <w:r w:rsidR="00CD327F">
        <w:rPr>
          <w:rFonts w:cstheme="minorHAnsi"/>
          <w:sz w:val="28"/>
          <w:szCs w:val="28"/>
        </w:rPr>
        <w:t>marca</w:t>
      </w:r>
      <w:r w:rsidR="00A50CA6" w:rsidRPr="005673DE">
        <w:rPr>
          <w:rFonts w:cstheme="minorHAnsi"/>
          <w:sz w:val="28"/>
          <w:szCs w:val="28"/>
        </w:rPr>
        <w:t xml:space="preserve"> 202</w:t>
      </w:r>
      <w:r w:rsidR="00893827">
        <w:rPr>
          <w:rFonts w:cstheme="minorHAnsi"/>
          <w:sz w:val="28"/>
          <w:szCs w:val="28"/>
        </w:rPr>
        <w:t>4</w:t>
      </w:r>
      <w:r w:rsidRPr="005673DE">
        <w:rPr>
          <w:rFonts w:cstheme="minorHAnsi"/>
          <w:sz w:val="28"/>
          <w:szCs w:val="28"/>
        </w:rPr>
        <w:t xml:space="preserve"> r.</w:t>
      </w:r>
    </w:p>
    <w:p w14:paraId="18954B3B" w14:textId="48A89DFF" w:rsidR="001E33D8" w:rsidRPr="005673DE" w:rsidRDefault="001E33D8" w:rsidP="001E33D8">
      <w:pPr>
        <w:spacing w:after="120" w:line="240" w:lineRule="auto"/>
        <w:rPr>
          <w:rFonts w:cstheme="minorHAnsi"/>
          <w:sz w:val="28"/>
          <w:szCs w:val="28"/>
        </w:rPr>
      </w:pPr>
      <w:r w:rsidRPr="005673DE">
        <w:rPr>
          <w:rFonts w:cstheme="minorHAnsi"/>
          <w:sz w:val="28"/>
          <w:szCs w:val="28"/>
        </w:rPr>
        <w:t>PPSPP.6733</w:t>
      </w:r>
      <w:r w:rsidR="00B40857">
        <w:rPr>
          <w:rFonts w:cstheme="minorHAnsi"/>
          <w:sz w:val="28"/>
          <w:szCs w:val="28"/>
        </w:rPr>
        <w:t>.</w:t>
      </w:r>
      <w:r w:rsidR="001E4641">
        <w:rPr>
          <w:rFonts w:cstheme="minorHAnsi"/>
          <w:sz w:val="28"/>
          <w:szCs w:val="28"/>
        </w:rPr>
        <w:t>3</w:t>
      </w:r>
      <w:r w:rsidR="00CD327F">
        <w:rPr>
          <w:rFonts w:cstheme="minorHAnsi"/>
          <w:sz w:val="28"/>
          <w:szCs w:val="28"/>
        </w:rPr>
        <w:t>.2024.GMON</w:t>
      </w:r>
    </w:p>
    <w:p w14:paraId="3273D6F3" w14:textId="3644426A" w:rsidR="001E33D8" w:rsidRPr="005673DE" w:rsidRDefault="001E33D8" w:rsidP="001E33D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673DE">
        <w:rPr>
          <w:rFonts w:eastAsia="Times New Roman" w:cstheme="minorHAnsi"/>
          <w:sz w:val="28"/>
          <w:szCs w:val="28"/>
        </w:rPr>
        <w:t>Obwieszczenie</w:t>
      </w:r>
      <w:r w:rsidRPr="005673DE">
        <w:rPr>
          <w:rFonts w:eastAsia="Times New Roman" w:cstheme="minorHAnsi"/>
          <w:sz w:val="28"/>
          <w:szCs w:val="28"/>
        </w:rPr>
        <w:br/>
        <w:t>o wydaniu decyzji o lokalizacji inwestycji celu publicznego</w:t>
      </w:r>
    </w:p>
    <w:p w14:paraId="67D0B912" w14:textId="77777777" w:rsidR="00FD4A8F" w:rsidRDefault="00FD4A8F" w:rsidP="001E33D8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1D24430" w14:textId="0A1C2A42" w:rsidR="00A00B46" w:rsidRPr="001E4641" w:rsidRDefault="00A00B46" w:rsidP="00694F9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, </w:t>
      </w:r>
      <w:r w:rsidRPr="000A38FE">
        <w:rPr>
          <w:rFonts w:cstheme="minorHAnsi"/>
          <w:sz w:val="28"/>
          <w:szCs w:val="28"/>
        </w:rPr>
        <w:t>przez podanie do publicznej wiadomości</w:t>
      </w:r>
      <w:r>
        <w:rPr>
          <w:rFonts w:cstheme="minorHAnsi"/>
          <w:sz w:val="28"/>
          <w:szCs w:val="28"/>
        </w:rPr>
        <w:t xml:space="preserve"> </w:t>
      </w:r>
      <w:r w:rsidRPr="000A38FE">
        <w:rPr>
          <w:rFonts w:cstheme="minorHAnsi"/>
          <w:sz w:val="28"/>
          <w:szCs w:val="28"/>
        </w:rPr>
        <w:t xml:space="preserve">w Biuletynie Informacji Publicznej Urzędu </w:t>
      </w:r>
      <w:r>
        <w:rPr>
          <w:rFonts w:cstheme="minorHAnsi"/>
          <w:sz w:val="28"/>
          <w:szCs w:val="28"/>
        </w:rPr>
        <w:t>Miejskiego w Śremie</w:t>
      </w:r>
      <w:r w:rsidRPr="000A38FE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</w:t>
      </w:r>
      <w:r w:rsidRPr="000A38FE">
        <w:rPr>
          <w:rFonts w:cstheme="minorHAnsi"/>
          <w:sz w:val="28"/>
          <w:szCs w:val="28"/>
        </w:rPr>
        <w:t>na elektronicznej tablicy ogłoszeń w siedzibie tut. organu</w:t>
      </w:r>
      <w:r>
        <w:rPr>
          <w:rFonts w:cstheme="minorHAnsi"/>
          <w:sz w:val="28"/>
          <w:szCs w:val="28"/>
        </w:rPr>
        <w:t xml:space="preserve">, </w:t>
      </w:r>
      <w:r w:rsidRPr="00BF5DED">
        <w:rPr>
          <w:rFonts w:cstheme="minorHAnsi"/>
          <w:sz w:val="28"/>
          <w:szCs w:val="28"/>
        </w:rPr>
        <w:t>o</w:t>
      </w:r>
      <w:r>
        <w:rPr>
          <w:rFonts w:cstheme="minorHAnsi"/>
          <w:sz w:val="28"/>
          <w:szCs w:val="28"/>
        </w:rPr>
        <w:t xml:space="preserve"> wydaniu </w:t>
      </w:r>
      <w:r w:rsidR="00CD327F">
        <w:rPr>
          <w:rFonts w:cstheme="minorHAnsi"/>
          <w:sz w:val="28"/>
          <w:szCs w:val="28"/>
        </w:rPr>
        <w:t>0</w:t>
      </w:r>
      <w:r w:rsidR="001E4641">
        <w:rPr>
          <w:rFonts w:cstheme="minorHAnsi"/>
          <w:sz w:val="28"/>
          <w:szCs w:val="28"/>
        </w:rPr>
        <w:t>7</w:t>
      </w:r>
      <w:r w:rsidR="00CD327F">
        <w:rPr>
          <w:rFonts w:cstheme="minorHAnsi"/>
          <w:sz w:val="28"/>
          <w:szCs w:val="28"/>
        </w:rPr>
        <w:t>.03</w:t>
      </w:r>
      <w:r>
        <w:rPr>
          <w:rFonts w:cstheme="minorHAnsi"/>
          <w:sz w:val="28"/>
          <w:szCs w:val="28"/>
        </w:rPr>
        <w:t xml:space="preserve">.2024 r. przez Burmistrza </w:t>
      </w:r>
      <w:r w:rsidRPr="00CD327F">
        <w:rPr>
          <w:rFonts w:cstheme="minorHAnsi"/>
          <w:sz w:val="28"/>
          <w:szCs w:val="28"/>
        </w:rPr>
        <w:t xml:space="preserve">Śremu decyzji nr </w:t>
      </w:r>
      <w:r w:rsidR="001E4641">
        <w:rPr>
          <w:rFonts w:cstheme="minorHAnsi"/>
          <w:sz w:val="28"/>
          <w:szCs w:val="28"/>
        </w:rPr>
        <w:t>3</w:t>
      </w:r>
      <w:r w:rsidRPr="00CD327F">
        <w:rPr>
          <w:rFonts w:cstheme="minorHAnsi"/>
          <w:sz w:val="28"/>
          <w:szCs w:val="28"/>
        </w:rPr>
        <w:t>/2024 o lokalizacji inwestycji celu publicznego</w:t>
      </w:r>
      <w:r w:rsidR="00D83F6F">
        <w:rPr>
          <w:rFonts w:cstheme="minorHAnsi"/>
          <w:sz w:val="28"/>
          <w:szCs w:val="28"/>
        </w:rPr>
        <w:t xml:space="preserve"> związanej z </w:t>
      </w:r>
      <w:r w:rsidR="00D83F6F">
        <w:rPr>
          <w:rFonts w:ascii="Calibri" w:eastAsia="Calibri" w:hAnsi="Calibri" w:cs="Times New Roman"/>
          <w:sz w:val="28"/>
          <w:szCs w:val="28"/>
        </w:rPr>
        <w:t>s</w:t>
      </w:r>
      <w:r w:rsidR="00CD327F" w:rsidRPr="00CD327F">
        <w:rPr>
          <w:rFonts w:ascii="Calibri" w:eastAsia="Calibri" w:hAnsi="Calibri" w:cs="Times New Roman"/>
          <w:sz w:val="28"/>
          <w:szCs w:val="28"/>
        </w:rPr>
        <w:t>ystem</w:t>
      </w:r>
      <w:r w:rsidR="00D83F6F">
        <w:rPr>
          <w:rFonts w:ascii="Calibri" w:eastAsia="Calibri" w:hAnsi="Calibri" w:cs="Times New Roman"/>
          <w:sz w:val="28"/>
          <w:szCs w:val="28"/>
        </w:rPr>
        <w:t>em</w:t>
      </w:r>
      <w:r w:rsidR="00CD327F" w:rsidRPr="00CD327F">
        <w:rPr>
          <w:rFonts w:ascii="Calibri" w:eastAsia="Calibri" w:hAnsi="Calibri" w:cs="Times New Roman"/>
          <w:sz w:val="28"/>
          <w:szCs w:val="28"/>
        </w:rPr>
        <w:t xml:space="preserve"> </w:t>
      </w:r>
      <w:r w:rsidR="00D83F6F">
        <w:rPr>
          <w:rFonts w:ascii="Calibri" w:eastAsia="Calibri" w:hAnsi="Calibri" w:cs="Times New Roman"/>
          <w:sz w:val="28"/>
          <w:szCs w:val="28"/>
        </w:rPr>
        <w:t>i</w:t>
      </w:r>
      <w:r w:rsidR="00CD327F" w:rsidRPr="00CD327F">
        <w:rPr>
          <w:rFonts w:ascii="Calibri" w:eastAsia="Calibri" w:hAnsi="Calibri" w:cs="Times New Roman"/>
          <w:sz w:val="28"/>
          <w:szCs w:val="28"/>
        </w:rPr>
        <w:t xml:space="preserve">ndywidualnej </w:t>
      </w:r>
      <w:r w:rsidR="00D83F6F">
        <w:rPr>
          <w:rFonts w:ascii="Calibri" w:eastAsia="Calibri" w:hAnsi="Calibri" w:cs="Times New Roman"/>
          <w:sz w:val="28"/>
          <w:szCs w:val="28"/>
        </w:rPr>
        <w:t>s</w:t>
      </w:r>
      <w:r w:rsidR="00CD327F" w:rsidRPr="00CD327F">
        <w:rPr>
          <w:rFonts w:ascii="Calibri" w:eastAsia="Calibri" w:hAnsi="Calibri" w:cs="Times New Roman"/>
          <w:sz w:val="28"/>
          <w:szCs w:val="28"/>
        </w:rPr>
        <w:t xml:space="preserve">egregacji </w:t>
      </w:r>
      <w:r w:rsidR="00D83F6F">
        <w:rPr>
          <w:rFonts w:ascii="Calibri" w:eastAsia="Calibri" w:hAnsi="Calibri" w:cs="Times New Roman"/>
          <w:sz w:val="28"/>
          <w:szCs w:val="28"/>
        </w:rPr>
        <w:t>o</w:t>
      </w:r>
      <w:r w:rsidR="00CD327F" w:rsidRPr="00CD327F">
        <w:rPr>
          <w:rFonts w:ascii="Calibri" w:eastAsia="Calibri" w:hAnsi="Calibri" w:cs="Times New Roman"/>
          <w:sz w:val="28"/>
          <w:szCs w:val="28"/>
        </w:rPr>
        <w:t xml:space="preserve">dpadów - ELMO na terenie działek o nr </w:t>
      </w:r>
      <w:proofErr w:type="spellStart"/>
      <w:r w:rsidR="00CD327F" w:rsidRPr="001E4641">
        <w:rPr>
          <w:rFonts w:ascii="Calibri" w:eastAsia="Calibri" w:hAnsi="Calibri" w:cs="Times New Roman"/>
          <w:sz w:val="28"/>
          <w:szCs w:val="28"/>
        </w:rPr>
        <w:t>ewid</w:t>
      </w:r>
      <w:proofErr w:type="spellEnd"/>
      <w:r w:rsidR="00CD327F" w:rsidRPr="001E4641">
        <w:rPr>
          <w:rFonts w:ascii="Calibri" w:eastAsia="Calibri" w:hAnsi="Calibri" w:cs="Times New Roman"/>
          <w:sz w:val="28"/>
          <w:szCs w:val="28"/>
        </w:rPr>
        <w:t xml:space="preserve">. </w:t>
      </w:r>
      <w:r w:rsidR="001E4641" w:rsidRPr="001E4641">
        <w:rPr>
          <w:rFonts w:ascii="Calibri" w:eastAsia="Calibri" w:hAnsi="Calibri" w:cs="Times New Roman"/>
          <w:sz w:val="28"/>
          <w:szCs w:val="28"/>
        </w:rPr>
        <w:t>360/1 i 362/1, obręb Śrem</w:t>
      </w:r>
      <w:r w:rsidR="00CD327F" w:rsidRPr="001E4641">
        <w:rPr>
          <w:rFonts w:cstheme="minorHAnsi"/>
          <w:sz w:val="28"/>
          <w:szCs w:val="28"/>
        </w:rPr>
        <w:t xml:space="preserve"> </w:t>
      </w:r>
      <w:r w:rsidRPr="001E4641">
        <w:rPr>
          <w:rFonts w:cstheme="minorHAnsi"/>
          <w:sz w:val="28"/>
          <w:szCs w:val="28"/>
        </w:rPr>
        <w:t>(</w:t>
      </w:r>
      <w:r w:rsidR="00CD327F" w:rsidRPr="001E4641">
        <w:rPr>
          <w:rFonts w:cstheme="minorHAnsi"/>
          <w:sz w:val="28"/>
          <w:szCs w:val="28"/>
        </w:rPr>
        <w:t xml:space="preserve">ul. </w:t>
      </w:r>
      <w:r w:rsidR="001E4641" w:rsidRPr="001E4641">
        <w:rPr>
          <w:rFonts w:cstheme="minorHAnsi"/>
          <w:sz w:val="28"/>
          <w:szCs w:val="28"/>
        </w:rPr>
        <w:t>Ogrodow</w:t>
      </w:r>
      <w:r w:rsidR="00A4037A">
        <w:rPr>
          <w:rFonts w:cstheme="minorHAnsi"/>
          <w:sz w:val="28"/>
          <w:szCs w:val="28"/>
        </w:rPr>
        <w:t>a</w:t>
      </w:r>
      <w:r w:rsidRPr="001E4641">
        <w:rPr>
          <w:rFonts w:cstheme="minorHAnsi"/>
          <w:sz w:val="28"/>
          <w:szCs w:val="28"/>
        </w:rPr>
        <w:t>)</w:t>
      </w:r>
      <w:r w:rsidRPr="001E4641">
        <w:rPr>
          <w:sz w:val="28"/>
          <w:szCs w:val="28"/>
        </w:rPr>
        <w:t xml:space="preserve">, </w:t>
      </w:r>
      <w:r w:rsidRPr="001E4641">
        <w:rPr>
          <w:rFonts w:cstheme="minorHAnsi"/>
          <w:sz w:val="28"/>
          <w:szCs w:val="28"/>
        </w:rPr>
        <w:t xml:space="preserve">na rzecz </w:t>
      </w:r>
      <w:r w:rsidR="00CD327F" w:rsidRPr="001E4641">
        <w:rPr>
          <w:rFonts w:cstheme="minorHAnsi"/>
          <w:sz w:val="28"/>
          <w:szCs w:val="28"/>
        </w:rPr>
        <w:t>gminy Śrem, ul. Plac 20 Października 1, 63-100 Śrem</w:t>
      </w:r>
      <w:r w:rsidRPr="001E4641">
        <w:rPr>
          <w:rFonts w:cstheme="minorHAnsi"/>
          <w:sz w:val="28"/>
          <w:szCs w:val="28"/>
        </w:rPr>
        <w:t xml:space="preserve">. </w:t>
      </w:r>
    </w:p>
    <w:p w14:paraId="5A8EC067" w14:textId="014DCD19" w:rsidR="00A00B46" w:rsidRPr="00001FCD" w:rsidRDefault="00A00B46" w:rsidP="00A00B4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 xml:space="preserve">W związku z powyższym informuję, że strony niniejszego postępowania lub ich przedstawiciele i pełnomocnicy mogą zapoznać się z </w:t>
      </w:r>
      <w:r>
        <w:rPr>
          <w:rFonts w:cstheme="minorHAnsi"/>
          <w:sz w:val="28"/>
          <w:szCs w:val="28"/>
        </w:rPr>
        <w:t xml:space="preserve">wydaną decyzją oraz </w:t>
      </w:r>
      <w:r w:rsidRPr="00E47556">
        <w:rPr>
          <w:rFonts w:cstheme="minorHAnsi"/>
          <w:sz w:val="28"/>
          <w:szCs w:val="28"/>
        </w:rPr>
        <w:t>aktami sprawy (</w:t>
      </w:r>
      <w:r>
        <w:rPr>
          <w:rFonts w:cstheme="minorHAnsi"/>
          <w:sz w:val="28"/>
          <w:szCs w:val="28"/>
        </w:rPr>
        <w:t>PPSPP.6733.</w:t>
      </w:r>
      <w:r w:rsidR="001E4641">
        <w:rPr>
          <w:rFonts w:cstheme="minorHAnsi"/>
          <w:sz w:val="28"/>
          <w:szCs w:val="28"/>
        </w:rPr>
        <w:t>3</w:t>
      </w:r>
      <w:r w:rsidR="00CD327F">
        <w:rPr>
          <w:rFonts w:cstheme="minorHAnsi"/>
          <w:sz w:val="28"/>
          <w:szCs w:val="28"/>
        </w:rPr>
        <w:t>.2024.GMON</w:t>
      </w:r>
      <w:r w:rsidRPr="00E47556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 xml:space="preserve">w </w:t>
      </w:r>
      <w:r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Pr="00001FCD">
        <w:rPr>
          <w:rFonts w:cstheme="minorHAnsi"/>
          <w:sz w:val="28"/>
          <w:szCs w:val="28"/>
        </w:rPr>
        <w:t xml:space="preserve"> Urzędu Miejskiego w Śremie, ul. Plac 20</w:t>
      </w:r>
      <w:r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31780D87" w14:textId="77777777" w:rsidR="00A00B46" w:rsidRPr="005A07CF" w:rsidRDefault="00A00B46" w:rsidP="00A00B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2023 r. poz. 775 i 803). </w:t>
      </w:r>
    </w:p>
    <w:p w14:paraId="65ABD346" w14:textId="77777777" w:rsidR="00A00B46" w:rsidRDefault="00A00B46" w:rsidP="00A00B46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0BD51F77" w14:textId="77777777" w:rsidR="00A00B46" w:rsidRPr="00BB5D03" w:rsidRDefault="00A00B46" w:rsidP="00A00B46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A24D573" w14:textId="2BA75375" w:rsidR="00A00B46" w:rsidRPr="005A07CF" w:rsidRDefault="00A00B46" w:rsidP="00A00B46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CD327F">
        <w:rPr>
          <w:rFonts w:eastAsia="Times New Roman" w:cstheme="minorHAnsi"/>
          <w:sz w:val="28"/>
          <w:szCs w:val="28"/>
          <w:lang w:eastAsia="pl-PL"/>
        </w:rPr>
        <w:t>…</w:t>
      </w:r>
      <w:r w:rsidR="00431C3E">
        <w:rPr>
          <w:rFonts w:eastAsia="Times New Roman" w:cstheme="minorHAnsi"/>
          <w:sz w:val="28"/>
          <w:szCs w:val="28"/>
          <w:lang w:eastAsia="pl-PL"/>
        </w:rPr>
        <w:t>..</w:t>
      </w:r>
      <w:r w:rsidR="00CD327F">
        <w:rPr>
          <w:rFonts w:eastAsia="Times New Roman" w:cstheme="minorHAnsi"/>
          <w:sz w:val="28"/>
          <w:szCs w:val="28"/>
          <w:lang w:eastAsia="pl-PL"/>
        </w:rPr>
        <w:t>.03</w:t>
      </w:r>
      <w:r>
        <w:rPr>
          <w:rFonts w:eastAsia="Times New Roman" w:cstheme="minorHAnsi"/>
          <w:sz w:val="28"/>
          <w:szCs w:val="28"/>
          <w:lang w:eastAsia="pl-PL"/>
        </w:rPr>
        <w:t>.202</w:t>
      </w:r>
      <w:r w:rsidR="00381C5E">
        <w:rPr>
          <w:rFonts w:eastAsia="Times New Roman" w:cstheme="minorHAnsi"/>
          <w:sz w:val="28"/>
          <w:szCs w:val="28"/>
          <w:lang w:eastAsia="pl-PL"/>
        </w:rPr>
        <w:t>4</w:t>
      </w:r>
      <w:r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21D5F9D" w14:textId="77777777" w:rsidR="00A00B46" w:rsidRDefault="00A00B46" w:rsidP="00A00B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7FDF6BF0" w14:textId="77777777" w:rsidR="007C4380" w:rsidRPr="006A2EB4" w:rsidRDefault="007C4380" w:rsidP="00A00B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6CB23E2B" w14:textId="54DA9856" w:rsidR="001E33D8" w:rsidRDefault="00A00B46" w:rsidP="007C4380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Pr="000A38FE">
        <w:rPr>
          <w:rFonts w:cstheme="minorHAnsi"/>
          <w:sz w:val="28"/>
          <w:szCs w:val="28"/>
        </w:rPr>
        <w:t>i zagospodarowaniu przestrzennym (</w:t>
      </w:r>
      <w:r w:rsidRPr="000A38FE">
        <w:rPr>
          <w:sz w:val="28"/>
          <w:szCs w:val="28"/>
        </w:rPr>
        <w:t>Dz. U. z 2023 r. poz. 977, 1506, 1597, 1688, 1890</w:t>
      </w:r>
      <w:r>
        <w:rPr>
          <w:sz w:val="28"/>
          <w:szCs w:val="28"/>
        </w:rPr>
        <w:t xml:space="preserve">, </w:t>
      </w:r>
      <w:r w:rsidRPr="000A38FE">
        <w:rPr>
          <w:sz w:val="28"/>
          <w:szCs w:val="28"/>
        </w:rPr>
        <w:t>2029</w:t>
      </w:r>
      <w:r>
        <w:rPr>
          <w:sz w:val="28"/>
          <w:szCs w:val="28"/>
        </w:rPr>
        <w:t xml:space="preserve"> i 2739</w:t>
      </w:r>
      <w:r w:rsidRPr="000A38FE">
        <w:rPr>
          <w:rFonts w:cstheme="minorHAnsi"/>
          <w:sz w:val="28"/>
          <w:szCs w:val="28"/>
        </w:rPr>
        <w:t>).</w:t>
      </w:r>
    </w:p>
    <w:p w14:paraId="74560A41" w14:textId="77777777" w:rsidR="00E9384C" w:rsidRDefault="00E9384C" w:rsidP="001E33D8">
      <w:pPr>
        <w:rPr>
          <w:rFonts w:ascii="Calibri" w:eastAsia="Times New Roman" w:hAnsi="Calibri" w:cs="Calibri"/>
          <w:color w:val="FF0000"/>
          <w:sz w:val="28"/>
          <w:szCs w:val="28"/>
          <w:highlight w:val="yellow"/>
          <w:lang w:eastAsia="pl-PL"/>
        </w:rPr>
        <w:sectPr w:rsidR="00E9384C" w:rsidSect="00BD33DD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418" w:bottom="1701" w:left="1701" w:header="709" w:footer="709" w:gutter="0"/>
          <w:cols w:space="708"/>
          <w:titlePg/>
          <w:docGrid w:linePitch="360"/>
        </w:sectPr>
      </w:pPr>
    </w:p>
    <w:p w14:paraId="2F8C16AF" w14:textId="77777777" w:rsidR="00DF4357" w:rsidRPr="00DF4357" w:rsidRDefault="00DF4357" w:rsidP="00DF4357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DF4357">
        <w:rPr>
          <w:rFonts w:ascii="Calibri" w:hAnsi="Calibri" w:cs="Calibri"/>
          <w:bCs/>
          <w:sz w:val="28"/>
          <w:szCs w:val="28"/>
        </w:rPr>
        <w:lastRenderedPageBreak/>
        <w:t>Burmistrz Śremu</w:t>
      </w:r>
    </w:p>
    <w:p w14:paraId="2C4EF697" w14:textId="77777777" w:rsidR="00DF4357" w:rsidRPr="00DF4357" w:rsidRDefault="00DF4357" w:rsidP="00DF4357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DF4357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77A93C3" w14:textId="11E70918" w:rsidR="00F022DA" w:rsidRPr="004D2F43" w:rsidRDefault="00DF4357" w:rsidP="004D2F43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DF4357">
        <w:rPr>
          <w:rFonts w:ascii="Calibri" w:hAnsi="Calibri" w:cs="Calibri"/>
          <w:bCs/>
          <w:sz w:val="28"/>
          <w:szCs w:val="28"/>
        </w:rPr>
        <w:t>63 – 100 Śrem</w:t>
      </w:r>
    </w:p>
    <w:p w14:paraId="7BAF527F" w14:textId="488834DE" w:rsidR="00F022DA" w:rsidRPr="00F022DA" w:rsidRDefault="00F022DA" w:rsidP="00F022DA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 xml:space="preserve">Śrem, </w:t>
      </w:r>
      <w:r w:rsidR="001E4641">
        <w:rPr>
          <w:rFonts w:cstheme="minorHAnsi"/>
          <w:sz w:val="28"/>
          <w:szCs w:val="28"/>
        </w:rPr>
        <w:t>7</w:t>
      </w:r>
      <w:r w:rsidR="00CD327F">
        <w:rPr>
          <w:rFonts w:cstheme="minorHAnsi"/>
          <w:sz w:val="28"/>
          <w:szCs w:val="28"/>
        </w:rPr>
        <w:t xml:space="preserve"> marca</w:t>
      </w:r>
      <w:r w:rsidRPr="00F022DA">
        <w:rPr>
          <w:rFonts w:cstheme="minorHAnsi"/>
          <w:sz w:val="28"/>
          <w:szCs w:val="28"/>
        </w:rPr>
        <w:t xml:space="preserve"> 2024 r.</w:t>
      </w:r>
    </w:p>
    <w:p w14:paraId="0FFCC95A" w14:textId="1F4EE6B5" w:rsidR="00F022DA" w:rsidRPr="00F022DA" w:rsidRDefault="00F022DA" w:rsidP="00F022D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F022DA">
        <w:rPr>
          <w:rFonts w:cstheme="minorHAnsi"/>
          <w:sz w:val="28"/>
          <w:szCs w:val="28"/>
        </w:rPr>
        <w:t>PPSPP.6733.</w:t>
      </w:r>
      <w:r w:rsidR="001E4641">
        <w:rPr>
          <w:rFonts w:cstheme="minorHAnsi"/>
          <w:sz w:val="28"/>
          <w:szCs w:val="28"/>
        </w:rPr>
        <w:t>3</w:t>
      </w:r>
      <w:r w:rsidR="00CD327F">
        <w:rPr>
          <w:rFonts w:cstheme="minorHAnsi"/>
          <w:sz w:val="28"/>
          <w:szCs w:val="28"/>
        </w:rPr>
        <w:t>.2024.GMON</w:t>
      </w:r>
    </w:p>
    <w:p w14:paraId="6FC534DE" w14:textId="50C2648E" w:rsidR="00F022DA" w:rsidRPr="00F022DA" w:rsidRDefault="00F022DA" w:rsidP="00F022DA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F022DA">
        <w:rPr>
          <w:rFonts w:cstheme="minorHAnsi"/>
          <w:bCs/>
          <w:sz w:val="28"/>
          <w:szCs w:val="28"/>
        </w:rPr>
        <w:t xml:space="preserve">Decyzja nr </w:t>
      </w:r>
      <w:r w:rsidR="001E4641">
        <w:rPr>
          <w:rFonts w:cstheme="minorHAnsi"/>
          <w:bCs/>
          <w:sz w:val="28"/>
          <w:szCs w:val="28"/>
        </w:rPr>
        <w:t>3</w:t>
      </w:r>
      <w:r w:rsidRPr="00F022DA">
        <w:rPr>
          <w:rFonts w:cstheme="minorHAnsi"/>
          <w:bCs/>
          <w:sz w:val="28"/>
          <w:szCs w:val="28"/>
        </w:rPr>
        <w:t>/2024</w:t>
      </w:r>
    </w:p>
    <w:p w14:paraId="7B8A2B2C" w14:textId="77777777" w:rsidR="00F022DA" w:rsidRPr="00F022DA" w:rsidRDefault="00F022DA" w:rsidP="00F022DA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F022DA">
        <w:rPr>
          <w:rFonts w:cstheme="minorHAnsi"/>
          <w:bCs/>
          <w:sz w:val="28"/>
          <w:szCs w:val="28"/>
        </w:rPr>
        <w:t>o lokalizacji inwestycji celu publicznego</w:t>
      </w:r>
    </w:p>
    <w:p w14:paraId="7EA72101" w14:textId="77777777" w:rsidR="00F022DA" w:rsidRPr="00F022DA" w:rsidRDefault="00F022DA" w:rsidP="00F022DA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6FEAD3FB" w14:textId="77777777" w:rsidR="00ED19D2" w:rsidRPr="00ED19D2" w:rsidRDefault="00ED19D2" w:rsidP="00ED19D2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bookmarkStart w:id="0" w:name="_Hlk160533337"/>
      <w:r w:rsidRPr="00ED19D2">
        <w:rPr>
          <w:rFonts w:cstheme="minorHAnsi"/>
          <w:sz w:val="28"/>
          <w:szCs w:val="28"/>
        </w:rPr>
        <w:t xml:space="preserve">Na podstawie art. 4 ust. 2 pkt 1 w związku z art. 50 ust. 1 i art. 51 ust. 1 pkt 2 ustawy z dnia 27 marca 2003 r. o planowaniu i zagospodarowaniu przestrzennym (Dz. U. z 2023 r. poz. 977, 1506, 1597, 1688, 1890, 2029 i 2739), zwanej dalej </w:t>
      </w:r>
      <w:proofErr w:type="spellStart"/>
      <w:r w:rsidRPr="00ED19D2">
        <w:rPr>
          <w:rFonts w:cstheme="minorHAnsi"/>
          <w:sz w:val="28"/>
          <w:szCs w:val="28"/>
        </w:rPr>
        <w:t>u.p.z.p</w:t>
      </w:r>
      <w:proofErr w:type="spellEnd"/>
      <w:r w:rsidRPr="00ED19D2">
        <w:rPr>
          <w:rFonts w:cstheme="minorHAnsi"/>
          <w:sz w:val="28"/>
          <w:szCs w:val="28"/>
        </w:rPr>
        <w:t>., oraz art. 104 ustawy z dnia 14 czerwca 1960 r. – Kodeks postępowania administracyjnego (Dz. U. z 2023 r. poz. 775 i 803), zwanej dalej k.p.a., po rozpatrzeniu wniosku złożonego 05.02.2024 r., przez:</w:t>
      </w:r>
    </w:p>
    <w:p w14:paraId="1ED32C56" w14:textId="77777777" w:rsidR="00ED19D2" w:rsidRDefault="00ED19D2" w:rsidP="00ED19D2">
      <w:pPr>
        <w:spacing w:after="120" w:line="240" w:lineRule="auto"/>
        <w:jc w:val="center"/>
        <w:rPr>
          <w:rFonts w:cstheme="minorHAnsi"/>
          <w:sz w:val="28"/>
          <w:szCs w:val="28"/>
        </w:rPr>
      </w:pPr>
      <w:bookmarkStart w:id="1" w:name="_Hlk160533219"/>
      <w:r w:rsidRPr="00ED19D2">
        <w:rPr>
          <w:rFonts w:cstheme="minorHAnsi"/>
          <w:sz w:val="28"/>
          <w:szCs w:val="28"/>
        </w:rPr>
        <w:t>gminę Śrem, ul. Plac 20 Października 1, 63-100 Śrem</w:t>
      </w:r>
      <w:bookmarkEnd w:id="1"/>
      <w:r w:rsidRPr="00ED19D2">
        <w:rPr>
          <w:rFonts w:cstheme="minorHAnsi"/>
          <w:sz w:val="28"/>
          <w:szCs w:val="28"/>
        </w:rPr>
        <w:t>, reprezentowaną przez Burmistrza Śremu</w:t>
      </w:r>
    </w:p>
    <w:p w14:paraId="19B00B95" w14:textId="77777777" w:rsidR="001E4641" w:rsidRPr="001E4641" w:rsidRDefault="001E4641" w:rsidP="001E4641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1E4641">
        <w:rPr>
          <w:rFonts w:cstheme="minorHAnsi"/>
          <w:sz w:val="28"/>
          <w:szCs w:val="28"/>
        </w:rPr>
        <w:t>o ustalenie lokalizacji inwestycji celu publicznego dla przedsięwzięcia:</w:t>
      </w:r>
      <w:r w:rsidRPr="001E4641">
        <w:rPr>
          <w:rFonts w:ascii="Calibri" w:eastAsia="Calibri" w:hAnsi="Calibri" w:cs="Times New Roman"/>
          <w:sz w:val="28"/>
        </w:rPr>
        <w:t xml:space="preserve"> „System Indywidualnej Segregacji Odpadów - ELMO” na terenie działek o nr </w:t>
      </w:r>
      <w:proofErr w:type="spellStart"/>
      <w:r w:rsidRPr="001E4641">
        <w:rPr>
          <w:rFonts w:ascii="Calibri" w:eastAsia="Calibri" w:hAnsi="Calibri" w:cs="Times New Roman"/>
          <w:sz w:val="28"/>
        </w:rPr>
        <w:t>ewid</w:t>
      </w:r>
      <w:proofErr w:type="spellEnd"/>
      <w:r w:rsidRPr="001E4641">
        <w:rPr>
          <w:rFonts w:ascii="Calibri" w:eastAsia="Calibri" w:hAnsi="Calibri" w:cs="Times New Roman"/>
          <w:sz w:val="28"/>
        </w:rPr>
        <w:t>. 360/1 i 362/1, obręb Śrem</w:t>
      </w:r>
      <w:r w:rsidRPr="001E4641">
        <w:rPr>
          <w:rFonts w:cstheme="minorHAnsi"/>
          <w:bCs/>
          <w:sz w:val="28"/>
          <w:szCs w:val="28"/>
        </w:rPr>
        <w:t>,</w:t>
      </w:r>
    </w:p>
    <w:p w14:paraId="11B91EE2" w14:textId="77777777" w:rsidR="001E4641" w:rsidRPr="001E4641" w:rsidRDefault="001E4641" w:rsidP="001E4641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1E4641">
        <w:rPr>
          <w:rFonts w:cstheme="minorHAnsi"/>
          <w:bCs/>
          <w:sz w:val="28"/>
          <w:szCs w:val="28"/>
        </w:rPr>
        <w:t>ustalam</w:t>
      </w:r>
    </w:p>
    <w:p w14:paraId="05E29015" w14:textId="77777777" w:rsidR="001E4641" w:rsidRPr="001E4641" w:rsidRDefault="001E4641" w:rsidP="001E4641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1E4641">
        <w:rPr>
          <w:rFonts w:cstheme="minorHAnsi"/>
          <w:bCs/>
          <w:sz w:val="28"/>
          <w:szCs w:val="28"/>
        </w:rPr>
        <w:t>na rzecz Wnioskodawcy</w:t>
      </w:r>
    </w:p>
    <w:p w14:paraId="5FBE3025" w14:textId="77777777" w:rsidR="001E4641" w:rsidRPr="001E4641" w:rsidRDefault="001E4641" w:rsidP="001E4641">
      <w:pPr>
        <w:spacing w:after="240" w:line="240" w:lineRule="auto"/>
        <w:jc w:val="center"/>
        <w:rPr>
          <w:rFonts w:cstheme="minorHAnsi"/>
          <w:bCs/>
          <w:sz w:val="28"/>
          <w:szCs w:val="28"/>
        </w:rPr>
      </w:pPr>
      <w:r w:rsidRPr="001E4641">
        <w:rPr>
          <w:rFonts w:cstheme="minorHAnsi"/>
          <w:bCs/>
          <w:sz w:val="28"/>
          <w:szCs w:val="28"/>
        </w:rPr>
        <w:t>następujące warunki lokalizacji inwestycji celu publicznego:</w:t>
      </w:r>
    </w:p>
    <w:p w14:paraId="1E49F654" w14:textId="77777777" w:rsidR="001E4641" w:rsidRPr="001E4641" w:rsidRDefault="001E4641" w:rsidP="001E4641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1E4641">
        <w:rPr>
          <w:rFonts w:cstheme="minorHAnsi"/>
          <w:bCs/>
          <w:sz w:val="28"/>
          <w:szCs w:val="28"/>
        </w:rPr>
        <w:t>1.</w:t>
      </w:r>
      <w:r w:rsidRPr="001E4641">
        <w:rPr>
          <w:rFonts w:cstheme="minorHAnsi"/>
          <w:bCs/>
          <w:sz w:val="28"/>
          <w:szCs w:val="28"/>
        </w:rPr>
        <w:tab/>
        <w:t>Opis inwestycji:</w:t>
      </w:r>
    </w:p>
    <w:p w14:paraId="167BA3CC" w14:textId="77777777" w:rsidR="001E4641" w:rsidRPr="001E4641" w:rsidRDefault="001E4641" w:rsidP="001E4641">
      <w:pPr>
        <w:numPr>
          <w:ilvl w:val="0"/>
          <w:numId w:val="5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bCs/>
          <w:sz w:val="28"/>
          <w:szCs w:val="28"/>
        </w:rPr>
        <w:t>rodzaj</w:t>
      </w:r>
      <w:r w:rsidRPr="001E4641">
        <w:rPr>
          <w:rFonts w:cstheme="minorHAnsi"/>
          <w:sz w:val="28"/>
          <w:szCs w:val="28"/>
        </w:rPr>
        <w:t>: nie więcej niż 13 pojemników do selektywnej zbiórki odpadów komunalnych [zabudowane i bezdotykowe, o wysokości nie większej niż 2 m w ramach systemu indywidualnej segregacji odpadów (ELMO)];</w:t>
      </w:r>
    </w:p>
    <w:p w14:paraId="20479431" w14:textId="77777777" w:rsidR="001E4641" w:rsidRPr="001E4641" w:rsidRDefault="001E4641" w:rsidP="001E4641">
      <w:pPr>
        <w:numPr>
          <w:ilvl w:val="0"/>
          <w:numId w:val="5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 xml:space="preserve">lokalizacja: teren inwestycji składający się z części działek o nr </w:t>
      </w:r>
      <w:proofErr w:type="spellStart"/>
      <w:r w:rsidRPr="001E4641">
        <w:rPr>
          <w:rFonts w:cstheme="minorHAnsi"/>
          <w:sz w:val="28"/>
          <w:szCs w:val="28"/>
        </w:rPr>
        <w:t>ewid</w:t>
      </w:r>
      <w:proofErr w:type="spellEnd"/>
      <w:r w:rsidRPr="001E4641">
        <w:rPr>
          <w:rFonts w:cstheme="minorHAnsi"/>
          <w:sz w:val="28"/>
          <w:szCs w:val="28"/>
        </w:rPr>
        <w:t xml:space="preserve">. </w:t>
      </w:r>
      <w:r w:rsidRPr="001E4641">
        <w:rPr>
          <w:rFonts w:ascii="Calibri" w:eastAsia="Calibri" w:hAnsi="Calibri" w:cs="Times New Roman"/>
          <w:sz w:val="28"/>
        </w:rPr>
        <w:t>360/1 i 362/1</w:t>
      </w:r>
      <w:r w:rsidRPr="001E4641">
        <w:rPr>
          <w:rFonts w:cstheme="minorHAnsi"/>
          <w:sz w:val="28"/>
          <w:szCs w:val="28"/>
        </w:rPr>
        <w:t>, obręb Śrem, zgodnie z liniami rozgraniczającymi wyznaczonymi na mapie, zgodnie z załącznikiem nr 1 do decyzji,</w:t>
      </w:r>
    </w:p>
    <w:p w14:paraId="750CCF6C" w14:textId="77777777" w:rsidR="001E4641" w:rsidRPr="001E4641" w:rsidRDefault="001E4641" w:rsidP="001E4641">
      <w:pPr>
        <w:numPr>
          <w:ilvl w:val="0"/>
          <w:numId w:val="5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>funkcja zabudowy i zagospodarowania terenu: bez zmian.</w:t>
      </w:r>
    </w:p>
    <w:p w14:paraId="077E6836" w14:textId="77777777" w:rsidR="001E4641" w:rsidRPr="001E4641" w:rsidRDefault="001E4641" w:rsidP="001E4641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1E4641">
        <w:rPr>
          <w:rFonts w:cstheme="minorHAnsi"/>
          <w:bCs/>
          <w:sz w:val="28"/>
          <w:szCs w:val="28"/>
        </w:rPr>
        <w:t>2.</w:t>
      </w:r>
      <w:r w:rsidRPr="001E4641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17708A67" w14:textId="77777777" w:rsidR="001E4641" w:rsidRDefault="001E4641" w:rsidP="001E4641">
      <w:pPr>
        <w:numPr>
          <w:ilvl w:val="0"/>
          <w:numId w:val="6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>warunków i wymagań ochrony i kształtowania ładu przestrzennego: nie ustala się;</w:t>
      </w:r>
    </w:p>
    <w:p w14:paraId="64AD1BE8" w14:textId="77777777" w:rsidR="001E4641" w:rsidRPr="001E4641" w:rsidRDefault="001E4641" w:rsidP="001E4641">
      <w:p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</w:p>
    <w:p w14:paraId="537A6064" w14:textId="77777777" w:rsidR="001E4641" w:rsidRPr="001E4641" w:rsidRDefault="001E4641" w:rsidP="001E4641">
      <w:pPr>
        <w:numPr>
          <w:ilvl w:val="0"/>
          <w:numId w:val="6"/>
        </w:numPr>
        <w:tabs>
          <w:tab w:val="left" w:pos="567"/>
        </w:tabs>
        <w:spacing w:after="120" w:line="240" w:lineRule="auto"/>
        <w:ind w:left="567" w:hanging="357"/>
        <w:contextualSpacing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lastRenderedPageBreak/>
        <w:t>ochrony środowiska i zdrowia ludzi oraz dziedzictwa kulturowego i zabytków oraz dóbr kultury współczesnej uwzględnienie ograniczeń wynikających z położenia terenu inwestycji na terenie Głównego Zbiornika Wód Podziemnych nr 150 – Pradolina Warszawa-Berlin;</w:t>
      </w:r>
    </w:p>
    <w:p w14:paraId="18D0C767" w14:textId="77777777" w:rsidR="001E4641" w:rsidRPr="001E4641" w:rsidRDefault="001E4641" w:rsidP="001E4641">
      <w:pPr>
        <w:numPr>
          <w:ilvl w:val="0"/>
          <w:numId w:val="6"/>
        </w:numPr>
        <w:tabs>
          <w:tab w:val="left" w:pos="567"/>
        </w:tabs>
        <w:spacing w:after="120" w:line="240" w:lineRule="auto"/>
        <w:ind w:left="567" w:hanging="357"/>
        <w:contextualSpacing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>obsługi w zakresie infrastruktury technicznej i komunikacji: należy uwzględnić ograniczenia wynikające z występowania uzbrojenia technicznego, uzyskać stosowne oświadczenia i warunki od właściwych jednostek oraz wykonać inwestycję w sposób zapewniający zachowanie sprawności użytkowej urządzeń;</w:t>
      </w:r>
    </w:p>
    <w:p w14:paraId="1C7E838D" w14:textId="77777777" w:rsidR="001E4641" w:rsidRPr="001E4641" w:rsidRDefault="001E4641" w:rsidP="001E4641">
      <w:pPr>
        <w:numPr>
          <w:ilvl w:val="0"/>
          <w:numId w:val="6"/>
        </w:numPr>
        <w:tabs>
          <w:tab w:val="left" w:pos="567"/>
        </w:tabs>
        <w:spacing w:after="120" w:line="240" w:lineRule="auto"/>
        <w:ind w:left="567" w:hanging="357"/>
        <w:contextualSpacing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>wymagań dotyczących ochrony interesów osób trzecich:</w:t>
      </w:r>
    </w:p>
    <w:p w14:paraId="3C89767D" w14:textId="77777777" w:rsidR="001E4641" w:rsidRPr="001E4641" w:rsidRDefault="001E4641" w:rsidP="001E4641">
      <w:pPr>
        <w:numPr>
          <w:ilvl w:val="0"/>
          <w:numId w:val="7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 xml:space="preserve">warunki ochrony przed pozbawieniem: </w:t>
      </w:r>
    </w:p>
    <w:p w14:paraId="00937115" w14:textId="77777777" w:rsidR="001E4641" w:rsidRPr="001E4641" w:rsidRDefault="001E4641" w:rsidP="001E4641">
      <w:pPr>
        <w:numPr>
          <w:ilvl w:val="0"/>
          <w:numId w:val="8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3365D3AC" w14:textId="77777777" w:rsidR="001E4641" w:rsidRPr="001E4641" w:rsidRDefault="001E4641" w:rsidP="001E4641">
      <w:pPr>
        <w:numPr>
          <w:ilvl w:val="0"/>
          <w:numId w:val="8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 xml:space="preserve">dostępu światła dziennego do pomieszczeń przeznaczonych na pobyt ludzi – inwestycja i sposób zagospodarowania terenu powinny spełniać wymogi zawarte w przepisach </w:t>
      </w:r>
      <w:proofErr w:type="spellStart"/>
      <w:r w:rsidRPr="001E4641">
        <w:rPr>
          <w:rFonts w:cstheme="minorHAnsi"/>
          <w:sz w:val="28"/>
          <w:szCs w:val="28"/>
        </w:rPr>
        <w:t>techniczno</w:t>
      </w:r>
      <w:proofErr w:type="spellEnd"/>
      <w:r w:rsidRPr="001E4641">
        <w:rPr>
          <w:rFonts w:cstheme="minorHAnsi"/>
          <w:sz w:val="28"/>
          <w:szCs w:val="28"/>
        </w:rPr>
        <w:t xml:space="preserve"> – budowlanych, a jednocześnie na etapie opracowania projektu budowlanego należy uwzględnić wymagania w zakresie ochrony uzasadnionych interesów osób trzecich,</w:t>
      </w:r>
    </w:p>
    <w:p w14:paraId="64764B4B" w14:textId="77777777" w:rsidR="001E4641" w:rsidRPr="001E4641" w:rsidRDefault="001E4641" w:rsidP="001E4641">
      <w:pPr>
        <w:numPr>
          <w:ilvl w:val="0"/>
          <w:numId w:val="7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środowisko;</w:t>
      </w:r>
    </w:p>
    <w:p w14:paraId="29337179" w14:textId="77777777" w:rsidR="001E4641" w:rsidRPr="001E4641" w:rsidRDefault="001E4641" w:rsidP="001E4641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1E4641">
        <w:rPr>
          <w:rFonts w:cstheme="minorHAnsi"/>
          <w:bCs/>
          <w:sz w:val="28"/>
          <w:szCs w:val="28"/>
        </w:rPr>
        <w:t>3.</w:t>
      </w:r>
      <w:r w:rsidRPr="001E4641">
        <w:rPr>
          <w:rFonts w:cstheme="minorHAnsi"/>
          <w:bCs/>
          <w:sz w:val="28"/>
          <w:szCs w:val="28"/>
        </w:rPr>
        <w:tab/>
        <w:t xml:space="preserve">Linie rozgraniczające teren inwestycji wyznaczone na mapie zasadniczej w skali 1:1000. </w:t>
      </w:r>
    </w:p>
    <w:p w14:paraId="3594FC6F" w14:textId="77777777" w:rsidR="001E4641" w:rsidRPr="001E4641" w:rsidRDefault="001E4641" w:rsidP="001E4641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>Uzasadnienie</w:t>
      </w:r>
    </w:p>
    <w:p w14:paraId="2FA5011F" w14:textId="77777777" w:rsidR="001E4641" w:rsidRDefault="001E4641" w:rsidP="001E4641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 xml:space="preserve">Stosownie do art. 4 ust. 2 pkt 1 </w:t>
      </w:r>
      <w:proofErr w:type="spellStart"/>
      <w:r w:rsidRPr="001E4641">
        <w:rPr>
          <w:rFonts w:cstheme="minorHAnsi"/>
          <w:sz w:val="28"/>
          <w:szCs w:val="28"/>
        </w:rPr>
        <w:t>u.p.z.p</w:t>
      </w:r>
      <w:proofErr w:type="spellEnd"/>
      <w:r w:rsidRPr="001E4641">
        <w:rPr>
          <w:rFonts w:cstheme="minorHAnsi"/>
          <w:sz w:val="28"/>
          <w:szCs w:val="28"/>
        </w:rPr>
        <w:t xml:space="preserve">. w przypadku braku miejscowego planu zagospodarowania przestrzennego określenie sposobów zagospodarowania i warunków zabudowy terenu dla lokalizacji inwestycji </w:t>
      </w:r>
      <w:r w:rsidRPr="001E4641">
        <w:rPr>
          <w:rFonts w:cstheme="minorHAnsi"/>
          <w:sz w:val="28"/>
        </w:rPr>
        <w:t>celu publicznego ustala się w drodze decyzji o lokalizacji inwestycji celu publicznego</w:t>
      </w:r>
      <w:r w:rsidRPr="001E4641">
        <w:rPr>
          <w:rFonts w:cstheme="minorHAnsi"/>
          <w:sz w:val="28"/>
          <w:szCs w:val="28"/>
        </w:rPr>
        <w:t>.</w:t>
      </w:r>
    </w:p>
    <w:p w14:paraId="0F62599F" w14:textId="77777777" w:rsidR="001E4641" w:rsidRPr="001E4641" w:rsidRDefault="001E4641" w:rsidP="001E4641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</w:p>
    <w:p w14:paraId="6828D116" w14:textId="77777777" w:rsidR="001E4641" w:rsidRPr="001E4641" w:rsidRDefault="001E4641" w:rsidP="001E4641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lastRenderedPageBreak/>
        <w:t xml:space="preserve">Zgodnie z art. 50 ust. 1 </w:t>
      </w:r>
      <w:proofErr w:type="spellStart"/>
      <w:r w:rsidRPr="001E4641">
        <w:rPr>
          <w:rFonts w:cstheme="minorHAnsi"/>
          <w:sz w:val="28"/>
          <w:szCs w:val="28"/>
        </w:rPr>
        <w:t>u.p.z.p</w:t>
      </w:r>
      <w:proofErr w:type="spellEnd"/>
      <w:r w:rsidRPr="001E4641">
        <w:rPr>
          <w:rFonts w:cstheme="minorHAnsi"/>
          <w:sz w:val="28"/>
          <w:szCs w:val="28"/>
        </w:rPr>
        <w:t xml:space="preserve">. inwestycja celu publicznego jest lokalizowana na podstawie planu miejscowego, a w przypadku jego braku – w drodze decyzji o ustaleniu lokalizacji inwestycji celu publicznego. Warunek, o którym mowa w art. 61 ust. 1 pkt 4, stosuje się odpowiednio. </w:t>
      </w:r>
    </w:p>
    <w:p w14:paraId="00EA1622" w14:textId="77777777" w:rsidR="001E4641" w:rsidRPr="001E4641" w:rsidRDefault="001E4641" w:rsidP="001E4641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>Z kolei w myśl art. 51 ust. 1 pkt 2 w sprawach ustalenia lokalizacji inwestycji celu publicznego decyzje wydają w odniesieniu do inwestycji celu publicznego o znaczeniu powiatowym i gminnym - wójt, burmistrz albo prezydent miasta.</w:t>
      </w:r>
    </w:p>
    <w:p w14:paraId="2F5FC15D" w14:textId="77777777" w:rsidR="001E4641" w:rsidRPr="001E4641" w:rsidRDefault="001E4641" w:rsidP="001E4641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>Stosownie do art. 104 § 1 i § 2 k.p.a.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0789CA4E" w14:textId="77777777" w:rsidR="001E4641" w:rsidRPr="001E4641" w:rsidRDefault="001E4641" w:rsidP="001E4641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 xml:space="preserve">W rozumieniu art. 2 pkt 5 </w:t>
      </w:r>
      <w:proofErr w:type="spellStart"/>
      <w:r w:rsidRPr="001E4641">
        <w:rPr>
          <w:rFonts w:cstheme="minorHAnsi"/>
          <w:sz w:val="28"/>
          <w:szCs w:val="28"/>
        </w:rPr>
        <w:t>u.p.z.p</w:t>
      </w:r>
      <w:proofErr w:type="spellEnd"/>
      <w:r w:rsidRPr="001E4641">
        <w:rPr>
          <w:rFonts w:cstheme="minorHAnsi"/>
          <w:sz w:val="28"/>
          <w:szCs w:val="28"/>
        </w:rPr>
        <w:t>.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 (Dz. U. z 2023 r. poz. 344, 1113, 1463, 1506, 1688, 1762, 1906 i 2029).</w:t>
      </w:r>
    </w:p>
    <w:p w14:paraId="4C22D62F" w14:textId="77777777" w:rsidR="001E4641" w:rsidRDefault="001E4641" w:rsidP="001E4641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 xml:space="preserve">Planowana inwestycja polega na budowie systemu indywidualnej segregacji odpadów (ELMO – elektroniczny licznik miejskich odpadów) na terenie części działek o nr </w:t>
      </w:r>
      <w:proofErr w:type="spellStart"/>
      <w:r w:rsidRPr="001E4641">
        <w:rPr>
          <w:rFonts w:cstheme="minorHAnsi"/>
          <w:sz w:val="28"/>
          <w:szCs w:val="28"/>
        </w:rPr>
        <w:t>ewid</w:t>
      </w:r>
      <w:proofErr w:type="spellEnd"/>
      <w:r w:rsidRPr="001E4641">
        <w:rPr>
          <w:rFonts w:cstheme="minorHAnsi"/>
          <w:sz w:val="28"/>
          <w:szCs w:val="28"/>
        </w:rPr>
        <w:t xml:space="preserve">. 360/1 i 362/1, obręb Śrem i części działki o nr </w:t>
      </w:r>
      <w:proofErr w:type="spellStart"/>
      <w:r w:rsidRPr="001E4641">
        <w:rPr>
          <w:rFonts w:cstheme="minorHAnsi"/>
          <w:sz w:val="28"/>
          <w:szCs w:val="28"/>
        </w:rPr>
        <w:t>ewid</w:t>
      </w:r>
      <w:proofErr w:type="spellEnd"/>
      <w:r w:rsidRPr="001E4641">
        <w:rPr>
          <w:rFonts w:cstheme="minorHAnsi"/>
          <w:sz w:val="28"/>
          <w:szCs w:val="28"/>
        </w:rPr>
        <w:t xml:space="preserve">. 360/2, obręb Śrem, która zgodnie z uchwałą Nr 387/XLV/10 Rady Miejskiej w Śremie z dnia 11 lutego 2010 r. w sprawie miejscowego planu zagospodarowania przestrzennego dla obszaru przy ul. Ks. Jerzego Popiełuszki oraz przy ul. targowej w Śremie (Dz. Urz. Woj. </w:t>
      </w:r>
      <w:proofErr w:type="spellStart"/>
      <w:r w:rsidRPr="001E4641">
        <w:rPr>
          <w:rFonts w:cstheme="minorHAnsi"/>
          <w:sz w:val="28"/>
          <w:szCs w:val="28"/>
        </w:rPr>
        <w:t>Wielk</w:t>
      </w:r>
      <w:proofErr w:type="spellEnd"/>
      <w:r w:rsidRPr="001E4641">
        <w:rPr>
          <w:rFonts w:cstheme="minorHAnsi"/>
          <w:sz w:val="28"/>
          <w:szCs w:val="28"/>
        </w:rPr>
        <w:t>. poz. Nr 75, poz. 1511), przeznaczona jest pod teren drogi publicznej klasy dojazdowej, oznaczony symbolem 1KD-D. Działki zlokalizowane są w rejonie ul. Ogrodowej. Planowana inwestycja polegać będzie na posadowieniu modułów, które zastępują wiaty śmietnikowe. Składają się one z obudowanych pojemników na odpady (nie więcej niż 13 pojemników o wysokości nie większej niż 2 m), które wyposażone są w czytniki QR oraz wagi, co umożliwia rejestracje masy i rodzaju odpadów przekazanych przez poszczególne gospodarstwa domowe danego osiedla.</w:t>
      </w:r>
    </w:p>
    <w:p w14:paraId="442A34FC" w14:textId="77777777" w:rsidR="001E4641" w:rsidRDefault="001E4641" w:rsidP="001E4641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</w:p>
    <w:p w14:paraId="79A40103" w14:textId="77777777" w:rsidR="001E4641" w:rsidRPr="001E4641" w:rsidRDefault="001E4641" w:rsidP="001E4641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</w:p>
    <w:p w14:paraId="47B98495" w14:textId="4B14D74B" w:rsidR="001E4641" w:rsidRPr="001E4641" w:rsidRDefault="001E4641" w:rsidP="001E4641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lastRenderedPageBreak/>
        <w:t xml:space="preserve">Planowana inwestycja będzie związana z segregacją, odbiorem i składowanie odpadów od lokalnej społeczności. Jest zatem celem publicznym w rozumieniu art. 6 pkt 3 ustawy z dnia 21 sierpnia 1997 r. o gospodarce nieruchomościami. Należy ją zaliczyć do budowy i utrzymywania publicznych urządzeń służących do zaopatrzenia ludności w wodę, gromadzenia, przesyłania, oczyszczania i odprowadzania ścieków oraz </w:t>
      </w:r>
      <w:r w:rsidRPr="001E4641">
        <w:rPr>
          <w:rFonts w:cstheme="minorHAnsi"/>
          <w:b/>
          <w:bCs/>
          <w:sz w:val="28"/>
          <w:szCs w:val="28"/>
        </w:rPr>
        <w:t>odzysku i unieszkodliwiania odpadów</w:t>
      </w:r>
      <w:r w:rsidRPr="001E4641">
        <w:rPr>
          <w:rFonts w:cstheme="minorHAnsi"/>
          <w:sz w:val="28"/>
          <w:szCs w:val="28"/>
        </w:rPr>
        <w:t xml:space="preserve">, w tym ich składowania lub ich wykorzystania w instalacji odnawialnego źródła energii wytwarzającej biogaz w rozumieniu </w:t>
      </w:r>
      <w:hyperlink r:id="rId12" w:anchor="/document/18182244?unitId=art(2)pkt(1)&amp;cm=DOCUMENT" w:history="1">
        <w:r w:rsidRPr="001E4641">
          <w:rPr>
            <w:rFonts w:cstheme="minorHAnsi"/>
            <w:sz w:val="28"/>
            <w:szCs w:val="28"/>
          </w:rPr>
          <w:t>art. 2 pkt 1</w:t>
        </w:r>
      </w:hyperlink>
      <w:r w:rsidRPr="001E4641">
        <w:rPr>
          <w:rFonts w:cstheme="minorHAnsi"/>
          <w:sz w:val="28"/>
          <w:szCs w:val="28"/>
        </w:rPr>
        <w:t xml:space="preserve"> ustawy z dnia 20 lutego 2015 r. o odnawialnych źródłach energii (Dz. U. z 2023 r. poz. 1436, 1597, 1681 i 1762).</w:t>
      </w:r>
    </w:p>
    <w:p w14:paraId="332019BA" w14:textId="77777777" w:rsidR="001E4641" w:rsidRPr="001E4641" w:rsidRDefault="001E4641" w:rsidP="001E4641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>Dla objęcia inwestycji zakresem stosowania przepisów dotyczących tej decyzji (lokalizacyjnej), należy udowodnić, że inwestycja ta spełnia wskazane wyżej przesłanki tj. że jest przedsięwzięciem które można zaliczyć do działań o 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 Inwestycja służyć będzie lokalnej społeczności.</w:t>
      </w:r>
    </w:p>
    <w:p w14:paraId="7187C6FD" w14:textId="77777777" w:rsidR="001E4641" w:rsidRPr="001E4641" w:rsidRDefault="001E4641" w:rsidP="001E4641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 xml:space="preserve">Powyższe przesłanki w przypadku realizacji przedmiotowej inwestycji są spełnione. </w:t>
      </w:r>
    </w:p>
    <w:p w14:paraId="00E9D0A0" w14:textId="77777777" w:rsidR="001E4641" w:rsidRPr="001E4641" w:rsidRDefault="001E4641" w:rsidP="001E4641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 xml:space="preserve">Teren planowanej inwestycji nie jest objęty ustaleniami obowiązującego planu ogólnego gminy ani miejscowego planu zagospodarowania przestrzennego, ani projektem miejscowego planu. </w:t>
      </w:r>
    </w:p>
    <w:p w14:paraId="24F52F37" w14:textId="77777777" w:rsidR="001E4641" w:rsidRPr="001E4641" w:rsidRDefault="001E4641" w:rsidP="001E4641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6D212772" w14:textId="77777777" w:rsidR="001E4641" w:rsidRPr="001E4641" w:rsidRDefault="001E4641" w:rsidP="001E4641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 xml:space="preserve">Teren planowanej inwestycji obejmuje części działek o nr </w:t>
      </w:r>
      <w:proofErr w:type="spellStart"/>
      <w:r w:rsidRPr="001E4641">
        <w:rPr>
          <w:rFonts w:cstheme="minorHAnsi"/>
          <w:sz w:val="28"/>
          <w:szCs w:val="28"/>
        </w:rPr>
        <w:t>ewid</w:t>
      </w:r>
      <w:proofErr w:type="spellEnd"/>
      <w:r w:rsidRPr="001E4641">
        <w:rPr>
          <w:rFonts w:cstheme="minorHAnsi"/>
          <w:sz w:val="28"/>
          <w:szCs w:val="28"/>
        </w:rPr>
        <w:t xml:space="preserve">. 360/1 i 362/1, obręb Śrem. Zgodnie z ewidencją gruntów i budynków prowadzoną przez Starostę Śremskiego działki o nr </w:t>
      </w:r>
      <w:proofErr w:type="spellStart"/>
      <w:r w:rsidRPr="001E4641">
        <w:rPr>
          <w:rFonts w:cstheme="minorHAnsi"/>
          <w:sz w:val="28"/>
          <w:szCs w:val="28"/>
        </w:rPr>
        <w:t>ewid</w:t>
      </w:r>
      <w:proofErr w:type="spellEnd"/>
      <w:r w:rsidRPr="001E4641">
        <w:rPr>
          <w:rFonts w:cstheme="minorHAnsi"/>
          <w:sz w:val="28"/>
          <w:szCs w:val="28"/>
        </w:rPr>
        <w:t>. 360/1 i 362/1, obręb Śrem stanowią drogi</w:t>
      </w:r>
      <w:r w:rsidRPr="001E4641">
        <w:rPr>
          <w:rFonts w:cstheme="minorHAnsi"/>
          <w:sz w:val="28"/>
        </w:rPr>
        <w:t>.</w:t>
      </w:r>
    </w:p>
    <w:p w14:paraId="4371E049" w14:textId="77777777" w:rsidR="001E4641" w:rsidRDefault="001E4641" w:rsidP="001E4641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 xml:space="preserve">W myśl art. 50 ust. 1 </w:t>
      </w:r>
      <w:proofErr w:type="spellStart"/>
      <w:r w:rsidRPr="001E4641">
        <w:rPr>
          <w:rFonts w:cstheme="minorHAnsi"/>
          <w:sz w:val="28"/>
          <w:szCs w:val="28"/>
        </w:rPr>
        <w:t>u.p.z.p</w:t>
      </w:r>
      <w:proofErr w:type="spellEnd"/>
      <w:r w:rsidRPr="001E4641">
        <w:rPr>
          <w:rFonts w:cstheme="minorHAnsi"/>
          <w:sz w:val="28"/>
          <w:szCs w:val="28"/>
        </w:rPr>
        <w:t xml:space="preserve">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</w:t>
      </w:r>
    </w:p>
    <w:p w14:paraId="2BF33D49" w14:textId="23C7CF8B" w:rsidR="001E4641" w:rsidRPr="001E4641" w:rsidRDefault="001E4641" w:rsidP="001E4641">
      <w:pPr>
        <w:widowControl w:val="0"/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lastRenderedPageBreak/>
        <w:t>Przepisu art. 61 ust. 1 pkt 4 nie stosuje się do inwestycji celu publicznego (…) z zakresu łączności publicznej.</w:t>
      </w:r>
    </w:p>
    <w:p w14:paraId="2D82D4F0" w14:textId="77777777" w:rsidR="001E4641" w:rsidRPr="001E4641" w:rsidRDefault="001E4641" w:rsidP="001E4641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>Teren objęty wnioskiem nie wymaga uzyskania zgody na zmianę przeznaczenia gruntu rolnego lub leśnego na cele nierolnicze i nieleśne, o której mowa w art. 7 ust. 2 ustawy z dnia 3 lutego 1995 r. o ochronie gruntów rolnych i leśnych (Dz. U. z 2024 r. poz. 82). Warunek uznaje się zatem za spełniony.</w:t>
      </w:r>
    </w:p>
    <w:p w14:paraId="0F2FD69A" w14:textId="77777777" w:rsidR="001E4641" w:rsidRPr="001E4641" w:rsidRDefault="001E4641" w:rsidP="001E4641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</w:rPr>
      </w:pPr>
      <w:r w:rsidRPr="001E4641">
        <w:rPr>
          <w:rFonts w:cstheme="minorHAnsi"/>
          <w:spacing w:val="-2"/>
          <w:sz w:val="28"/>
        </w:rPr>
        <w:t xml:space="preserve">Stosownie do </w:t>
      </w:r>
      <w:r w:rsidRPr="001E4641">
        <w:rPr>
          <w:rFonts w:cstheme="minorHAnsi"/>
          <w:spacing w:val="-2"/>
          <w:sz w:val="28"/>
          <w:szCs w:val="28"/>
        </w:rPr>
        <w:t xml:space="preserve">art. 53 ust. 3 </w:t>
      </w:r>
      <w:proofErr w:type="spellStart"/>
      <w:r w:rsidRPr="001E4641">
        <w:rPr>
          <w:rFonts w:cstheme="minorHAnsi"/>
          <w:sz w:val="28"/>
          <w:szCs w:val="28"/>
        </w:rPr>
        <w:t>u.p.z.p</w:t>
      </w:r>
      <w:proofErr w:type="spellEnd"/>
      <w:r w:rsidRPr="001E4641">
        <w:rPr>
          <w:rFonts w:cstheme="minorHAnsi"/>
          <w:sz w:val="28"/>
          <w:szCs w:val="28"/>
        </w:rPr>
        <w:t>.</w:t>
      </w:r>
      <w:r w:rsidRPr="001E4641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39489C80" w14:textId="77777777" w:rsidR="001E4641" w:rsidRPr="001E4641" w:rsidRDefault="001E4641" w:rsidP="001E4641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 xml:space="preserve">Zgodnie z art. 60 ust. 4 </w:t>
      </w:r>
      <w:proofErr w:type="spellStart"/>
      <w:r w:rsidRPr="001E4641">
        <w:rPr>
          <w:rFonts w:cstheme="minorHAnsi"/>
          <w:sz w:val="28"/>
          <w:szCs w:val="28"/>
        </w:rPr>
        <w:t>u.p.z.p</w:t>
      </w:r>
      <w:proofErr w:type="spellEnd"/>
      <w:r w:rsidRPr="001E4641">
        <w:rPr>
          <w:rFonts w:cstheme="minorHAnsi"/>
          <w:sz w:val="28"/>
          <w:szCs w:val="28"/>
        </w:rPr>
        <w:t>. sporządzenie projektu decyzji o lokalizacji inwestycji celu publicznego powierzono osobie, o której mowa w art. 5 pkt 4. Projekt decyzji znajduje się w aktach sprawy.</w:t>
      </w:r>
    </w:p>
    <w:p w14:paraId="31A8AA13" w14:textId="77777777" w:rsidR="001E4641" w:rsidRPr="001E4641" w:rsidRDefault="001E4641" w:rsidP="001E4641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2E9170FF" w14:textId="77777777" w:rsidR="001E4641" w:rsidRPr="001E4641" w:rsidRDefault="001E4641" w:rsidP="00D0262A">
      <w:pPr>
        <w:widowControl w:val="0"/>
        <w:numPr>
          <w:ilvl w:val="0"/>
          <w:numId w:val="10"/>
        </w:numPr>
        <w:tabs>
          <w:tab w:val="left" w:pos="709"/>
          <w:tab w:val="left" w:pos="993"/>
        </w:tabs>
        <w:autoSpaceDE w:val="0"/>
        <w:spacing w:after="120" w:line="240" w:lineRule="auto"/>
        <w:ind w:left="0" w:firstLine="426"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>występowaniem złóż kopalin oraz obecnych i przyszłych potrzeb eksploatacji tych złóż;</w:t>
      </w:r>
    </w:p>
    <w:p w14:paraId="1CA8B52A" w14:textId="77777777" w:rsidR="001E4641" w:rsidRPr="001E4641" w:rsidRDefault="001E4641" w:rsidP="00D0262A">
      <w:pPr>
        <w:widowControl w:val="0"/>
        <w:numPr>
          <w:ilvl w:val="0"/>
          <w:numId w:val="10"/>
        </w:numPr>
        <w:tabs>
          <w:tab w:val="left" w:pos="709"/>
          <w:tab w:val="left" w:pos="993"/>
        </w:tabs>
        <w:autoSpaceDE w:val="0"/>
        <w:spacing w:after="120" w:line="240" w:lineRule="auto"/>
        <w:ind w:left="0" w:firstLine="426"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>ochroną wód, gleby i ziemi przed zanieczyszczeniem w związku z prowadzeniem gospodarki rolnej;</w:t>
      </w:r>
    </w:p>
    <w:p w14:paraId="0F3ACD86" w14:textId="77777777" w:rsidR="001E4641" w:rsidRPr="001E4641" w:rsidRDefault="001E4641" w:rsidP="00D0262A">
      <w:pPr>
        <w:widowControl w:val="0"/>
        <w:numPr>
          <w:ilvl w:val="0"/>
          <w:numId w:val="10"/>
        </w:numPr>
        <w:tabs>
          <w:tab w:val="left" w:pos="709"/>
          <w:tab w:val="left" w:pos="993"/>
        </w:tabs>
        <w:autoSpaceDE w:val="0"/>
        <w:spacing w:after="120" w:line="240" w:lineRule="auto"/>
        <w:ind w:left="0" w:firstLine="426"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>potrzebami w zakresie zapobiegania ruchom masowym ziemi i ich skutkom;</w:t>
      </w:r>
    </w:p>
    <w:p w14:paraId="5DEB492C" w14:textId="77777777" w:rsidR="001E4641" w:rsidRPr="001E4641" w:rsidRDefault="001E4641" w:rsidP="00D0262A">
      <w:pPr>
        <w:widowControl w:val="0"/>
        <w:numPr>
          <w:ilvl w:val="0"/>
          <w:numId w:val="10"/>
        </w:numPr>
        <w:tabs>
          <w:tab w:val="left" w:pos="709"/>
          <w:tab w:val="left" w:pos="993"/>
        </w:tabs>
        <w:autoSpaceDE w:val="0"/>
        <w:spacing w:after="120" w:line="240" w:lineRule="auto"/>
        <w:ind w:left="0" w:firstLine="426"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>ograniczeniami wynikającymi z ustanowienia w trybie ustawy z dnia 16 kwietnia 2004 r. o ochronie przyrody (Dz. U. z 2023 r. poz. 1336, 1688, 1890, z 2022 r. poz. 2375) form ochrony przyrody oraz ustaleń obowiązujących planów ochrony;</w:t>
      </w:r>
    </w:p>
    <w:p w14:paraId="2662FF5E" w14:textId="77777777" w:rsidR="001E4641" w:rsidRDefault="001E4641" w:rsidP="00D0262A">
      <w:pPr>
        <w:widowControl w:val="0"/>
        <w:numPr>
          <w:ilvl w:val="0"/>
          <w:numId w:val="10"/>
        </w:numPr>
        <w:tabs>
          <w:tab w:val="left" w:pos="709"/>
          <w:tab w:val="left" w:pos="993"/>
        </w:tabs>
        <w:autoSpaceDE w:val="0"/>
        <w:spacing w:after="120" w:line="240" w:lineRule="auto"/>
        <w:ind w:left="0" w:firstLine="426"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>ograniczeniami wynikającymi z ustalenia w trybie przepisów ustawy z dnia 20 lipca 2017 r. – Prawo wodne (Dz. U. z 2023 r. poz. 1478, 1688, 1963, 1890 i 2029) warunków korzystania z wód regionu wodnego i zlewni oraz ustanowienia stref ochronnych ujęć wód, a także obszarów ochronnych zbiorników wód śródlądowych;</w:t>
      </w:r>
    </w:p>
    <w:p w14:paraId="20CE48DC" w14:textId="77777777" w:rsidR="001E4641" w:rsidRDefault="001E4641" w:rsidP="00D0262A">
      <w:pPr>
        <w:widowControl w:val="0"/>
        <w:tabs>
          <w:tab w:val="left" w:pos="709"/>
          <w:tab w:val="left" w:pos="993"/>
        </w:tabs>
        <w:autoSpaceDE w:val="0"/>
        <w:spacing w:after="120" w:line="240" w:lineRule="auto"/>
        <w:ind w:firstLine="426"/>
        <w:jc w:val="both"/>
        <w:rPr>
          <w:rFonts w:cstheme="minorHAnsi"/>
          <w:sz w:val="28"/>
          <w:szCs w:val="28"/>
        </w:rPr>
      </w:pPr>
    </w:p>
    <w:p w14:paraId="0830B659" w14:textId="77777777" w:rsidR="001E4641" w:rsidRPr="001E4641" w:rsidRDefault="001E4641" w:rsidP="00D0262A">
      <w:pPr>
        <w:widowControl w:val="0"/>
        <w:tabs>
          <w:tab w:val="left" w:pos="709"/>
          <w:tab w:val="left" w:pos="993"/>
        </w:tabs>
        <w:autoSpaceDE w:val="0"/>
        <w:spacing w:after="120" w:line="240" w:lineRule="auto"/>
        <w:ind w:firstLine="426"/>
        <w:jc w:val="both"/>
        <w:rPr>
          <w:rFonts w:cstheme="minorHAnsi"/>
          <w:sz w:val="28"/>
          <w:szCs w:val="28"/>
        </w:rPr>
      </w:pPr>
    </w:p>
    <w:p w14:paraId="6B8A4713" w14:textId="22F72C1C" w:rsidR="001E4641" w:rsidRPr="001E4641" w:rsidRDefault="001E4641" w:rsidP="00D0262A">
      <w:pPr>
        <w:widowControl w:val="0"/>
        <w:numPr>
          <w:ilvl w:val="0"/>
          <w:numId w:val="10"/>
        </w:numPr>
        <w:tabs>
          <w:tab w:val="left" w:pos="709"/>
          <w:tab w:val="left" w:pos="993"/>
        </w:tabs>
        <w:autoSpaceDE w:val="0"/>
        <w:spacing w:after="120" w:line="240" w:lineRule="auto"/>
        <w:ind w:left="0" w:firstLine="426"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lastRenderedPageBreak/>
        <w:t>ograniczeniami w zabudowie i zagospodarowaniu terenu wynikających z lokalizacji terenu w strefie ochrony konserwatorskiej lub wykonywaniem robót budowlanych w budynku wpisanym do rejestru lub gminnej ewidencji zabytków,</w:t>
      </w:r>
    </w:p>
    <w:p w14:paraId="32D59CD6" w14:textId="77777777" w:rsidR="001E4641" w:rsidRPr="001E4641" w:rsidRDefault="001E4641" w:rsidP="001E4641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>oraz ochroną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ziemnych,</w:t>
      </w:r>
    </w:p>
    <w:p w14:paraId="47EE9E2D" w14:textId="77777777" w:rsidR="001E4641" w:rsidRPr="001E4641" w:rsidRDefault="001E4641" w:rsidP="001E4641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2836F56C" w14:textId="77777777" w:rsidR="001E4641" w:rsidRPr="001E4641" w:rsidRDefault="001E4641" w:rsidP="001E4641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1071, z 2023 r. poz. 1724). W związku z tym nie zachodził obowiązek uzyskania decyzji o środowiskowych uwarunkowaniach określającej środowiskowe uwarunkowania realizacji przedsięwzięcia.</w:t>
      </w:r>
    </w:p>
    <w:p w14:paraId="5F71F83D" w14:textId="77777777" w:rsidR="001E4641" w:rsidRPr="001E4641" w:rsidRDefault="001E4641" w:rsidP="001E4641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</w:rPr>
      </w:pPr>
      <w:r w:rsidRPr="001E4641">
        <w:rPr>
          <w:rFonts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2023 r. poz. 1094, 1113, 1501, 1506, 1719, 1890, 1688, 1906 i 2029) tutejszy organ rozważył, przed wydaniem niniejszej decyzji, czy analizowane przedsięwzięcie, </w:t>
      </w:r>
      <w:r w:rsidRPr="001E4641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1E4641">
        <w:rPr>
          <w:rFonts w:cstheme="minorHAnsi"/>
          <w:sz w:val="28"/>
        </w:rPr>
        <w:t>, które nie jest bezpośrednio związane z ochroną obszaru Natura 2000 lub nie wynika z tej ochrony, może potencjalnie znacząco oddziaływać na obszar Natura 2000. Otóż planowana inwestycja:</w:t>
      </w:r>
    </w:p>
    <w:p w14:paraId="324D2B5B" w14:textId="77777777" w:rsidR="001E4641" w:rsidRPr="001E4641" w:rsidRDefault="001E4641" w:rsidP="00785395">
      <w:pPr>
        <w:widowControl w:val="0"/>
        <w:numPr>
          <w:ilvl w:val="0"/>
          <w:numId w:val="14"/>
        </w:numPr>
        <w:tabs>
          <w:tab w:val="left" w:pos="709"/>
        </w:tabs>
        <w:autoSpaceDE w:val="0"/>
        <w:spacing w:after="120" w:line="240" w:lineRule="auto"/>
        <w:ind w:left="0" w:firstLine="426"/>
        <w:contextualSpacing/>
        <w:jc w:val="both"/>
        <w:rPr>
          <w:rFonts w:cstheme="minorHAnsi"/>
          <w:sz w:val="28"/>
        </w:rPr>
      </w:pPr>
      <w:r w:rsidRPr="001E4641">
        <w:rPr>
          <w:rFonts w:cstheme="minorHAnsi"/>
          <w:sz w:val="28"/>
        </w:rPr>
        <w:t>zostanie zlokalizowana w przekształconej antropogenicznej części miasta;</w:t>
      </w:r>
    </w:p>
    <w:p w14:paraId="55850AD0" w14:textId="77777777" w:rsidR="001E4641" w:rsidRPr="001E4641" w:rsidRDefault="001E4641" w:rsidP="00785395">
      <w:pPr>
        <w:widowControl w:val="0"/>
        <w:numPr>
          <w:ilvl w:val="0"/>
          <w:numId w:val="14"/>
        </w:numPr>
        <w:tabs>
          <w:tab w:val="left" w:pos="709"/>
        </w:tabs>
        <w:autoSpaceDE w:val="0"/>
        <w:spacing w:after="120" w:line="240" w:lineRule="auto"/>
        <w:ind w:left="0" w:firstLine="426"/>
        <w:contextualSpacing/>
        <w:jc w:val="both"/>
        <w:rPr>
          <w:rFonts w:cstheme="minorHAnsi"/>
          <w:sz w:val="28"/>
        </w:rPr>
      </w:pPr>
      <w:r w:rsidRPr="001E4641">
        <w:rPr>
          <w:rFonts w:cstheme="minorHAnsi"/>
          <w:sz w:val="28"/>
        </w:rPr>
        <w:t>zajmuje niewielki obszar (łącznie ca 57 m</w:t>
      </w:r>
      <w:r w:rsidRPr="001E4641">
        <w:rPr>
          <w:rFonts w:cstheme="minorHAnsi"/>
          <w:sz w:val="28"/>
          <w:vertAlign w:val="superscript"/>
        </w:rPr>
        <w:t>2</w:t>
      </w:r>
      <w:r w:rsidRPr="001E4641">
        <w:rPr>
          <w:rFonts w:cstheme="minorHAnsi"/>
          <w:sz w:val="28"/>
        </w:rPr>
        <w:t>, objęte wnioskiem ca 20 m</w:t>
      </w:r>
      <w:r w:rsidRPr="001E4641">
        <w:rPr>
          <w:rFonts w:cstheme="minorHAnsi"/>
          <w:sz w:val="28"/>
          <w:vertAlign w:val="superscript"/>
        </w:rPr>
        <w:t>2</w:t>
      </w:r>
      <w:r w:rsidRPr="001E4641">
        <w:rPr>
          <w:rFonts w:cstheme="minorHAnsi"/>
          <w:sz w:val="28"/>
        </w:rPr>
        <w:t>);</w:t>
      </w:r>
    </w:p>
    <w:p w14:paraId="6BFCB5B6" w14:textId="77777777" w:rsidR="001E4641" w:rsidRPr="001E4641" w:rsidRDefault="001E4641" w:rsidP="00785395">
      <w:pPr>
        <w:widowControl w:val="0"/>
        <w:numPr>
          <w:ilvl w:val="0"/>
          <w:numId w:val="14"/>
        </w:numPr>
        <w:tabs>
          <w:tab w:val="left" w:pos="709"/>
        </w:tabs>
        <w:autoSpaceDE w:val="0"/>
        <w:spacing w:after="120" w:line="240" w:lineRule="auto"/>
        <w:ind w:left="0" w:firstLine="426"/>
        <w:contextualSpacing/>
        <w:jc w:val="both"/>
        <w:rPr>
          <w:rFonts w:cstheme="minorHAnsi"/>
          <w:sz w:val="28"/>
        </w:rPr>
      </w:pPr>
      <w:r w:rsidRPr="001E4641">
        <w:rPr>
          <w:rFonts w:cstheme="minorHAnsi"/>
          <w:sz w:val="28"/>
        </w:rPr>
        <w:t>odległa jest od najbliższego obszaru Natura 2000 (pomiar w linii prostej) o ca 816 m;</w:t>
      </w:r>
    </w:p>
    <w:p w14:paraId="58D3F363" w14:textId="77777777" w:rsidR="001E4641" w:rsidRPr="001E4641" w:rsidRDefault="001E4641" w:rsidP="00785395">
      <w:pPr>
        <w:widowControl w:val="0"/>
        <w:numPr>
          <w:ilvl w:val="0"/>
          <w:numId w:val="14"/>
        </w:numPr>
        <w:tabs>
          <w:tab w:val="left" w:pos="709"/>
        </w:tabs>
        <w:autoSpaceDE w:val="0"/>
        <w:spacing w:after="120" w:line="240" w:lineRule="auto"/>
        <w:ind w:left="0" w:firstLine="426"/>
        <w:contextualSpacing/>
        <w:jc w:val="both"/>
        <w:rPr>
          <w:rFonts w:cstheme="minorHAnsi"/>
          <w:sz w:val="28"/>
        </w:rPr>
      </w:pPr>
      <w:r w:rsidRPr="001E4641">
        <w:rPr>
          <w:rFonts w:cstheme="minorHAnsi"/>
          <w:sz w:val="28"/>
        </w:rPr>
        <w:t>nie wiąże się z generowaniem jakichkolwiek emisji do środowiska (hałas, pola elektromagnetyczne, substancje), poza krótkotrwałym etapem realizacji inwestycji.</w:t>
      </w:r>
    </w:p>
    <w:p w14:paraId="199A8429" w14:textId="77777777" w:rsidR="001E4641" w:rsidRPr="001E4641" w:rsidRDefault="001E4641" w:rsidP="00785395">
      <w:pPr>
        <w:widowControl w:val="0"/>
        <w:autoSpaceDE w:val="0"/>
        <w:spacing w:after="120" w:line="240" w:lineRule="auto"/>
        <w:jc w:val="both"/>
        <w:rPr>
          <w:rFonts w:cstheme="minorHAnsi"/>
          <w:sz w:val="28"/>
        </w:rPr>
      </w:pPr>
    </w:p>
    <w:p w14:paraId="57CCCEB1" w14:textId="77777777" w:rsidR="001E4641" w:rsidRPr="001E4641" w:rsidRDefault="001E4641" w:rsidP="001E4641">
      <w:pPr>
        <w:widowControl w:val="0"/>
        <w:autoSpaceDE w:val="0"/>
        <w:spacing w:after="120" w:line="240" w:lineRule="auto"/>
        <w:ind w:firstLine="567"/>
        <w:jc w:val="both"/>
        <w:rPr>
          <w:rFonts w:ascii="Calibri" w:hAnsi="Calibri" w:cs="Calibri"/>
          <w:sz w:val="28"/>
        </w:rPr>
      </w:pPr>
      <w:r w:rsidRPr="001E4641">
        <w:rPr>
          <w:rFonts w:cstheme="minorHAnsi"/>
          <w:sz w:val="28"/>
        </w:rPr>
        <w:lastRenderedPageBreak/>
        <w:t xml:space="preserve">W efekcie tych rozważań uznał, że planowane przedsięwzięcie ze względu na zakres przewidywanego oddziaływania, skalę oraz odległość od obszarów Natura 2000, a także oddziaływanie na elementy środowiska </w:t>
      </w:r>
      <w:r w:rsidRPr="001E4641">
        <w:rPr>
          <w:rFonts w:ascii="Calibri" w:hAnsi="Calibri" w:cs="Calibri"/>
          <w:sz w:val="28"/>
        </w:rPr>
        <w:t>przyrodniczego, z uwagi na występowanie których obszary te zostały wyznaczone, nie będzie potencjalnie znacząco oddziaływać na te obszary.</w:t>
      </w:r>
      <w:bookmarkStart w:id="2" w:name="mip57658053"/>
      <w:bookmarkEnd w:id="2"/>
    </w:p>
    <w:p w14:paraId="6722462C" w14:textId="77777777" w:rsidR="001E4641" w:rsidRPr="001E4641" w:rsidRDefault="001E4641" w:rsidP="001E4641">
      <w:pPr>
        <w:widowControl w:val="0"/>
        <w:autoSpaceDE w:val="0"/>
        <w:spacing w:after="0" w:line="240" w:lineRule="auto"/>
        <w:ind w:firstLine="567"/>
        <w:jc w:val="both"/>
        <w:rPr>
          <w:rFonts w:ascii="Calibri" w:hAnsi="Calibri" w:cs="Calibri"/>
          <w:sz w:val="28"/>
        </w:rPr>
      </w:pPr>
      <w:r w:rsidRPr="001E4641">
        <w:rPr>
          <w:rFonts w:ascii="Calibri" w:hAnsi="Calibri" w:cs="Calibri"/>
          <w:sz w:val="28"/>
          <w:szCs w:val="28"/>
        </w:rPr>
        <w:t xml:space="preserve">Projekt decyzji został uzgodniony z organami, o których mowa w art. 53 ust. 4 pkt 2a i pkt 5 w związku z art. 64 ust. 1 </w:t>
      </w:r>
      <w:proofErr w:type="spellStart"/>
      <w:r w:rsidRPr="001E4641">
        <w:rPr>
          <w:rFonts w:ascii="Calibri" w:hAnsi="Calibri" w:cs="Calibri"/>
          <w:sz w:val="28"/>
          <w:szCs w:val="28"/>
        </w:rPr>
        <w:t>u.p.z.p</w:t>
      </w:r>
      <w:proofErr w:type="spellEnd"/>
      <w:r w:rsidRPr="001E4641">
        <w:rPr>
          <w:rFonts w:ascii="Calibri" w:hAnsi="Calibri" w:cs="Calibri"/>
          <w:sz w:val="28"/>
          <w:szCs w:val="28"/>
        </w:rPr>
        <w:t>., a mianowicie z:</w:t>
      </w:r>
    </w:p>
    <w:p w14:paraId="28EAF913" w14:textId="77777777" w:rsidR="001E4641" w:rsidRPr="001E4641" w:rsidRDefault="001E4641" w:rsidP="001E4641">
      <w:pPr>
        <w:widowControl w:val="0"/>
        <w:numPr>
          <w:ilvl w:val="0"/>
          <w:numId w:val="16"/>
        </w:numPr>
        <w:autoSpaceDE w:val="0"/>
        <w:spacing w:after="120" w:line="240" w:lineRule="auto"/>
        <w:contextualSpacing/>
        <w:jc w:val="both"/>
        <w:rPr>
          <w:rFonts w:ascii="Calibri" w:hAnsi="Calibri" w:cs="Calibri"/>
          <w:sz w:val="28"/>
          <w:szCs w:val="28"/>
        </w:rPr>
      </w:pPr>
      <w:r w:rsidRPr="001E4641">
        <w:rPr>
          <w:rFonts w:ascii="Calibri" w:hAnsi="Calibri" w:cs="Calibri"/>
          <w:sz w:val="28"/>
          <w:szCs w:val="28"/>
        </w:rPr>
        <w:t>Państwowym Powiatowym Inspektorem Sanitarnym w Śremie,</w:t>
      </w:r>
    </w:p>
    <w:p w14:paraId="596227BD" w14:textId="77777777" w:rsidR="001E4641" w:rsidRPr="001E4641" w:rsidRDefault="001E4641" w:rsidP="001E4641">
      <w:pPr>
        <w:widowControl w:val="0"/>
        <w:numPr>
          <w:ilvl w:val="0"/>
          <w:numId w:val="16"/>
        </w:numPr>
        <w:autoSpaceDE w:val="0"/>
        <w:spacing w:after="120" w:line="240" w:lineRule="auto"/>
        <w:contextualSpacing/>
        <w:jc w:val="both"/>
        <w:rPr>
          <w:rFonts w:ascii="Calibri" w:hAnsi="Calibri" w:cs="Calibri"/>
          <w:sz w:val="28"/>
          <w:szCs w:val="28"/>
        </w:rPr>
      </w:pPr>
      <w:r w:rsidRPr="001E4641">
        <w:rPr>
          <w:rFonts w:ascii="Calibri" w:hAnsi="Calibri" w:cs="Calibri"/>
          <w:sz w:val="28"/>
          <w:szCs w:val="28"/>
        </w:rPr>
        <w:t>Marszałkiem Województwa Wielkopolskiego.</w:t>
      </w:r>
    </w:p>
    <w:p w14:paraId="259B75B2" w14:textId="77777777" w:rsidR="001E4641" w:rsidRPr="001E4641" w:rsidRDefault="001E4641" w:rsidP="001E4641">
      <w:pPr>
        <w:widowControl w:val="0"/>
        <w:autoSpaceDE w:val="0"/>
        <w:spacing w:after="0" w:line="240" w:lineRule="auto"/>
        <w:ind w:firstLine="567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 xml:space="preserve">Projekt decyzji nie wymagał zaopiniowania przez operatorów, o których mowa art. 5 ust. 5e </w:t>
      </w:r>
      <w:proofErr w:type="spellStart"/>
      <w:r w:rsidRPr="001E4641">
        <w:rPr>
          <w:rFonts w:cstheme="minorHAnsi"/>
          <w:sz w:val="28"/>
          <w:szCs w:val="28"/>
        </w:rPr>
        <w:t>u.p.z.p</w:t>
      </w:r>
      <w:proofErr w:type="spellEnd"/>
      <w:r w:rsidRPr="001E4641">
        <w:rPr>
          <w:rFonts w:cstheme="minorHAnsi"/>
          <w:sz w:val="28"/>
          <w:szCs w:val="28"/>
        </w:rPr>
        <w:t xml:space="preserve">. w związku z art. 64 ust. 1 </w:t>
      </w:r>
      <w:proofErr w:type="spellStart"/>
      <w:r w:rsidRPr="001E4641">
        <w:rPr>
          <w:rFonts w:cstheme="minorHAnsi"/>
          <w:sz w:val="28"/>
          <w:szCs w:val="28"/>
        </w:rPr>
        <w:t>u.p.z.p</w:t>
      </w:r>
      <w:proofErr w:type="spellEnd"/>
      <w:r w:rsidRPr="001E4641">
        <w:rPr>
          <w:rFonts w:cstheme="minorHAnsi"/>
          <w:sz w:val="28"/>
          <w:szCs w:val="28"/>
        </w:rPr>
        <w:t>.</w:t>
      </w:r>
    </w:p>
    <w:p w14:paraId="57FF070D" w14:textId="77777777" w:rsidR="001E4641" w:rsidRPr="001E4641" w:rsidRDefault="001E4641" w:rsidP="001E4641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  <w:r w:rsidRPr="001E4641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6DBE724F" w14:textId="77777777" w:rsidR="001E4641" w:rsidRPr="001E4641" w:rsidRDefault="001E4641" w:rsidP="001E4641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  <w:r w:rsidRPr="001E4641">
        <w:rPr>
          <w:rFonts w:cstheme="minorHAnsi"/>
          <w:sz w:val="28"/>
        </w:rPr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tym, z charakterem i skalą inwestycji oraz brakiem przewidywanego oddziaływania na nieruchomości sąsiednie za strony postępowania uznano zarządcę działek objętych wnioskiem.</w:t>
      </w:r>
    </w:p>
    <w:p w14:paraId="3E3432D1" w14:textId="77777777" w:rsidR="001E4641" w:rsidRPr="001E4641" w:rsidRDefault="001E4641" w:rsidP="001E4641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738E47FA" w14:textId="77777777" w:rsidR="001E4641" w:rsidRPr="001E4641" w:rsidRDefault="001E4641" w:rsidP="001E4641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>W związku z powyższym orzeczono jak w sentencji.</w:t>
      </w:r>
    </w:p>
    <w:p w14:paraId="346C29AC" w14:textId="77777777" w:rsidR="001E4641" w:rsidRPr="001E4641" w:rsidRDefault="001E4641" w:rsidP="001E4641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1E4641">
        <w:rPr>
          <w:rFonts w:cstheme="minorHAnsi"/>
          <w:bCs/>
          <w:sz w:val="28"/>
          <w:szCs w:val="28"/>
        </w:rPr>
        <w:t>Pouczenie</w:t>
      </w:r>
    </w:p>
    <w:p w14:paraId="34877C09" w14:textId="77777777" w:rsidR="001E4641" w:rsidRPr="001E4641" w:rsidRDefault="001E4641" w:rsidP="001E4641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4CAE22DC" w14:textId="77777777" w:rsidR="001E4641" w:rsidRPr="001E4641" w:rsidRDefault="001E4641" w:rsidP="001E4641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 xml:space="preserve">Odwołanie powinno zawierać zarzuty odnoszące się do decyzji, określać istotę i zakres żądania będącego przedmiotem odwołania oraz wskazywać dowody uzasadniające to żądanie, o czym mówi art. 53 ust. 6 </w:t>
      </w:r>
      <w:proofErr w:type="spellStart"/>
      <w:r w:rsidRPr="001E4641">
        <w:rPr>
          <w:rFonts w:cstheme="minorHAnsi"/>
          <w:sz w:val="28"/>
          <w:szCs w:val="28"/>
        </w:rPr>
        <w:t>u.p.z.p</w:t>
      </w:r>
      <w:proofErr w:type="spellEnd"/>
      <w:r w:rsidRPr="001E4641">
        <w:rPr>
          <w:rFonts w:cstheme="minorHAnsi"/>
          <w:sz w:val="28"/>
          <w:szCs w:val="28"/>
        </w:rPr>
        <w:t>.</w:t>
      </w:r>
    </w:p>
    <w:p w14:paraId="4F7C3799" w14:textId="77777777" w:rsidR="001E4641" w:rsidRPr="001E4641" w:rsidRDefault="001E4641" w:rsidP="001E4641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 xml:space="preserve">Przed upływem terminu do wniesienia odwołania strona może, na podstawie art. 127a § 1 k.p.a., zrzec się prawa do wniesienia odwołania wobec organu administracji publicznej, który wydał decyzję. </w:t>
      </w:r>
    </w:p>
    <w:p w14:paraId="6B6DD513" w14:textId="77777777" w:rsidR="001E4641" w:rsidRPr="001E4641" w:rsidRDefault="001E4641" w:rsidP="001E4641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lastRenderedPageBreak/>
        <w:t>Z dniem doręczenia organowi administracji publicznej oświadczenia o zrzeczeniu się prawa do wniesienia odwołania przez ostatnią ze stron postępowania, decyzja staje się ostateczna i prawomocna.</w:t>
      </w:r>
    </w:p>
    <w:p w14:paraId="6F943AB4" w14:textId="77777777" w:rsidR="001E4641" w:rsidRPr="001E4641" w:rsidRDefault="001E4641" w:rsidP="001E4641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E4641">
        <w:rPr>
          <w:rFonts w:cstheme="minorHAnsi"/>
          <w:sz w:val="28"/>
          <w:szCs w:val="28"/>
        </w:rPr>
        <w:t xml:space="preserve"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wnosi się za pośrednictwem Burmistrza Śremu w terminie 14 dni od dnia doręczenia decyzji o ustaleniu lokalizacji inwestycji celu publicznego. Żądanie wniesione po terminie pozostawia się bez rozpoznania. </w:t>
      </w:r>
    </w:p>
    <w:p w14:paraId="2D7005CC" w14:textId="77777777" w:rsidR="001E4641" w:rsidRDefault="001E4641" w:rsidP="00785395">
      <w:pPr>
        <w:spacing w:after="0" w:line="240" w:lineRule="auto"/>
        <w:rPr>
          <w:rFonts w:cstheme="minorHAnsi"/>
          <w:sz w:val="28"/>
          <w:szCs w:val="28"/>
        </w:rPr>
      </w:pPr>
    </w:p>
    <w:p w14:paraId="7FA2181D" w14:textId="56BD0B86" w:rsidR="00ED19D2" w:rsidRPr="00ED19D2" w:rsidRDefault="00ED19D2" w:rsidP="00ED19D2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ED19D2">
        <w:rPr>
          <w:rFonts w:ascii="Calibri" w:hAnsi="Calibri" w:cs="Calibri"/>
          <w:sz w:val="28"/>
          <w:szCs w:val="28"/>
        </w:rPr>
        <w:t>(-) z up. BURMISTRZA</w:t>
      </w:r>
    </w:p>
    <w:p w14:paraId="0883FB29" w14:textId="77777777" w:rsidR="00ED19D2" w:rsidRPr="00ED19D2" w:rsidRDefault="00ED19D2" w:rsidP="00ED19D2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ED19D2">
        <w:rPr>
          <w:rFonts w:ascii="Calibri" w:hAnsi="Calibri" w:cs="Calibri"/>
          <w:sz w:val="28"/>
          <w:szCs w:val="28"/>
        </w:rPr>
        <w:t>Katarzyna Bednarowicz</w:t>
      </w:r>
    </w:p>
    <w:p w14:paraId="4A4719A7" w14:textId="77777777" w:rsidR="00ED19D2" w:rsidRPr="00ED19D2" w:rsidRDefault="00ED19D2" w:rsidP="00ED19D2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ED19D2">
        <w:rPr>
          <w:rFonts w:ascii="Calibri" w:hAnsi="Calibri" w:cs="Calibri"/>
          <w:sz w:val="28"/>
          <w:szCs w:val="28"/>
        </w:rPr>
        <w:t>naczelnik Pionu Gospodarowania</w:t>
      </w:r>
    </w:p>
    <w:p w14:paraId="24AFF9A1" w14:textId="77777777" w:rsidR="00ED19D2" w:rsidRPr="00ED19D2" w:rsidRDefault="00ED19D2" w:rsidP="00ED19D2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ED19D2">
        <w:rPr>
          <w:rFonts w:ascii="Calibri" w:hAnsi="Calibri" w:cs="Calibri"/>
          <w:sz w:val="28"/>
          <w:szCs w:val="28"/>
        </w:rPr>
        <w:t>Przestrzenią i Środowiskiem</w:t>
      </w:r>
    </w:p>
    <w:p w14:paraId="0E0866CA" w14:textId="77777777" w:rsidR="00ED19D2" w:rsidRPr="00ED19D2" w:rsidRDefault="00ED19D2" w:rsidP="00ED19D2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  <w:r w:rsidRPr="00ED19D2">
        <w:rPr>
          <w:rFonts w:ascii="Calibri" w:hAnsi="Calibri" w:cs="Calibri"/>
          <w:sz w:val="28"/>
          <w:szCs w:val="28"/>
        </w:rPr>
        <w:t>/dokument podpisany elektronicznie/</w:t>
      </w:r>
    </w:p>
    <w:p w14:paraId="735C09EE" w14:textId="77777777" w:rsidR="00ED19D2" w:rsidRPr="00ED19D2" w:rsidRDefault="00ED19D2" w:rsidP="00ED19D2">
      <w:pPr>
        <w:spacing w:after="0" w:line="240" w:lineRule="auto"/>
        <w:ind w:left="3540"/>
        <w:jc w:val="center"/>
        <w:rPr>
          <w:rFonts w:ascii="Calibri" w:hAnsi="Calibri" w:cs="Calibri"/>
          <w:sz w:val="28"/>
          <w:szCs w:val="28"/>
        </w:rPr>
      </w:pPr>
    </w:p>
    <w:p w14:paraId="2CF5D24B" w14:textId="77777777" w:rsidR="00ED19D2" w:rsidRPr="00ED19D2" w:rsidRDefault="00ED19D2" w:rsidP="00ED19D2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6D915133" w14:textId="77777777" w:rsidR="00ED19D2" w:rsidRPr="00ED19D2" w:rsidRDefault="00ED19D2" w:rsidP="00ED19D2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Załączniki:</w:t>
      </w:r>
    </w:p>
    <w:p w14:paraId="7AE4F614" w14:textId="77777777" w:rsidR="00ED19D2" w:rsidRPr="00ED19D2" w:rsidRDefault="00ED19D2" w:rsidP="00ED19D2">
      <w:pPr>
        <w:numPr>
          <w:ilvl w:val="0"/>
          <w:numId w:val="9"/>
        </w:num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załącznik nr 1 – część graficzna decyzji.</w:t>
      </w:r>
    </w:p>
    <w:p w14:paraId="3CC1547A" w14:textId="77777777" w:rsidR="00ED19D2" w:rsidRPr="00ED19D2" w:rsidRDefault="00ED19D2" w:rsidP="00ED19D2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5FD2A5DC" w14:textId="77777777" w:rsidR="00ED19D2" w:rsidRPr="00ED19D2" w:rsidRDefault="00ED19D2" w:rsidP="00ED19D2">
      <w:pPr>
        <w:spacing w:after="0" w:line="240" w:lineRule="auto"/>
        <w:rPr>
          <w:rFonts w:cstheme="minorHAnsi"/>
          <w:bCs/>
          <w:sz w:val="28"/>
          <w:szCs w:val="28"/>
        </w:rPr>
      </w:pPr>
      <w:r w:rsidRPr="00ED19D2">
        <w:rPr>
          <w:rFonts w:cstheme="minorHAnsi"/>
          <w:bCs/>
          <w:sz w:val="28"/>
          <w:szCs w:val="28"/>
        </w:rPr>
        <w:t>Sprawę prowadzi:</w:t>
      </w:r>
    </w:p>
    <w:p w14:paraId="2F31C516" w14:textId="77777777" w:rsidR="00ED19D2" w:rsidRPr="00ED19D2" w:rsidRDefault="00ED19D2" w:rsidP="00ED19D2">
      <w:pPr>
        <w:spacing w:after="0" w:line="240" w:lineRule="auto"/>
        <w:rPr>
          <w:rFonts w:cstheme="minorHAnsi"/>
          <w:bCs/>
          <w:sz w:val="28"/>
          <w:szCs w:val="28"/>
        </w:rPr>
      </w:pPr>
      <w:r w:rsidRPr="00ED19D2">
        <w:rPr>
          <w:rFonts w:cstheme="minorHAnsi"/>
          <w:bCs/>
          <w:sz w:val="28"/>
          <w:szCs w:val="28"/>
        </w:rPr>
        <w:t>Monika Grzegorek</w:t>
      </w:r>
    </w:p>
    <w:p w14:paraId="2362A081" w14:textId="77777777" w:rsidR="00ED19D2" w:rsidRPr="00ED19D2" w:rsidRDefault="00ED19D2" w:rsidP="00ED19D2">
      <w:pPr>
        <w:spacing w:after="0" w:line="240" w:lineRule="auto"/>
        <w:rPr>
          <w:rFonts w:cstheme="minorHAnsi"/>
          <w:bCs/>
          <w:sz w:val="28"/>
          <w:szCs w:val="28"/>
        </w:rPr>
      </w:pPr>
      <w:r w:rsidRPr="00ED19D2">
        <w:rPr>
          <w:rFonts w:cstheme="minorHAnsi"/>
          <w:bCs/>
          <w:sz w:val="28"/>
          <w:szCs w:val="28"/>
        </w:rPr>
        <w:t>inspektor</w:t>
      </w:r>
    </w:p>
    <w:p w14:paraId="19B44198" w14:textId="77777777" w:rsidR="00ED19D2" w:rsidRPr="00ED19D2" w:rsidRDefault="00ED19D2" w:rsidP="00ED19D2">
      <w:pPr>
        <w:spacing w:after="240" w:line="240" w:lineRule="auto"/>
        <w:rPr>
          <w:rFonts w:cstheme="minorHAnsi"/>
          <w:bCs/>
          <w:sz w:val="28"/>
          <w:szCs w:val="28"/>
        </w:rPr>
      </w:pPr>
      <w:r w:rsidRPr="00ED19D2">
        <w:rPr>
          <w:rFonts w:cstheme="minorHAnsi"/>
          <w:bCs/>
          <w:sz w:val="28"/>
          <w:szCs w:val="28"/>
        </w:rPr>
        <w:t>tel. 61 28 47 123</w:t>
      </w:r>
    </w:p>
    <w:p w14:paraId="26B2EB42" w14:textId="77777777" w:rsidR="00785395" w:rsidRPr="00785395" w:rsidRDefault="00785395" w:rsidP="00785395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785395">
        <w:rPr>
          <w:rFonts w:cstheme="minorHAnsi"/>
          <w:sz w:val="28"/>
          <w:szCs w:val="28"/>
        </w:rPr>
        <w:t>Otrzymują:</w:t>
      </w:r>
    </w:p>
    <w:p w14:paraId="38F81087" w14:textId="77777777" w:rsidR="00785395" w:rsidRPr="00785395" w:rsidRDefault="00785395" w:rsidP="00785395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785395">
        <w:rPr>
          <w:rFonts w:cstheme="minorHAnsi"/>
          <w:sz w:val="28"/>
          <w:szCs w:val="28"/>
        </w:rPr>
        <w:t>Strony postępowania:</w:t>
      </w:r>
    </w:p>
    <w:p w14:paraId="1F9EE4CF" w14:textId="77777777" w:rsidR="00785395" w:rsidRPr="00785395" w:rsidRDefault="00785395" w:rsidP="00785395">
      <w:pPr>
        <w:numPr>
          <w:ilvl w:val="0"/>
          <w:numId w:val="17"/>
        </w:num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785395">
        <w:rPr>
          <w:rFonts w:cstheme="minorHAnsi"/>
          <w:sz w:val="28"/>
          <w:szCs w:val="28"/>
        </w:rPr>
        <w:t>Gmina Śrem (Pion Rolnictwa i Gospodarki Komunalnej)</w:t>
      </w:r>
    </w:p>
    <w:p w14:paraId="2DBCA3E7" w14:textId="77777777" w:rsidR="00785395" w:rsidRPr="00785395" w:rsidRDefault="00785395" w:rsidP="00785395">
      <w:pPr>
        <w:numPr>
          <w:ilvl w:val="0"/>
          <w:numId w:val="17"/>
        </w:num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785395">
        <w:rPr>
          <w:rFonts w:cstheme="minorHAnsi"/>
          <w:sz w:val="28"/>
          <w:szCs w:val="28"/>
        </w:rPr>
        <w:t>Gmina Śrem (Pion Skarbu Gminy)</w:t>
      </w:r>
    </w:p>
    <w:p w14:paraId="38E8B26E" w14:textId="77777777" w:rsidR="00785395" w:rsidRPr="00785395" w:rsidRDefault="00785395" w:rsidP="00785395">
      <w:pPr>
        <w:numPr>
          <w:ilvl w:val="0"/>
          <w:numId w:val="17"/>
        </w:num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785395">
        <w:rPr>
          <w:rFonts w:cstheme="minorHAnsi"/>
          <w:sz w:val="28"/>
          <w:szCs w:val="28"/>
        </w:rPr>
        <w:t>Śremskie TBS Spółka z o.o.; ul. Leopolda Okulickiego 3, 63-100 Śrem</w:t>
      </w:r>
    </w:p>
    <w:p w14:paraId="5211F3D0" w14:textId="77777777" w:rsidR="00785395" w:rsidRPr="00785395" w:rsidRDefault="00785395" w:rsidP="00785395">
      <w:pPr>
        <w:numPr>
          <w:ilvl w:val="0"/>
          <w:numId w:val="17"/>
        </w:num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785395">
        <w:rPr>
          <w:rFonts w:cstheme="minorHAnsi"/>
          <w:sz w:val="28"/>
          <w:szCs w:val="28"/>
        </w:rPr>
        <w:t>aa</w:t>
      </w:r>
    </w:p>
    <w:p w14:paraId="4CFC06AF" w14:textId="77777777" w:rsidR="00ED19D2" w:rsidRPr="00ED19D2" w:rsidRDefault="00ED19D2" w:rsidP="00ED19D2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7B9948D4" w14:textId="77777777" w:rsidR="00ED19D2" w:rsidRPr="00ED19D2" w:rsidRDefault="00ED19D2" w:rsidP="00ED19D2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ED19D2">
        <w:rPr>
          <w:rFonts w:cstheme="minorHAnsi"/>
          <w:sz w:val="28"/>
          <w:szCs w:val="28"/>
        </w:rPr>
        <w:t>Decyzja zwolniona od opłaty skarbowej zgodnie z art. 7 pkt 3 ustawy z dnia 16 listopada 2006 r. o opłacie skarbowej (Dz. U. z 2023 r. poz. 2111).</w:t>
      </w:r>
      <w:bookmarkEnd w:id="0"/>
    </w:p>
    <w:p w14:paraId="00698EEB" w14:textId="77777777" w:rsidR="00F022DA" w:rsidRPr="00F022DA" w:rsidRDefault="00F022DA" w:rsidP="00F022DA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25E71135" w14:textId="77777777" w:rsidR="00DF18B2" w:rsidRPr="00DF18B2" w:rsidRDefault="00DF18B2" w:rsidP="00DF18B2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5022420A" w14:textId="77777777" w:rsidR="008C0D69" w:rsidRDefault="008C0D69" w:rsidP="001E33D8">
      <w:pPr>
        <w:rPr>
          <w:sz w:val="28"/>
          <w:szCs w:val="28"/>
        </w:rPr>
        <w:sectPr w:rsidR="008C0D69" w:rsidSect="00BD33DD">
          <w:headerReference w:type="default" r:id="rId13"/>
          <w:footerReference w:type="default" r:id="rId14"/>
          <w:pgSz w:w="11906" w:h="16838"/>
          <w:pgMar w:top="1418" w:right="1418" w:bottom="1701" w:left="1701" w:header="709" w:footer="709" w:gutter="0"/>
          <w:pgNumType w:start="1"/>
          <w:cols w:space="708"/>
          <w:docGrid w:linePitch="600" w:charSpace="32768"/>
        </w:sectPr>
      </w:pPr>
    </w:p>
    <w:p w14:paraId="343BBA99" w14:textId="6CDED655" w:rsidR="00EC6D4F" w:rsidRPr="00AF76C1" w:rsidRDefault="00B00DED" w:rsidP="00C4172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3BD17A68" wp14:editId="6EF60BAA">
            <wp:extent cx="9476105" cy="6645910"/>
            <wp:effectExtent l="0" t="0" r="0" b="2540"/>
            <wp:docPr id="1356771609" name="Obraz 1" descr="Obraz zawierający tekst, diagram, mapa, Pla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771609" name="Obraz 1" descr="Obraz zawierający tekst, diagram, mapa, Plan&#10;&#10;Opis wygenerowany automatycznie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7610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6D4F" w:rsidRPr="00AF76C1" w:rsidSect="00BD33DD">
      <w:footerReference w:type="default" r:id="rId16"/>
      <w:pgSz w:w="16838" w:h="11906" w:orient="landscape" w:code="9"/>
      <w:pgMar w:top="720" w:right="720" w:bottom="720" w:left="720" w:header="709" w:footer="709" w:gutter="0"/>
      <w:pgNumType w:start="1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084B5" w14:textId="77777777" w:rsidR="00BD33DD" w:rsidRDefault="00BD33DD" w:rsidP="00053E5A">
      <w:pPr>
        <w:spacing w:after="0" w:line="240" w:lineRule="auto"/>
      </w:pPr>
      <w:r>
        <w:separator/>
      </w:r>
    </w:p>
  </w:endnote>
  <w:endnote w:type="continuationSeparator" w:id="0">
    <w:p w14:paraId="773FFB67" w14:textId="77777777" w:rsidR="00BD33DD" w:rsidRDefault="00BD33D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49A4CD43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86259075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1CB431E2" w14:textId="717DD945" w:rsidR="00C41720" w:rsidRDefault="00C41720">
            <w:pPr>
              <w:pStyle w:val="Stopka"/>
              <w:jc w:val="center"/>
            </w:pPr>
            <w:r w:rsidRPr="00C41720">
              <w:rPr>
                <w:sz w:val="28"/>
                <w:szCs w:val="28"/>
              </w:rPr>
              <w:t xml:space="preserve">Strona </w:t>
            </w:r>
            <w:r w:rsidRPr="00C41720">
              <w:rPr>
                <w:sz w:val="28"/>
                <w:szCs w:val="28"/>
              </w:rPr>
              <w:fldChar w:fldCharType="begin"/>
            </w:r>
            <w:r w:rsidRPr="00C41720">
              <w:rPr>
                <w:sz w:val="28"/>
                <w:szCs w:val="28"/>
              </w:rPr>
              <w:instrText>PAGE</w:instrText>
            </w:r>
            <w:r w:rsidRPr="00C41720">
              <w:rPr>
                <w:sz w:val="28"/>
                <w:szCs w:val="28"/>
              </w:rPr>
              <w:fldChar w:fldCharType="separate"/>
            </w:r>
            <w:r w:rsidRPr="00C41720">
              <w:rPr>
                <w:sz w:val="28"/>
                <w:szCs w:val="28"/>
              </w:rPr>
              <w:t>2</w:t>
            </w:r>
            <w:r w:rsidRPr="00C41720">
              <w:rPr>
                <w:sz w:val="28"/>
                <w:szCs w:val="28"/>
              </w:rPr>
              <w:fldChar w:fldCharType="end"/>
            </w:r>
            <w:r w:rsidRPr="00C41720">
              <w:rPr>
                <w:sz w:val="28"/>
                <w:szCs w:val="28"/>
              </w:rPr>
              <w:t xml:space="preserve"> z </w:t>
            </w:r>
            <w:r>
              <w:rPr>
                <w:sz w:val="28"/>
                <w:szCs w:val="28"/>
              </w:rPr>
              <w:t>8</w:t>
            </w:r>
          </w:p>
        </w:sdtContent>
      </w:sdt>
    </w:sdtContent>
  </w:sdt>
  <w:p w14:paraId="1145CA04" w14:textId="6FA4B4AD" w:rsidR="00403FA2" w:rsidRPr="00D70CF5" w:rsidRDefault="00403FA2" w:rsidP="0091164C">
    <w:pPr>
      <w:pStyle w:val="Stopka"/>
      <w:jc w:val="center"/>
      <w:rPr>
        <w:rFonts w:cstheme="minorHAnsi"/>
        <w:szCs w:val="2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A8DC1" w14:textId="6492BB76" w:rsidR="008C0D69" w:rsidRPr="00D70CF5" w:rsidRDefault="008C0D69" w:rsidP="0091164C">
    <w:pPr>
      <w:pStyle w:val="Stopka"/>
      <w:jc w:val="center"/>
      <w:rPr>
        <w:rFonts w:cstheme="minorHAnsi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2E16D0" w14:textId="77777777" w:rsidR="00BD33DD" w:rsidRDefault="00BD33DD" w:rsidP="00053E5A">
      <w:pPr>
        <w:spacing w:after="0" w:line="240" w:lineRule="auto"/>
      </w:pPr>
      <w:r>
        <w:separator/>
      </w:r>
    </w:p>
  </w:footnote>
  <w:footnote w:type="continuationSeparator" w:id="0">
    <w:p w14:paraId="7CB4C501" w14:textId="77777777" w:rsidR="00BD33DD" w:rsidRDefault="00BD33DD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7BD8BA5" w:rsidR="007C6800" w:rsidRDefault="00E9384C" w:rsidP="007D722D">
    <w:pPr>
      <w:pStyle w:val="Nagwek"/>
      <w:tabs>
        <w:tab w:val="clear" w:pos="4536"/>
        <w:tab w:val="clear" w:pos="9072"/>
        <w:tab w:val="left" w:pos="2790"/>
        <w:tab w:val="center" w:pos="4393"/>
      </w:tabs>
    </w:pPr>
    <w:r>
      <w:tab/>
    </w:r>
    <w:r w:rsidR="007D722D">
      <w:tab/>
    </w:r>
  </w:p>
  <w:p w14:paraId="285AAA27" w14:textId="2FE7C5AB" w:rsidR="007C6800" w:rsidRPr="007C6800" w:rsidRDefault="007362FC" w:rsidP="00E9384C">
    <w:pPr>
      <w:pStyle w:val="Nagwek"/>
      <w:tabs>
        <w:tab w:val="clear" w:pos="4536"/>
        <w:tab w:val="clear" w:pos="9072"/>
        <w:tab w:val="center" w:pos="4393"/>
      </w:tabs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9384C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BD5A1" w14:textId="77777777" w:rsidR="00403FA2" w:rsidRPr="0040389E" w:rsidRDefault="00403FA2" w:rsidP="0040389E">
    <w:pPr>
      <w:pStyle w:val="Nagwek"/>
      <w:jc w:val="right"/>
      <w:rPr>
        <w:rFonts w:cstheme="minorHAnsi"/>
        <w:color w:val="808080" w:themeColor="background1" w:themeShade="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120AD"/>
    <w:multiLevelType w:val="hybridMultilevel"/>
    <w:tmpl w:val="F5625C6E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45782F"/>
    <w:multiLevelType w:val="hybridMultilevel"/>
    <w:tmpl w:val="6B90E3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20992"/>
    <w:multiLevelType w:val="hybridMultilevel"/>
    <w:tmpl w:val="BF9099F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1405F3"/>
    <w:multiLevelType w:val="hybridMultilevel"/>
    <w:tmpl w:val="DB5A9B96"/>
    <w:lvl w:ilvl="0" w:tplc="DDFCB1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577A55"/>
    <w:multiLevelType w:val="hybridMultilevel"/>
    <w:tmpl w:val="B86EDE46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4" w15:restartNumberingAfterBreak="0">
    <w:nsid w:val="714C4938"/>
    <w:multiLevelType w:val="hybridMultilevel"/>
    <w:tmpl w:val="04464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15"/>
  </w:num>
  <w:num w:numId="2" w16cid:durableId="239680716">
    <w:abstractNumId w:val="1"/>
  </w:num>
  <w:num w:numId="3" w16cid:durableId="590742254">
    <w:abstractNumId w:val="3"/>
  </w:num>
  <w:num w:numId="4" w16cid:durableId="978650360">
    <w:abstractNumId w:val="7"/>
  </w:num>
  <w:num w:numId="5" w16cid:durableId="2049135878">
    <w:abstractNumId w:val="4"/>
  </w:num>
  <w:num w:numId="6" w16cid:durableId="2007778848">
    <w:abstractNumId w:val="11"/>
  </w:num>
  <w:num w:numId="7" w16cid:durableId="551621929">
    <w:abstractNumId w:val="12"/>
  </w:num>
  <w:num w:numId="8" w16cid:durableId="1206673688">
    <w:abstractNumId w:val="2"/>
  </w:num>
  <w:num w:numId="9" w16cid:durableId="1912228969">
    <w:abstractNumId w:val="16"/>
  </w:num>
  <w:num w:numId="10" w16cid:durableId="113990776">
    <w:abstractNumId w:val="8"/>
  </w:num>
  <w:num w:numId="11" w16cid:durableId="101532403">
    <w:abstractNumId w:val="6"/>
  </w:num>
  <w:num w:numId="12" w16cid:durableId="1274628000">
    <w:abstractNumId w:val="14"/>
  </w:num>
  <w:num w:numId="13" w16cid:durableId="714040546">
    <w:abstractNumId w:val="9"/>
  </w:num>
  <w:num w:numId="14" w16cid:durableId="831064291">
    <w:abstractNumId w:val="5"/>
  </w:num>
  <w:num w:numId="15" w16cid:durableId="899245949">
    <w:abstractNumId w:val="13"/>
  </w:num>
  <w:num w:numId="16" w16cid:durableId="9218359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739677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65E3"/>
    <w:rsid w:val="0004093B"/>
    <w:rsid w:val="00042CCA"/>
    <w:rsid w:val="00053E5A"/>
    <w:rsid w:val="00056D77"/>
    <w:rsid w:val="00096CEA"/>
    <w:rsid w:val="000A38FE"/>
    <w:rsid w:val="000B3982"/>
    <w:rsid w:val="000D02F6"/>
    <w:rsid w:val="000F04E9"/>
    <w:rsid w:val="000F7981"/>
    <w:rsid w:val="00117823"/>
    <w:rsid w:val="00181A6F"/>
    <w:rsid w:val="00190708"/>
    <w:rsid w:val="001A27BA"/>
    <w:rsid w:val="001B7431"/>
    <w:rsid w:val="001B7825"/>
    <w:rsid w:val="001C396E"/>
    <w:rsid w:val="001E33D8"/>
    <w:rsid w:val="001E4641"/>
    <w:rsid w:val="001F05D2"/>
    <w:rsid w:val="002001A6"/>
    <w:rsid w:val="002076BE"/>
    <w:rsid w:val="00245A15"/>
    <w:rsid w:val="00250690"/>
    <w:rsid w:val="002B3949"/>
    <w:rsid w:val="002C3AE8"/>
    <w:rsid w:val="002D34E5"/>
    <w:rsid w:val="002E62F5"/>
    <w:rsid w:val="002F4746"/>
    <w:rsid w:val="002F6CD2"/>
    <w:rsid w:val="00321C17"/>
    <w:rsid w:val="00322A2A"/>
    <w:rsid w:val="00340D4C"/>
    <w:rsid w:val="00351A5D"/>
    <w:rsid w:val="00361824"/>
    <w:rsid w:val="0037130C"/>
    <w:rsid w:val="00381C5E"/>
    <w:rsid w:val="003B39DE"/>
    <w:rsid w:val="00403140"/>
    <w:rsid w:val="00403FA2"/>
    <w:rsid w:val="004056C9"/>
    <w:rsid w:val="0040639D"/>
    <w:rsid w:val="00413992"/>
    <w:rsid w:val="004235C9"/>
    <w:rsid w:val="00431C3E"/>
    <w:rsid w:val="004519AC"/>
    <w:rsid w:val="0048459B"/>
    <w:rsid w:val="004C512A"/>
    <w:rsid w:val="004D2F43"/>
    <w:rsid w:val="004D6B2B"/>
    <w:rsid w:val="004E4A5D"/>
    <w:rsid w:val="00512B24"/>
    <w:rsid w:val="00525346"/>
    <w:rsid w:val="00534F27"/>
    <w:rsid w:val="005673DE"/>
    <w:rsid w:val="005811F1"/>
    <w:rsid w:val="005A1C12"/>
    <w:rsid w:val="005D4B74"/>
    <w:rsid w:val="005E5887"/>
    <w:rsid w:val="005F048F"/>
    <w:rsid w:val="005F23DE"/>
    <w:rsid w:val="00613E9B"/>
    <w:rsid w:val="00626819"/>
    <w:rsid w:val="0063302E"/>
    <w:rsid w:val="006449D3"/>
    <w:rsid w:val="00694F9E"/>
    <w:rsid w:val="006A2EB4"/>
    <w:rsid w:val="006A6F3E"/>
    <w:rsid w:val="006E23B5"/>
    <w:rsid w:val="007362FC"/>
    <w:rsid w:val="0073633D"/>
    <w:rsid w:val="00744DF3"/>
    <w:rsid w:val="0077369E"/>
    <w:rsid w:val="00785395"/>
    <w:rsid w:val="007A7766"/>
    <w:rsid w:val="007B1A9A"/>
    <w:rsid w:val="007B622A"/>
    <w:rsid w:val="007C4380"/>
    <w:rsid w:val="007C6800"/>
    <w:rsid w:val="007D540A"/>
    <w:rsid w:val="007D722D"/>
    <w:rsid w:val="007D7B59"/>
    <w:rsid w:val="00811348"/>
    <w:rsid w:val="0081559F"/>
    <w:rsid w:val="00816EEC"/>
    <w:rsid w:val="00821F7B"/>
    <w:rsid w:val="008753F0"/>
    <w:rsid w:val="00886E45"/>
    <w:rsid w:val="008933D5"/>
    <w:rsid w:val="00893827"/>
    <w:rsid w:val="008B0BDB"/>
    <w:rsid w:val="008C0D69"/>
    <w:rsid w:val="008F0E0D"/>
    <w:rsid w:val="008F2D00"/>
    <w:rsid w:val="00917C21"/>
    <w:rsid w:val="00923B5B"/>
    <w:rsid w:val="00937BD6"/>
    <w:rsid w:val="00945706"/>
    <w:rsid w:val="00960B4A"/>
    <w:rsid w:val="009614DC"/>
    <w:rsid w:val="00986970"/>
    <w:rsid w:val="009C2FDF"/>
    <w:rsid w:val="009F096A"/>
    <w:rsid w:val="00A00B46"/>
    <w:rsid w:val="00A4037A"/>
    <w:rsid w:val="00A50CA6"/>
    <w:rsid w:val="00A5187D"/>
    <w:rsid w:val="00A76857"/>
    <w:rsid w:val="00A77B0B"/>
    <w:rsid w:val="00A84928"/>
    <w:rsid w:val="00A866E6"/>
    <w:rsid w:val="00A930EB"/>
    <w:rsid w:val="00AA276D"/>
    <w:rsid w:val="00AB464D"/>
    <w:rsid w:val="00AB53FD"/>
    <w:rsid w:val="00AF76C1"/>
    <w:rsid w:val="00B00DED"/>
    <w:rsid w:val="00B15B2E"/>
    <w:rsid w:val="00B16EAA"/>
    <w:rsid w:val="00B40857"/>
    <w:rsid w:val="00B82124"/>
    <w:rsid w:val="00B91287"/>
    <w:rsid w:val="00B95B1E"/>
    <w:rsid w:val="00BA3A6F"/>
    <w:rsid w:val="00BB096E"/>
    <w:rsid w:val="00BC11C2"/>
    <w:rsid w:val="00BD2D28"/>
    <w:rsid w:val="00BD33DD"/>
    <w:rsid w:val="00C0542A"/>
    <w:rsid w:val="00C17872"/>
    <w:rsid w:val="00C245E0"/>
    <w:rsid w:val="00C269CA"/>
    <w:rsid w:val="00C41720"/>
    <w:rsid w:val="00CA384D"/>
    <w:rsid w:val="00CD1CFF"/>
    <w:rsid w:val="00CD327F"/>
    <w:rsid w:val="00CD5134"/>
    <w:rsid w:val="00D0262A"/>
    <w:rsid w:val="00D21AAD"/>
    <w:rsid w:val="00D27297"/>
    <w:rsid w:val="00D7017D"/>
    <w:rsid w:val="00D80F41"/>
    <w:rsid w:val="00D83AEA"/>
    <w:rsid w:val="00D83F6F"/>
    <w:rsid w:val="00D8404E"/>
    <w:rsid w:val="00DA25FB"/>
    <w:rsid w:val="00DB7013"/>
    <w:rsid w:val="00DB78C9"/>
    <w:rsid w:val="00DE72C2"/>
    <w:rsid w:val="00DF18B2"/>
    <w:rsid w:val="00DF4357"/>
    <w:rsid w:val="00E12D70"/>
    <w:rsid w:val="00E14829"/>
    <w:rsid w:val="00E34C2B"/>
    <w:rsid w:val="00E47324"/>
    <w:rsid w:val="00E47556"/>
    <w:rsid w:val="00E72589"/>
    <w:rsid w:val="00E73F34"/>
    <w:rsid w:val="00E75F3A"/>
    <w:rsid w:val="00E772C5"/>
    <w:rsid w:val="00E9384C"/>
    <w:rsid w:val="00E9585E"/>
    <w:rsid w:val="00EA2C60"/>
    <w:rsid w:val="00EC6D4F"/>
    <w:rsid w:val="00ED19D2"/>
    <w:rsid w:val="00EE1943"/>
    <w:rsid w:val="00F021E2"/>
    <w:rsid w:val="00F022DA"/>
    <w:rsid w:val="00F0671F"/>
    <w:rsid w:val="00F1021E"/>
    <w:rsid w:val="00F450B2"/>
    <w:rsid w:val="00F45161"/>
    <w:rsid w:val="00F56DCB"/>
    <w:rsid w:val="00F927BA"/>
    <w:rsid w:val="00FA1A51"/>
    <w:rsid w:val="00FD4758"/>
    <w:rsid w:val="00FD4A8F"/>
    <w:rsid w:val="00FF6A73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2541</Words>
  <Characters>15251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7</cp:revision>
  <cp:lastPrinted>2023-12-22T10:06:00Z</cp:lastPrinted>
  <dcterms:created xsi:type="dcterms:W3CDTF">2024-03-07T06:23:00Z</dcterms:created>
  <dcterms:modified xsi:type="dcterms:W3CDTF">2024-03-07T10:07:00Z</dcterms:modified>
</cp:coreProperties>
</file>