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3E7F5FD2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376BE0">
        <w:rPr>
          <w:rFonts w:eastAsia="Calibri" w:cstheme="minorHAnsi"/>
          <w:sz w:val="28"/>
          <w:szCs w:val="28"/>
        </w:rPr>
        <w:t xml:space="preserve"> 27</w:t>
      </w:r>
      <w:r w:rsidR="001D5C63">
        <w:rPr>
          <w:rFonts w:eastAsia="Calibri" w:cstheme="minorHAnsi"/>
          <w:sz w:val="28"/>
          <w:szCs w:val="28"/>
        </w:rPr>
        <w:t xml:space="preserve"> marca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163B23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26B0B3F9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PPSOŚ.6220.2</w:t>
      </w:r>
      <w:r w:rsidR="00F73B95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.2022.BM</w:t>
      </w:r>
    </w:p>
    <w:p w14:paraId="03388260" w14:textId="77777777" w:rsidR="00BD2D28" w:rsidRPr="00143194" w:rsidRDefault="00BD2D28" w:rsidP="00143194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75C1EC4A" w14:textId="77777777" w:rsidR="001D5C63" w:rsidRPr="00143194" w:rsidRDefault="001D5C63" w:rsidP="00143194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o zawieszeniu postępowania w przedmiocie wydania decyzji o środowiskowych uwarunkowaniach</w:t>
      </w:r>
    </w:p>
    <w:p w14:paraId="398EDDA0" w14:textId="39C45062" w:rsidR="001D5C63" w:rsidRPr="001D5C63" w:rsidRDefault="001D5C63" w:rsidP="00163B23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 o zawieszeniu przez Burmistrza Śremu, na mocy postanowienia </w:t>
      </w:r>
      <w:r>
        <w:rPr>
          <w:rFonts w:ascii="Calibri" w:hAnsi="Calibri" w:cs="Calibri"/>
          <w:sz w:val="28"/>
          <w:szCs w:val="28"/>
        </w:rPr>
        <w:t xml:space="preserve">z </w:t>
      </w:r>
      <w:r w:rsidR="00163B23">
        <w:rPr>
          <w:rFonts w:ascii="Calibri" w:hAnsi="Calibri" w:cs="Calibri"/>
          <w:sz w:val="28"/>
          <w:szCs w:val="28"/>
        </w:rPr>
        <w:t>25.03.2024</w:t>
      </w:r>
      <w:r w:rsidRPr="001D5C63">
        <w:rPr>
          <w:rFonts w:ascii="Calibri" w:hAnsi="Calibri" w:cs="Calibri"/>
          <w:sz w:val="28"/>
          <w:szCs w:val="28"/>
        </w:rPr>
        <w:t xml:space="preserve"> r., postępowania administracyjnego w przedmiocie wydania decyzji o środowiskowych uwarunkowaniach dla planowanego </w:t>
      </w:r>
      <w:r w:rsidR="00163B23">
        <w:rPr>
          <w:rFonts w:ascii="Calibri" w:hAnsi="Calibri" w:cs="Calibri"/>
          <w:sz w:val="28"/>
          <w:szCs w:val="28"/>
        </w:rPr>
        <w:t xml:space="preserve">przez </w:t>
      </w:r>
      <w:r w:rsidRPr="001D5C63">
        <w:rPr>
          <w:rFonts w:ascii="Calibri" w:hAnsi="Calibri" w:cs="Calibri"/>
          <w:sz w:val="28"/>
          <w:szCs w:val="28"/>
        </w:rPr>
        <w:t xml:space="preserve">Wielkopolski Zarząd Dróg Wojewódzkich w Poznaniu, ul. Wilczak 51, 61-623 Poznań, </w:t>
      </w:r>
      <w:r w:rsidR="00163B23" w:rsidRPr="001D5C63">
        <w:rPr>
          <w:rFonts w:ascii="Calibri" w:hAnsi="Calibri" w:cs="Calibri"/>
          <w:sz w:val="28"/>
          <w:szCs w:val="28"/>
        </w:rPr>
        <w:t xml:space="preserve">przedsięwzięcia </w:t>
      </w:r>
      <w:r w:rsidRPr="001D5C63">
        <w:rPr>
          <w:rFonts w:ascii="Calibri" w:hAnsi="Calibri" w:cs="Calibri"/>
          <w:sz w:val="28"/>
          <w:szCs w:val="28"/>
        </w:rPr>
        <w:t>pod nazwą: „</w:t>
      </w:r>
      <w:r w:rsidRPr="00143194">
        <w:rPr>
          <w:rFonts w:ascii="Calibri" w:hAnsi="Calibri" w:cs="Calibri"/>
          <w:b/>
          <w:bCs/>
          <w:sz w:val="28"/>
          <w:szCs w:val="28"/>
        </w:rPr>
        <w:t>Budowa Dróg Wojewódzkich nr 432 oraz 436 obwodnica m.</w:t>
      </w:r>
      <w:r w:rsidR="00163B23">
        <w:rPr>
          <w:rFonts w:ascii="Calibri" w:hAnsi="Calibri" w:cs="Calibri"/>
          <w:b/>
          <w:bCs/>
          <w:sz w:val="28"/>
          <w:szCs w:val="28"/>
        </w:rPr>
        <w:t> </w:t>
      </w:r>
      <w:r w:rsidRPr="00143194">
        <w:rPr>
          <w:rFonts w:ascii="Calibri" w:hAnsi="Calibri" w:cs="Calibri"/>
          <w:b/>
          <w:bCs/>
          <w:sz w:val="28"/>
          <w:szCs w:val="28"/>
        </w:rPr>
        <w:t>Śrem – Etap</w:t>
      </w:r>
      <w:r w:rsidR="00143194">
        <w:rPr>
          <w:rFonts w:ascii="Calibri" w:hAnsi="Calibri" w:cs="Calibri"/>
          <w:b/>
          <w:bCs/>
          <w:sz w:val="28"/>
          <w:szCs w:val="28"/>
        </w:rPr>
        <w:t> </w:t>
      </w:r>
      <w:r w:rsidRPr="00143194">
        <w:rPr>
          <w:rFonts w:ascii="Calibri" w:hAnsi="Calibri" w:cs="Calibri"/>
          <w:b/>
          <w:bCs/>
          <w:sz w:val="28"/>
          <w:szCs w:val="28"/>
        </w:rPr>
        <w:t>III</w:t>
      </w:r>
      <w:r w:rsidRPr="001D5C63">
        <w:rPr>
          <w:rFonts w:ascii="Calibri" w:hAnsi="Calibri" w:cs="Calibri"/>
          <w:sz w:val="28"/>
          <w:szCs w:val="28"/>
        </w:rPr>
        <w:t xml:space="preserve">”, projektowanego na działkach o numerach ewidencyjnych: </w:t>
      </w:r>
      <w:r w:rsidR="00163B23" w:rsidRPr="00163B23">
        <w:rPr>
          <w:rFonts w:ascii="Calibri" w:hAnsi="Calibri" w:cs="Calibri"/>
          <w:sz w:val="28"/>
          <w:szCs w:val="28"/>
        </w:rPr>
        <w:t>2412; 2411; 2387/5; 2433; 2501/5; 2480/1; 2479/6; 2479/1; 2479/5; 2478/3; 2478/1; 2478/2; 2409/3; 2410/6; 2410/5; 2410/3; 2410/4; 2501/4;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2505, 2504/2, 2503/4, 2408/2 i 2476/14, obręb Śrem, 483; 48/4; 33; 79/2; 91/60; 91/8; 79/1; 77/2; 76, 77/11; 77/12 i 77/13, obręb Pysząca</w:t>
      </w:r>
      <w:r w:rsidRPr="001D5C63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</w:t>
      </w:r>
      <w:r w:rsidRPr="001D5C63">
        <w:rPr>
          <w:rFonts w:ascii="Calibri" w:hAnsi="Calibri" w:cs="Calibri"/>
          <w:sz w:val="28"/>
          <w:szCs w:val="28"/>
        </w:rPr>
        <w:t xml:space="preserve">Na postanowienie nie przysługuje stronom zażalenie.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Z treścią postanowienia można zapoznać się w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Urzędzie Miejskim w Śremie (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ul.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Plac 20 Października 1, pok. 33), w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godzinach od 7:00 do 15:00 lub w Biuletynie Informacji Publicznej 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(</w:t>
      </w:r>
      <w:hyperlink r:id="rId8" w:history="1">
        <w:r w:rsidR="00163B23" w:rsidRPr="00D94A2C">
          <w:rPr>
            <w:rStyle w:val="Hipercze"/>
            <w:rFonts w:ascii="Calibri" w:eastAsia="Times New Roman" w:hAnsi="Calibri" w:cs="Calibri"/>
            <w:sz w:val="28"/>
            <w:szCs w:val="28"/>
            <w:lang w:eastAsia="pl-PL"/>
          </w:rPr>
          <w:t>https://bip.srem.pl/public/?id=228037</w:t>
        </w:r>
      </w:hyperlink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2F226D2C" w14:textId="35189AC6" w:rsidR="001D5C63" w:rsidRPr="00676AE8" w:rsidRDefault="001D5C63" w:rsidP="00347DD6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stosownie do art. 49 ustawy z dnia 14 czerwca 1960 r. - Kodeks postępowania administracyjnego (</w:t>
      </w:r>
      <w:r w:rsidR="00163B23" w:rsidRPr="00163B23">
        <w:rPr>
          <w:rFonts w:eastAsia="Times New Roman" w:cstheme="minorHAnsi"/>
          <w:sz w:val="28"/>
          <w:szCs w:val="28"/>
          <w:lang w:eastAsia="pl-PL"/>
        </w:rPr>
        <w:t>Dz. U. z 2023 r. poz. 775 i 803</w:t>
      </w:r>
      <w:r w:rsidRPr="00676AE8">
        <w:rPr>
          <w:rFonts w:eastAsia="Times New Roman" w:cstheme="minorHAnsi"/>
          <w:sz w:val="28"/>
          <w:szCs w:val="28"/>
          <w:lang w:eastAsia="pl-PL"/>
        </w:rPr>
        <w:t>).</w:t>
      </w:r>
    </w:p>
    <w:p w14:paraId="6AF85E44" w14:textId="77777777" w:rsidR="00347DD6" w:rsidRPr="002E74F2" w:rsidRDefault="00347DD6" w:rsidP="00347DD6">
      <w:pPr>
        <w:spacing w:after="120" w:line="240" w:lineRule="auto"/>
        <w:ind w:left="4395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E74F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z up. BURMISTRZA</w:t>
      </w:r>
    </w:p>
    <w:p w14:paraId="554553C2" w14:textId="77777777" w:rsidR="00347DD6" w:rsidRPr="002E74F2" w:rsidRDefault="00347DD6" w:rsidP="00347DD6">
      <w:pPr>
        <w:spacing w:after="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E74F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Bartosz Żeleźny</w:t>
      </w:r>
    </w:p>
    <w:p w14:paraId="5FAB1975" w14:textId="77777777" w:rsidR="00347DD6" w:rsidRPr="002E74F2" w:rsidRDefault="00347DD6" w:rsidP="00347DD6">
      <w:pPr>
        <w:spacing w:after="12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E74F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Zastępca Burmistrza</w:t>
      </w:r>
    </w:p>
    <w:p w14:paraId="02800F54" w14:textId="42F8AE88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347DD6">
        <w:rPr>
          <w:rFonts w:eastAsia="Times New Roman" w:cstheme="minorHAnsi"/>
          <w:sz w:val="28"/>
          <w:szCs w:val="28"/>
          <w:lang w:eastAsia="pl-PL"/>
        </w:rPr>
        <w:t>27</w:t>
      </w:r>
      <w:r w:rsidR="00163B23">
        <w:rPr>
          <w:rFonts w:eastAsia="Times New Roman" w:cstheme="minorHAnsi"/>
          <w:sz w:val="28"/>
          <w:szCs w:val="28"/>
          <w:lang w:eastAsia="pl-PL"/>
        </w:rPr>
        <w:t>.03.2024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D8BFB1" w14:textId="77777777" w:rsidR="001D5C63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73EA94A" w14:textId="77777777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F1715C" w14:textId="29A5F422" w:rsidR="001D5C63" w:rsidRDefault="001D5C63" w:rsidP="001D5C63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>1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163B23" w:rsidRPr="00163B23">
        <w:rPr>
          <w:rFonts w:cstheme="minorHAnsi"/>
          <w:sz w:val="28"/>
          <w:szCs w:val="28"/>
        </w:rPr>
        <w:t>Dz. U. z 2023 r. poz. 1094, 1113, 1501, 1506, 1719, 1890, 1688, 1906 i 2029</w:t>
      </w:r>
      <w:r w:rsidRPr="00676AE8">
        <w:rPr>
          <w:rFonts w:cstheme="minorHAnsi"/>
          <w:sz w:val="28"/>
          <w:szCs w:val="28"/>
        </w:rPr>
        <w:t>)</w:t>
      </w:r>
    </w:p>
    <w:p w14:paraId="64F45511" w14:textId="77777777" w:rsidR="00BD2D28" w:rsidRPr="00676AE8" w:rsidRDefault="00BD2D28" w:rsidP="00BD2D28">
      <w:pPr>
        <w:rPr>
          <w:rFonts w:cstheme="minorHAnsi"/>
          <w:bCs/>
          <w:sz w:val="28"/>
          <w:szCs w:val="28"/>
        </w:rPr>
      </w:pPr>
      <w:r w:rsidRPr="00676AE8">
        <w:rPr>
          <w:rFonts w:cstheme="minorHAnsi"/>
          <w:bCs/>
          <w:sz w:val="28"/>
          <w:szCs w:val="28"/>
        </w:rPr>
        <w:br w:type="page"/>
      </w:r>
    </w:p>
    <w:p w14:paraId="5213B6E4" w14:textId="77777777" w:rsidR="00163B23" w:rsidRPr="00163B23" w:rsidRDefault="00163B23" w:rsidP="00163B23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595C2716" w14:textId="77777777" w:rsidR="00163B23" w:rsidRPr="00163B23" w:rsidRDefault="00163B23" w:rsidP="00163B23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3F54642A" w14:textId="77777777" w:rsidR="00163B23" w:rsidRPr="00163B23" w:rsidRDefault="00163B23" w:rsidP="00163B23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23936BB0" w14:textId="77777777" w:rsidR="00163B23" w:rsidRPr="00163B23" w:rsidRDefault="00163B23" w:rsidP="00163B23">
      <w:pPr>
        <w:spacing w:after="120" w:line="240" w:lineRule="auto"/>
        <w:ind w:left="4248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Śrem, 25 marca 2024 roku</w:t>
      </w:r>
    </w:p>
    <w:p w14:paraId="6996FCE7" w14:textId="77777777" w:rsidR="00163B23" w:rsidRPr="00163B23" w:rsidRDefault="00163B23" w:rsidP="00163B2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PPSOŚ.6220.23.2022.BM</w:t>
      </w:r>
    </w:p>
    <w:p w14:paraId="60710C13" w14:textId="77777777" w:rsidR="00163B23" w:rsidRPr="00163B23" w:rsidRDefault="00163B23" w:rsidP="00163B23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Postanowienie</w:t>
      </w:r>
    </w:p>
    <w:p w14:paraId="6BE90CCA" w14:textId="77777777" w:rsidR="00163B23" w:rsidRPr="00163B23" w:rsidRDefault="00163B23" w:rsidP="00163B23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163B23">
        <w:rPr>
          <w:rFonts w:ascii="Calibri" w:eastAsia="Times New Roman" w:hAnsi="Calibri" w:cs="Calibri"/>
          <w:bCs/>
          <w:sz w:val="28"/>
          <w:szCs w:val="28"/>
          <w:lang w:eastAsia="pl-PL"/>
        </w:rPr>
        <w:t>Dz. U. z 2023 r. poz. 1094, 1113, 1501, 1506, 1719, 1890, 1688, 1906 i 2029</w:t>
      </w: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), zwanej dalej u.o.o.ś. oraz art. 123 § 1 ustawy z dnia 14 czerwca 1960 r.- Kodeks postępowania administracyjnego (Dz. U. z 2023 r. poz. 775 i 803),</w:t>
      </w:r>
    </w:p>
    <w:p w14:paraId="669CA40E" w14:textId="77777777" w:rsidR="00163B23" w:rsidRPr="00163B23" w:rsidRDefault="00163B23" w:rsidP="00163B23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postanawiam</w:t>
      </w:r>
    </w:p>
    <w:p w14:paraId="224EA4E6" w14:textId="77777777" w:rsidR="00163B23" w:rsidRPr="00163B23" w:rsidRDefault="00163B23" w:rsidP="00163B2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 xml:space="preserve">zawiesić postępowanie wszczęte na wniosek </w:t>
      </w:r>
      <w:r w:rsidRPr="00163B23">
        <w:rPr>
          <w:rFonts w:ascii="Calibri" w:eastAsia="Calibri" w:hAnsi="Calibri" w:cs="Calibri"/>
          <w:sz w:val="28"/>
          <w:szCs w:val="28"/>
        </w:rPr>
        <w:t xml:space="preserve">Wielkopolskiego Zarządu Dróg Wojewódzkich w Poznaniu, ul. Wilczak 51, 61-623 Poznań, o wydanie decyzji o środowiskowych uwarunkowaniach dla planowanego przedsięwzięcia pod nazwą: „Budowa Dróg Wojewódzkich nr 432 oraz 436 obwodnica m. Śrem – Etap III”, projektowanego na działkach o numerach ewidencyjnych: </w:t>
      </w:r>
      <w:r w:rsidRPr="00163B23">
        <w:rPr>
          <w:rFonts w:ascii="Calibri" w:eastAsia="Calibri" w:hAnsi="Calibri" w:cs="Calibri"/>
          <w:bCs/>
          <w:sz w:val="28"/>
          <w:szCs w:val="28"/>
        </w:rPr>
        <w:t>2412; 2411; 2387/5; 2433; 2501/5; 2480/1; 2479/6; 2479/1; 2479/5; 2478/3; 2478/1; 2478/2; 2409/3; 2410/6; 2410/5; 2410/3; 2410/4; 2501/4;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2505, 2504/2, 2503/4, 2408/2 i 2476/14, obręb Śrem, 483; 48/4; 33; 79/2; 91/60; 91/8; 79/1; 77/2; 76, 77/11; 77/12 i 77/13, obręb Pysząca</w:t>
      </w: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, do czasu przedłożenia przez Wnioskodawcę raportu o oddziaływaniu przedsięwzięcia na środowisko.</w:t>
      </w:r>
    </w:p>
    <w:p w14:paraId="3E18D00A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58F1EA38" w14:textId="77777777" w:rsidR="00163B23" w:rsidRPr="00163B23" w:rsidRDefault="00163B23" w:rsidP="00163B23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Uzasadnienie</w:t>
      </w:r>
    </w:p>
    <w:p w14:paraId="53B35756" w14:textId="77777777" w:rsidR="00163B23" w:rsidRPr="00163B23" w:rsidRDefault="00163B23" w:rsidP="00163B23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163B23">
        <w:rPr>
          <w:rFonts w:ascii="Calibri" w:eastAsia="Calibri" w:hAnsi="Calibri" w:cs="Calibri"/>
          <w:sz w:val="28"/>
          <w:szCs w:val="28"/>
        </w:rPr>
        <w:t xml:space="preserve">15.12.2022 r. do Burmistrza Śremu wpłynął wniosek Wielkopolskiego Zarządu Dróg Wojewódzkich w Poznaniu, ul. Wilczak 51, 61-623 Poznań, uzupełniony 25.01.2023 r., a następnie 19.01.2024 r. i 24.01.2024 r., o wydanie decyzji o środowiskowych uwarunkowaniach dla planowanego przedsięwzięcia pod nazwą: „Budowa Dróg Wojewódzkich nr 432 oraz 436 obwodnica m. Śrem – Etap III”, projektowanego </w:t>
      </w:r>
      <w:bookmarkStart w:id="0" w:name="_Hlk127267553"/>
      <w:r w:rsidRPr="00163B23">
        <w:rPr>
          <w:rFonts w:ascii="Calibri" w:eastAsia="Calibri" w:hAnsi="Calibri" w:cs="Calibri"/>
          <w:sz w:val="28"/>
          <w:szCs w:val="28"/>
        </w:rPr>
        <w:t xml:space="preserve">na działkach o numerach ewidencyjnych: </w:t>
      </w:r>
      <w:r w:rsidRPr="00163B23">
        <w:rPr>
          <w:rFonts w:ascii="Calibri" w:eastAsia="Calibri" w:hAnsi="Calibri" w:cs="Calibri"/>
          <w:bCs/>
          <w:sz w:val="28"/>
          <w:szCs w:val="28"/>
        </w:rPr>
        <w:t>2412; 2411; 2387/5; 2433; 2501/5; 2480/1; 2479/6; 2479/1; 2479/5; 2478/3; 2478/1; 2478/2; 2409/3; 2410/6; 2410/5; 2410/3; 2410/4; 2501/4;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2505, 2504/2, 2503/4, 2408/2 i 2476/14, obręb Śrem, 483; 48/4; 33; 79/2; 91/60; 91/8; 79/1; 77/2; 76, 77/11; 77/12 i 77/13, obręb Pysząca</w:t>
      </w:r>
      <w:r w:rsidRPr="00163B23">
        <w:rPr>
          <w:rFonts w:ascii="Calibri" w:eastAsia="Calibri" w:hAnsi="Calibri" w:cs="Calibri"/>
          <w:sz w:val="28"/>
          <w:szCs w:val="28"/>
        </w:rPr>
        <w:t>.</w:t>
      </w:r>
      <w:bookmarkEnd w:id="0"/>
    </w:p>
    <w:p w14:paraId="222A54C9" w14:textId="77777777" w:rsidR="00163B23" w:rsidRPr="00163B23" w:rsidRDefault="00163B23" w:rsidP="00163B23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 xml:space="preserve">Burmistrz Śremu, po uzyskaniu opinii właściwych organów, na mocy postanowienia z 27.02.2024 r., nałożył obowiązek przeprowadzenia oceny oddziaływania na środowisko dla planowanego przedsięwzięcia oraz określił zakres raportu o oddziaływaniu przedsięwzięcia na środowisko. </w:t>
      </w:r>
    </w:p>
    <w:p w14:paraId="4D0374FE" w14:textId="77777777" w:rsidR="00163B23" w:rsidRPr="00163B23" w:rsidRDefault="00163B23" w:rsidP="00163B23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Zgodnie z art. 63 ust. 5 u.o.o.ś, w przypadku stwierdzenia przez właściwy organ obowiązku przeprowadzenia oceny oddziaływania planowanego przedsięwzięcia na środowisko, organ wydaje postanowienie o zawieszeniu postępowania w sprawie wydania decyzji o środowiskowych uwarunkowaniach do czasu przedłożenia przez wnioskodawcę raportu o oddziaływaniu przedsięwzięcia na środowisko.</w:t>
      </w:r>
    </w:p>
    <w:p w14:paraId="18AC032D" w14:textId="77777777" w:rsidR="00163B23" w:rsidRPr="00163B23" w:rsidRDefault="00163B23" w:rsidP="00163B23">
      <w:pPr>
        <w:spacing w:after="8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ab/>
        <w:t>W związku z powyższym postanowiono jak w sentencji.</w:t>
      </w:r>
    </w:p>
    <w:p w14:paraId="1A029317" w14:textId="77777777" w:rsidR="00163B23" w:rsidRPr="00163B23" w:rsidRDefault="00163B23" w:rsidP="00163B23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6FD1A69B" w14:textId="77777777" w:rsidR="00163B23" w:rsidRPr="00163B23" w:rsidRDefault="00163B23" w:rsidP="00163B23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5a u.o.o.ś., jeżeli w terminie 3 lat od dnia zawieszenia postępowania, strona nie złoży raportu o oddziaływaniu przedsięwzięcia na środowisko, żądanie wszczęcia postępowania w sprawie wydania decyzji o środowiskowych uwarunkowaniach uważa się za wycofane. </w:t>
      </w:r>
    </w:p>
    <w:p w14:paraId="58F16C90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40DEABA6" w14:textId="77777777" w:rsidR="00163B23" w:rsidRPr="00163B23" w:rsidRDefault="00163B23" w:rsidP="00163B23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Zgodnie z art. 63 ust. 6 u.o.o.ś, na niniejsze postanowienie nie przysługuje stronom zażalenie. </w:t>
      </w:r>
    </w:p>
    <w:p w14:paraId="396BE941" w14:textId="55C90872" w:rsidR="00163B23" w:rsidRPr="00163B23" w:rsidRDefault="00163B23" w:rsidP="00163B23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7BE0364E" w14:textId="77777777" w:rsidR="00163B23" w:rsidRPr="00163B23" w:rsidRDefault="00163B23" w:rsidP="00163B23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63904A6A" w14:textId="77777777" w:rsidR="00163B23" w:rsidRPr="00163B23" w:rsidRDefault="00163B23" w:rsidP="00163B23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3183BCEB" w14:textId="77777777" w:rsidR="00163B23" w:rsidRPr="00163B23" w:rsidRDefault="00163B23" w:rsidP="00163B23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03B35926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126FAE12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63B23">
        <w:rPr>
          <w:rFonts w:ascii="Calibri" w:eastAsia="Calibri" w:hAnsi="Calibri" w:cs="Calibri"/>
          <w:sz w:val="28"/>
          <w:szCs w:val="28"/>
        </w:rPr>
        <w:t>Sprawę prowadzi:</w:t>
      </w:r>
    </w:p>
    <w:p w14:paraId="6175A2E8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63B23">
        <w:rPr>
          <w:rFonts w:ascii="Calibri" w:eastAsia="Calibri" w:hAnsi="Calibri" w:cs="Calibri"/>
          <w:sz w:val="28"/>
          <w:szCs w:val="28"/>
        </w:rPr>
        <w:t>Małgorzata Borowska</w:t>
      </w:r>
    </w:p>
    <w:p w14:paraId="78F78B39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63B23">
        <w:rPr>
          <w:rFonts w:ascii="Calibri" w:eastAsia="Calibri" w:hAnsi="Calibri" w:cs="Calibri"/>
          <w:sz w:val="28"/>
          <w:szCs w:val="28"/>
        </w:rPr>
        <w:t>inspektor</w:t>
      </w:r>
    </w:p>
    <w:p w14:paraId="4BA50DF5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63B23">
        <w:rPr>
          <w:rFonts w:ascii="Calibri" w:eastAsia="Calibri" w:hAnsi="Calibri" w:cs="Calibri"/>
          <w:sz w:val="28"/>
          <w:szCs w:val="28"/>
        </w:rPr>
        <w:t>tel. 61 28 47 140</w:t>
      </w:r>
    </w:p>
    <w:p w14:paraId="16153A69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476E8FC8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778EC9FD" w14:textId="77777777" w:rsidR="00163B23" w:rsidRPr="00163B23" w:rsidRDefault="00163B23" w:rsidP="00163B23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3BE7E30D" w14:textId="77777777" w:rsidR="00163B23" w:rsidRPr="00163B23" w:rsidRDefault="00163B23" w:rsidP="00163B23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Wielkopolski Zarząd Dróg Wojewódzkich w Poznaniu (ePUAP)</w:t>
      </w:r>
    </w:p>
    <w:p w14:paraId="49FE322E" w14:textId="77777777" w:rsidR="00163B23" w:rsidRPr="00163B23" w:rsidRDefault="00163B23" w:rsidP="00163B23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 3 u.o.o.ś.</w:t>
      </w:r>
    </w:p>
    <w:p w14:paraId="37D7DAFD" w14:textId="77777777" w:rsidR="00163B23" w:rsidRPr="00163B23" w:rsidRDefault="00163B23" w:rsidP="00163B23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163B23">
        <w:rPr>
          <w:rFonts w:ascii="Calibri" w:eastAsia="Calibri" w:hAnsi="Calibri" w:cs="Times New Roman"/>
          <w:sz w:val="28"/>
        </w:rPr>
        <w:t>aa</w:t>
      </w:r>
    </w:p>
    <w:p w14:paraId="6EF8F24D" w14:textId="77777777" w:rsidR="00163B23" w:rsidRPr="00163B23" w:rsidRDefault="00163B23" w:rsidP="00163B23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5F745E5F" w14:textId="77777777" w:rsidR="00163B23" w:rsidRPr="00163B23" w:rsidRDefault="00163B23" w:rsidP="00163B23">
      <w:pPr>
        <w:spacing w:after="12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163B23">
      <w:pPr>
        <w:spacing w:after="0" w:line="240" w:lineRule="auto"/>
        <w:ind w:right="5668"/>
        <w:jc w:val="center"/>
        <w:rPr>
          <w:rFonts w:cstheme="minorHAnsi"/>
          <w:sz w:val="28"/>
          <w:szCs w:val="28"/>
        </w:rPr>
      </w:pPr>
    </w:p>
    <w:sectPr w:rsidR="00053E5A" w:rsidRPr="00DB7013" w:rsidSect="009D12F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A28D2" w14:textId="77777777" w:rsidR="009D12FD" w:rsidRDefault="009D12FD" w:rsidP="00053E5A">
      <w:pPr>
        <w:spacing w:after="0" w:line="240" w:lineRule="auto"/>
      </w:pPr>
      <w:r>
        <w:separator/>
      </w:r>
    </w:p>
  </w:endnote>
  <w:endnote w:type="continuationSeparator" w:id="0">
    <w:p w14:paraId="00360B64" w14:textId="77777777" w:rsidR="009D12FD" w:rsidRDefault="009D12F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5F7EB465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143194">
      <w:rPr>
        <w:sz w:val="28"/>
        <w:szCs w:val="2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727D0" w14:textId="77777777" w:rsidR="009D12FD" w:rsidRDefault="009D12FD" w:rsidP="00053E5A">
      <w:pPr>
        <w:spacing w:after="0" w:line="240" w:lineRule="auto"/>
      </w:pPr>
      <w:r>
        <w:separator/>
      </w:r>
    </w:p>
  </w:footnote>
  <w:footnote w:type="continuationSeparator" w:id="0">
    <w:p w14:paraId="06188375" w14:textId="77777777" w:rsidR="009D12FD" w:rsidRDefault="009D12F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43194"/>
    <w:rsid w:val="00161A4A"/>
    <w:rsid w:val="00163B23"/>
    <w:rsid w:val="00194C69"/>
    <w:rsid w:val="001D1979"/>
    <w:rsid w:val="001D5C63"/>
    <w:rsid w:val="0021772C"/>
    <w:rsid w:val="00250690"/>
    <w:rsid w:val="0026640C"/>
    <w:rsid w:val="00347DD6"/>
    <w:rsid w:val="00376BE0"/>
    <w:rsid w:val="00377BC2"/>
    <w:rsid w:val="004519AC"/>
    <w:rsid w:val="00455EC2"/>
    <w:rsid w:val="004707E0"/>
    <w:rsid w:val="0048459B"/>
    <w:rsid w:val="004F3E6E"/>
    <w:rsid w:val="0050534A"/>
    <w:rsid w:val="00525346"/>
    <w:rsid w:val="00556860"/>
    <w:rsid w:val="00574DAC"/>
    <w:rsid w:val="005811F1"/>
    <w:rsid w:val="005D1192"/>
    <w:rsid w:val="005E5887"/>
    <w:rsid w:val="005F048F"/>
    <w:rsid w:val="005F23DE"/>
    <w:rsid w:val="006A6F3E"/>
    <w:rsid w:val="007362FC"/>
    <w:rsid w:val="007C6800"/>
    <w:rsid w:val="0081559F"/>
    <w:rsid w:val="00816376"/>
    <w:rsid w:val="008E3310"/>
    <w:rsid w:val="00906B66"/>
    <w:rsid w:val="00917C21"/>
    <w:rsid w:val="00945706"/>
    <w:rsid w:val="009614DC"/>
    <w:rsid w:val="009D12FD"/>
    <w:rsid w:val="00A3679B"/>
    <w:rsid w:val="00A644E2"/>
    <w:rsid w:val="00AA77A4"/>
    <w:rsid w:val="00B91287"/>
    <w:rsid w:val="00BD2D28"/>
    <w:rsid w:val="00DB7013"/>
    <w:rsid w:val="00E057CB"/>
    <w:rsid w:val="00E34C2B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63B2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3B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907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17</cp:revision>
  <cp:lastPrinted>2023-02-17T06:34:00Z</cp:lastPrinted>
  <dcterms:created xsi:type="dcterms:W3CDTF">2023-01-05T08:58:00Z</dcterms:created>
  <dcterms:modified xsi:type="dcterms:W3CDTF">2024-03-27T10:11:00Z</dcterms:modified>
</cp:coreProperties>
</file>