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06D87" w14:textId="49156332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91873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6192" behindDoc="0" locked="0" layoutInCell="1" allowOverlap="1" wp14:anchorId="347CE24F" wp14:editId="35261BF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25550" cy="13430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BE51C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Urząd Miejski w Śremie, Pl.20 Października 1, 63-100 Śrem</w:t>
      </w:r>
    </w:p>
    <w:p w14:paraId="0F16BB86" w14:textId="2D11EFD6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tel. 61 28 35 225; mail: </w:t>
      </w:r>
      <w:hyperlink r:id="rId9" w:history="1">
        <w:r w:rsidR="00E143CB" w:rsidRPr="006006FE">
          <w:rPr>
            <w:rStyle w:val="Hipercze"/>
            <w:rFonts w:eastAsia="Times New Roman" w:cstheme="minorHAnsi"/>
            <w:b/>
            <w:spacing w:val="20"/>
            <w:sz w:val="16"/>
            <w:szCs w:val="16"/>
            <w:lang w:val="en-US" w:eastAsia="pl-PL"/>
          </w:rPr>
          <w:t>urzad@srem.pl</w:t>
        </w:r>
      </w:hyperlink>
      <w:r w:rsidR="00691873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;</w:t>
      </w:r>
      <w:r w:rsid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umsrem.bip.eur.pl </w:t>
      </w:r>
    </w:p>
    <w:p w14:paraId="7624B14F" w14:textId="77777777" w:rsidR="000C62F6" w:rsidRPr="00CE736E" w:rsidRDefault="000C62F6" w:rsidP="000C62F6">
      <w:pPr>
        <w:jc w:val="left"/>
        <w:rPr>
          <w:rFonts w:eastAsia="Times New Roman" w:cstheme="minorHAnsi"/>
          <w:b/>
          <w:sz w:val="20"/>
          <w:szCs w:val="20"/>
          <w:lang w:val="en-US" w:eastAsia="pl-PL"/>
        </w:rPr>
      </w:pPr>
    </w:p>
    <w:p w14:paraId="78B3154A" w14:textId="0D97DDD4" w:rsidR="000C62F6" w:rsidRPr="00CE736E" w:rsidRDefault="00713D4B" w:rsidP="00713D4B">
      <w:pPr>
        <w:ind w:left="2832"/>
        <w:jc w:val="left"/>
        <w:rPr>
          <w:rFonts w:eastAsia="Times New Roman" w:cstheme="minorHAnsi"/>
          <w:bCs/>
          <w:sz w:val="36"/>
          <w:szCs w:val="36"/>
          <w:lang w:eastAsia="pl-PL"/>
        </w:rPr>
      </w:pPr>
      <w:r w:rsidRPr="00A94C3B"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="000C62F6" w:rsidRPr="00CE736E">
        <w:rPr>
          <w:rFonts w:eastAsia="Times New Roman" w:cstheme="minorHAnsi"/>
          <w:bCs/>
          <w:sz w:val="36"/>
          <w:szCs w:val="36"/>
          <w:lang w:eastAsia="pl-PL"/>
        </w:rPr>
        <w:t>OGŁOSZENIE O PRZETARGU</w:t>
      </w:r>
    </w:p>
    <w:p w14:paraId="09449FD0" w14:textId="77777777" w:rsidR="000C62F6" w:rsidRPr="00CE736E" w:rsidRDefault="000C62F6" w:rsidP="000C62F6">
      <w:pPr>
        <w:spacing w:before="60"/>
        <w:jc w:val="left"/>
        <w:rPr>
          <w:rFonts w:eastAsia="Times New Roman" w:cstheme="minorHAnsi"/>
          <w:b/>
          <w:sz w:val="20"/>
          <w:szCs w:val="20"/>
          <w:lang w:eastAsia="pl-PL"/>
        </w:rPr>
      </w:pPr>
    </w:p>
    <w:p w14:paraId="28B39FA4" w14:textId="35170641" w:rsidR="000C62F6" w:rsidRPr="00691873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91873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 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 xml:space="preserve">344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zm.), oraz Rozporządzenia Rady Ministrów z 14 września 2004 r. w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sprawie sposobu i trybu przeprowadzania przetargów oraz rokowań na zbycie nieruchomości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</w:t>
      </w:r>
      <w:r w:rsidR="000B5BF4"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2213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).</w:t>
      </w:r>
    </w:p>
    <w:p w14:paraId="0E002F72" w14:textId="77777777" w:rsidR="000C62F6" w:rsidRPr="00CE736E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14FB2F4F" w14:textId="0BDA1B41" w:rsidR="000C62F6" w:rsidRPr="00CE736E" w:rsidRDefault="000C62F6" w:rsidP="00713D4B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6"/>
          <w:szCs w:val="36"/>
          <w:lang w:eastAsia="pl-PL"/>
        </w:rPr>
      </w:pPr>
      <w:r w:rsidRPr="00CE736E">
        <w:rPr>
          <w:rFonts w:eastAsia="Times New Roman" w:cstheme="minorHAnsi"/>
          <w:bCs/>
          <w:sz w:val="36"/>
          <w:szCs w:val="36"/>
          <w:lang w:eastAsia="pl-PL"/>
        </w:rPr>
        <w:t>BURMISTRZ ŚREMU</w:t>
      </w:r>
      <w:r w:rsidR="00713D4B" w:rsidRPr="00CE736E">
        <w:rPr>
          <w:rFonts w:eastAsia="Times New Roman" w:cstheme="minorHAnsi"/>
          <w:bCs/>
          <w:sz w:val="36"/>
          <w:szCs w:val="36"/>
          <w:lang w:eastAsia="pl-PL"/>
        </w:rPr>
        <w:t xml:space="preserve"> </w:t>
      </w:r>
      <w:r w:rsidRPr="00CE736E">
        <w:rPr>
          <w:rFonts w:eastAsia="Times New Roman" w:cstheme="minorHAnsi"/>
          <w:bCs/>
          <w:sz w:val="36"/>
          <w:szCs w:val="36"/>
          <w:lang w:eastAsia="pl-PL"/>
        </w:rPr>
        <w:t>OGŁASZA</w:t>
      </w:r>
    </w:p>
    <w:p w14:paraId="0352B30F" w14:textId="77777777" w:rsidR="000C62F6" w:rsidRPr="00713D4B" w:rsidRDefault="000C62F6" w:rsidP="000C62F6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6ABF342" w14:textId="44372C63" w:rsidR="000C62F6" w:rsidRDefault="00EF534F" w:rsidP="00FF54E8">
      <w:pPr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trzeci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publiczny nieograniczony przetarg ustny na sprzedaż nieruchomości niezabudowanej, położonej w Śremie </w:t>
      </w:r>
      <w:r w:rsidR="00FF54E8" w:rsidRPr="00CE736E">
        <w:rPr>
          <w:rFonts w:eastAsia="Times New Roman" w:cstheme="minorHAnsi"/>
          <w:bCs/>
          <w:sz w:val="32"/>
          <w:szCs w:val="32"/>
          <w:lang w:eastAsia="pl-PL"/>
        </w:rPr>
        <w:t>przy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zbiegu 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ulic 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Ks.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Jana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proofErr w:type="spellStart"/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Kajetańczyka</w:t>
      </w:r>
      <w:proofErr w:type="spellEnd"/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i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Józefa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Piłsudskiego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-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B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rama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M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>iasta</w:t>
      </w:r>
    </w:p>
    <w:p w14:paraId="2C7B359A" w14:textId="77777777" w:rsidR="00CE736E" w:rsidRPr="00CE736E" w:rsidRDefault="00CE736E" w:rsidP="00FF54E8">
      <w:pPr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5D9FF648" w14:textId="77777777" w:rsidR="00FF54E8" w:rsidRPr="00691873" w:rsidRDefault="00FF54E8" w:rsidP="00FF54E8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Style w:val="Tabela-Siatka"/>
        <w:tblW w:w="10280" w:type="dxa"/>
        <w:jc w:val="center"/>
        <w:tblLook w:val="01E0" w:firstRow="1" w:lastRow="1" w:firstColumn="1" w:lastColumn="1" w:noHBand="0" w:noVBand="0"/>
      </w:tblPr>
      <w:tblGrid>
        <w:gridCol w:w="2600"/>
        <w:gridCol w:w="1517"/>
        <w:gridCol w:w="2228"/>
        <w:gridCol w:w="2297"/>
        <w:gridCol w:w="1638"/>
      </w:tblGrid>
      <w:tr w:rsidR="00691873" w:rsidRPr="005D3647" w14:paraId="4560E2C8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430D8874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nr działek</w:t>
            </w:r>
          </w:p>
        </w:tc>
        <w:tc>
          <w:tcPr>
            <w:tcW w:w="1517" w:type="dxa"/>
            <w:vAlign w:val="center"/>
          </w:tcPr>
          <w:p w14:paraId="7938A540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powierzchnia</w:t>
            </w:r>
          </w:p>
        </w:tc>
        <w:tc>
          <w:tcPr>
            <w:tcW w:w="2228" w:type="dxa"/>
          </w:tcPr>
          <w:p w14:paraId="57734D7A" w14:textId="328DC354" w:rsidR="00691873" w:rsidRPr="00CE736E" w:rsidRDefault="00691873" w:rsidP="00162BF9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KW</w:t>
            </w:r>
          </w:p>
        </w:tc>
        <w:tc>
          <w:tcPr>
            <w:tcW w:w="2297" w:type="dxa"/>
            <w:vAlign w:val="center"/>
          </w:tcPr>
          <w:p w14:paraId="0D2883A9" w14:textId="3608D5BD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cena wywoławcza</w:t>
            </w:r>
          </w:p>
          <w:p w14:paraId="664FA42A" w14:textId="77777777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nieruchomości /netto/</w:t>
            </w:r>
          </w:p>
        </w:tc>
        <w:tc>
          <w:tcPr>
            <w:tcW w:w="1638" w:type="dxa"/>
            <w:vAlign w:val="center"/>
          </w:tcPr>
          <w:p w14:paraId="1859BAD3" w14:textId="6074C029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wadium</w:t>
            </w:r>
          </w:p>
        </w:tc>
      </w:tr>
      <w:tr w:rsidR="00691873" w:rsidRPr="005D3647" w14:paraId="31E0709F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30E8D9FD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525/15, 525/20, 525/21, 525/22, 525/23, 541, 542, 550/1</w:t>
            </w:r>
          </w:p>
        </w:tc>
        <w:tc>
          <w:tcPr>
            <w:tcW w:w="1517" w:type="dxa"/>
            <w:vAlign w:val="center"/>
          </w:tcPr>
          <w:p w14:paraId="6FFF95C0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4.8627 ha</w:t>
            </w:r>
          </w:p>
        </w:tc>
        <w:tc>
          <w:tcPr>
            <w:tcW w:w="2228" w:type="dxa"/>
          </w:tcPr>
          <w:p w14:paraId="01D6641B" w14:textId="77777777" w:rsidR="00691873" w:rsidRPr="00E94831" w:rsidRDefault="00691873" w:rsidP="0069187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PO1M/00024983/9</w:t>
            </w:r>
          </w:p>
          <w:p w14:paraId="5221F64E" w14:textId="18CB0C18" w:rsidR="00691873" w:rsidRPr="00E94831" w:rsidRDefault="00691873" w:rsidP="006918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PO1M/00007661/1 PO1M/00016443/3</w:t>
            </w:r>
          </w:p>
        </w:tc>
        <w:tc>
          <w:tcPr>
            <w:tcW w:w="2297" w:type="dxa"/>
            <w:vAlign w:val="center"/>
          </w:tcPr>
          <w:p w14:paraId="3B20D498" w14:textId="58EF1CE9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CB047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CB047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00 000,00 zł</w:t>
            </w:r>
          </w:p>
        </w:tc>
        <w:tc>
          <w:tcPr>
            <w:tcW w:w="1638" w:type="dxa"/>
            <w:vAlign w:val="center"/>
          </w:tcPr>
          <w:p w14:paraId="17DA6EFC" w14:textId="5C091531" w:rsidR="00691873" w:rsidRPr="00E94831" w:rsidRDefault="00BF67DB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691873">
              <w:rPr>
                <w:rFonts w:asciiTheme="minorHAnsi" w:hAnsiTheme="minorHAnsi" w:cstheme="minorHAnsi"/>
                <w:sz w:val="24"/>
                <w:szCs w:val="24"/>
              </w:rPr>
              <w:t>00 000,00</w:t>
            </w:r>
          </w:p>
        </w:tc>
      </w:tr>
    </w:tbl>
    <w:p w14:paraId="0E5F2977" w14:textId="77777777" w:rsidR="000C62F6" w:rsidRDefault="000C62F6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05F33BF9" w14:textId="5C983AF7" w:rsid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571B09CB" wp14:editId="04A69FCB">
            <wp:extent cx="6513880" cy="2952750"/>
            <wp:effectExtent l="0" t="0" r="1270" b="0"/>
            <wp:docPr id="1477100207" name="Obraz 1477100207" descr="Obraz zawierający na wolnym powietrzu, drzewo, Fotografia lotnicz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3271" name="Obraz 1" descr="Obraz zawierający na wolnym powietrzu, drzewo, Fotografia lotnicz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18814"/>
                    <a:stretch/>
                  </pic:blipFill>
                  <pic:spPr bwMode="auto">
                    <a:xfrm>
                      <a:off x="0" y="0"/>
                      <a:ext cx="6557588" cy="297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F901B" w14:textId="77777777" w:rsidR="00713D4B" w:rsidRP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1F9F1C97" w14:textId="0466AA09" w:rsidR="000675BB" w:rsidRPr="00CE736E" w:rsidRDefault="000B5BF4" w:rsidP="00BA4F34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Przedmiotową</w:t>
      </w:r>
      <w:r w:rsidR="00BA4F34" w:rsidRPr="00CE736E">
        <w:rPr>
          <w:rFonts w:cstheme="minorHAnsi"/>
          <w:sz w:val="28"/>
          <w:szCs w:val="28"/>
        </w:rPr>
        <w:t xml:space="preserve"> nieruchomość obejmuje miejscowy plan zagospodarowania przestrzennego – uchwała nr 227/XXVI/08 Rady Miejskiej w Śremie z dnia 28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sierpnia 2008 r. w sprawie miejscowego planu zagospodarowania przestrzennego dla obszaru tzw. bramy miasta wraz ze zmianami przyjętymi uchwałą nr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286/XXVII/2021 Rady Miejskiej w Śremie z dnia 22 kwietnia 2021 r. oraz uchwałą nr 534/XLVII/2023 Rady Miejskiej w Śremie z dnia 18 września 2023 r. w sprawie miejscowego planu zagospodarowania przestrzennego terenów położonych w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 xml:space="preserve">mieście Śrem, zgodnie z którymi, jest to teren przeznaczony pod zabudowę </w:t>
      </w:r>
      <w:r w:rsidR="00BA4F34" w:rsidRPr="00CE736E">
        <w:rPr>
          <w:rFonts w:cstheme="minorHAnsi"/>
          <w:sz w:val="28"/>
          <w:szCs w:val="28"/>
        </w:rPr>
        <w:lastRenderedPageBreak/>
        <w:t>usługową z zielenią izolacyjną (symbol 1U/ZI i 2 U). Przez nieruchomość przebiega</w:t>
      </w:r>
      <w:r w:rsidR="00E43EEF">
        <w:rPr>
          <w:rFonts w:cstheme="minorHAnsi"/>
          <w:sz w:val="28"/>
          <w:szCs w:val="28"/>
        </w:rPr>
        <w:t xml:space="preserve"> sieć telefoniczna oraz</w:t>
      </w:r>
      <w:r w:rsidR="00BA4F34" w:rsidRPr="00CE736E">
        <w:rPr>
          <w:rFonts w:cstheme="minorHAnsi"/>
          <w:sz w:val="28"/>
          <w:szCs w:val="28"/>
        </w:rPr>
        <w:t xml:space="preserve"> sieci </w:t>
      </w:r>
      <w:r w:rsidR="00E61C85" w:rsidRPr="00CE736E">
        <w:rPr>
          <w:rFonts w:cstheme="minorHAnsi"/>
          <w:sz w:val="28"/>
          <w:szCs w:val="28"/>
        </w:rPr>
        <w:t>energetyczne: napowietrzna linia średniego napięcia oraz podziemna linia niskiego napięcia</w:t>
      </w:r>
      <w:r w:rsidR="00E43EEF">
        <w:rPr>
          <w:rFonts w:cstheme="minorHAnsi"/>
          <w:sz w:val="28"/>
          <w:szCs w:val="28"/>
        </w:rPr>
        <w:t>.</w:t>
      </w:r>
    </w:p>
    <w:p w14:paraId="3618935D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Warunki sprzedaży:</w:t>
      </w:r>
    </w:p>
    <w:p w14:paraId="67DA2DB3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381820D7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Koszty okazania granic lub wznowienia punktó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w granicznych obciążają nabywcę;</w:t>
      </w:r>
    </w:p>
    <w:p w14:paraId="66ACF6D1" w14:textId="1E222028" w:rsidR="007F0024" w:rsidRDefault="00EF534F" w:rsidP="0018465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Trzeci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przetarg odbędzie się w dniu </w:t>
      </w:r>
      <w:r w:rsidR="003953FC">
        <w:rPr>
          <w:rFonts w:eastAsia="Times New Roman" w:cstheme="minorHAnsi"/>
          <w:sz w:val="28"/>
          <w:szCs w:val="28"/>
          <w:lang w:eastAsia="pl-PL"/>
        </w:rPr>
        <w:t>11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953FC">
        <w:rPr>
          <w:rFonts w:eastAsia="Times New Roman" w:cstheme="minorHAnsi"/>
          <w:sz w:val="28"/>
          <w:szCs w:val="28"/>
          <w:lang w:eastAsia="pl-PL"/>
        </w:rPr>
        <w:t>czerwca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CB0473">
        <w:rPr>
          <w:rFonts w:eastAsia="Times New Roman" w:cstheme="minorHAnsi"/>
          <w:sz w:val="28"/>
          <w:szCs w:val="28"/>
          <w:lang w:eastAsia="pl-PL"/>
        </w:rPr>
        <w:t>3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24</w:t>
      </w:r>
      <w:r w:rsidR="00A915C0" w:rsidRPr="00CE736E">
        <w:rPr>
          <w:rFonts w:eastAsia="Times New Roman" w:cstheme="minorHAnsi"/>
          <w:sz w:val="28"/>
          <w:szCs w:val="28"/>
          <w:lang w:eastAsia="pl-PL"/>
        </w:rPr>
        <w:t>, II piętro.</w:t>
      </w:r>
    </w:p>
    <w:p w14:paraId="452EFC9E" w14:textId="77777777" w:rsidR="00EF534F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007BB50D" w14:textId="77777777" w:rsidR="00EF534F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</w:t>
      </w:r>
      <w:r w:rsidR="004644DE">
        <w:rPr>
          <w:rFonts w:eastAsia="Times New Roman" w:cstheme="minorHAnsi"/>
          <w:sz w:val="28"/>
          <w:szCs w:val="28"/>
          <w:lang w:eastAsia="pl-PL"/>
        </w:rPr>
        <w:t xml:space="preserve"> przetarg przeprowadzono dnia 12 stycznia 2024 r. o godz. 12:00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7B130F11" w14:textId="505F4A74" w:rsidR="004644DE" w:rsidRPr="00CE736E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przeprowadzono dnia 26 marca 2024 r. o godz. 13:00.</w:t>
      </w:r>
    </w:p>
    <w:p w14:paraId="148591EF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Warunki przetargu:</w:t>
      </w:r>
    </w:p>
    <w:p w14:paraId="633C47C7" w14:textId="4E4BF27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 przetargu mogą wziąć udzi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ał osoby, które wpłacą wadium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 xml:space="preserve">w pieniądzu </w:t>
      </w:r>
      <w:r w:rsidR="00BF67DB">
        <w:rPr>
          <w:rFonts w:eastAsia="Times New Roman" w:cstheme="minorHAnsi"/>
          <w:sz w:val="28"/>
          <w:szCs w:val="28"/>
          <w:lang w:eastAsia="pl-PL"/>
        </w:rPr>
        <w:t>/8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00 000,</w:t>
      </w:r>
      <w:r w:rsidRPr="00CE736E">
        <w:rPr>
          <w:rFonts w:eastAsia="Times New Roman" w:cstheme="minorHAnsi"/>
          <w:sz w:val="28"/>
          <w:szCs w:val="28"/>
          <w:lang w:eastAsia="pl-PL"/>
        </w:rPr>
        <w:t>00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zł</w:t>
      </w:r>
      <w:r w:rsidR="00BF67DB">
        <w:rPr>
          <w:rFonts w:eastAsia="Times New Roman" w:cstheme="minorHAnsi"/>
          <w:sz w:val="28"/>
          <w:szCs w:val="28"/>
          <w:lang w:eastAsia="pl-PL"/>
        </w:rPr>
        <w:t>, słownie: osiemset tysięcy złotych 00/100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/ pod tytułem: „przetarg –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Brama Miasta</w:t>
      </w:r>
      <w:r w:rsidRPr="00CE736E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>3 0521 0008 w terminie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do dnia </w:t>
      </w:r>
      <w:r w:rsidR="003953FC">
        <w:rPr>
          <w:rFonts w:eastAsia="Times New Roman" w:cstheme="minorHAnsi"/>
          <w:sz w:val="28"/>
          <w:szCs w:val="28"/>
          <w:lang w:eastAsia="pl-PL"/>
        </w:rPr>
        <w:t>7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953FC">
        <w:rPr>
          <w:rFonts w:eastAsia="Times New Roman" w:cstheme="minorHAnsi"/>
          <w:sz w:val="28"/>
          <w:szCs w:val="28"/>
          <w:lang w:eastAsia="pl-PL"/>
        </w:rPr>
        <w:t>czerwca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D55F2A" w:rsidRPr="00CE736E">
        <w:rPr>
          <w:rFonts w:eastAsia="Times New Roman" w:cstheme="minorHAnsi"/>
          <w:sz w:val="28"/>
          <w:szCs w:val="28"/>
          <w:lang w:eastAsia="pl-PL"/>
        </w:rPr>
        <w:t xml:space="preserve"> r.;</w:t>
      </w:r>
    </w:p>
    <w:p w14:paraId="1A9A81D9" w14:textId="7A1FFD6B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zdolność do reprezentacji innych osób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, (pełnomocnictwo)</w:t>
      </w:r>
      <w:r w:rsidRPr="00CE736E">
        <w:rPr>
          <w:rFonts w:eastAsia="Times New Roman" w:cstheme="minorHAnsi"/>
          <w:sz w:val="28"/>
          <w:szCs w:val="28"/>
          <w:lang w:eastAsia="pl-PL"/>
        </w:rPr>
        <w:t>;</w:t>
      </w:r>
    </w:p>
    <w:p w14:paraId="34743288" w14:textId="23219450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t</w:t>
      </w:r>
      <w:r w:rsidR="009D7127" w:rsidRPr="00CE736E">
        <w:rPr>
          <w:rFonts w:eastAsia="Times New Roman" w:cstheme="minorHAnsi"/>
          <w:sz w:val="28"/>
          <w:szCs w:val="28"/>
          <w:lang w:eastAsia="pl-PL"/>
        </w:rPr>
        <w:t xml:space="preserve">j. </w:t>
      </w:r>
      <w:r w:rsidRPr="00CE736E">
        <w:rPr>
          <w:rFonts w:eastAsia="Times New Roman" w:cstheme="minorHAnsi"/>
          <w:sz w:val="28"/>
          <w:szCs w:val="28"/>
          <w:lang w:eastAsia="pl-PL"/>
        </w:rPr>
        <w:t>Dz. U.</w:t>
      </w:r>
      <w:r w:rsid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 20</w:t>
      </w:r>
      <w:r w:rsidR="00940494" w:rsidRPr="00CE736E">
        <w:rPr>
          <w:rFonts w:eastAsia="Times New Roman" w:cstheme="minorHAnsi"/>
          <w:sz w:val="28"/>
          <w:szCs w:val="28"/>
          <w:lang w:eastAsia="pl-PL"/>
        </w:rPr>
        <w:t>1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7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r. poz.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2278</w:t>
      </w:r>
      <w:r w:rsidRPr="00CE736E">
        <w:rPr>
          <w:rFonts w:eastAsia="Times New Roman" w:cstheme="minorHAnsi"/>
          <w:sz w:val="28"/>
          <w:szCs w:val="28"/>
          <w:lang w:eastAsia="pl-PL"/>
        </w:rPr>
        <w:t>) wymaga uzyskania zezwolenia Ministra Spraw Wewnętrznych. W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Gminy;</w:t>
      </w:r>
    </w:p>
    <w:p w14:paraId="68C356EF" w14:textId="5A4377A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wywoławczej;</w:t>
      </w:r>
    </w:p>
    <w:p w14:paraId="28EAEC43" w14:textId="69535E5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bankowe;</w:t>
      </w:r>
    </w:p>
    <w:p w14:paraId="57768D39" w14:textId="17F72AD6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Gminy;</w:t>
      </w:r>
    </w:p>
    <w:p w14:paraId="7A149719" w14:textId="0033103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Do ceny sprzedaży ustalonej w licytacji zostanie doliczony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23% </w:t>
      </w:r>
      <w:r w:rsidRPr="00CE736E">
        <w:rPr>
          <w:rFonts w:eastAsia="Times New Roman" w:cstheme="minorHAnsi"/>
          <w:sz w:val="28"/>
          <w:szCs w:val="28"/>
          <w:lang w:eastAsia="pl-PL"/>
        </w:rPr>
        <w:t>podatek VAT.</w:t>
      </w:r>
    </w:p>
    <w:p w14:paraId="02F5A0A8" w14:textId="7B8ADA58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</w:t>
      </w:r>
      <w:r w:rsidRPr="00CE736E">
        <w:rPr>
          <w:rFonts w:eastAsia="Times New Roman" w:cstheme="minorHAnsi"/>
          <w:sz w:val="28"/>
          <w:szCs w:val="28"/>
          <w:lang w:eastAsia="pl-PL"/>
        </w:rPr>
        <w:lastRenderedPageBreak/>
        <w:t xml:space="preserve">zamieszczone na tablicy ogłoszeń Urzędu Miejskiego w Śremie (II piętro), na stronie internetowej: </w:t>
      </w:r>
      <w:hyperlink r:id="rId11" w:history="1">
        <w:r w:rsidRPr="00CE736E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43EEF">
        <w:rPr>
          <w:rFonts w:eastAsia="Times New Roman" w:cstheme="minorHAnsi"/>
          <w:sz w:val="28"/>
          <w:szCs w:val="28"/>
          <w:lang w:eastAsia="pl-PL"/>
        </w:rPr>
        <w:t>w Biuletynie Informacji Publicznej</w:t>
      </w:r>
      <w:r w:rsidRPr="00CE736E">
        <w:rPr>
          <w:rFonts w:eastAsia="Times New Roman" w:cstheme="minorHAnsi"/>
          <w:sz w:val="28"/>
          <w:szCs w:val="28"/>
          <w:lang w:eastAsia="pl-PL"/>
        </w:rPr>
        <w:t>) o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raz w prasie </w:t>
      </w:r>
      <w:r w:rsidR="00A94C3B">
        <w:rPr>
          <w:rFonts w:eastAsia="Times New Roman" w:cstheme="minorHAnsi"/>
          <w:sz w:val="28"/>
          <w:szCs w:val="28"/>
          <w:lang w:eastAsia="pl-PL"/>
        </w:rPr>
        <w:t>lokalnej i ogólnokrajowej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(wyd.</w:t>
      </w:r>
      <w:r w:rsidR="00A94C3B">
        <w:rPr>
          <w:rFonts w:eastAsia="Times New Roman" w:cstheme="minorHAnsi"/>
          <w:sz w:val="28"/>
          <w:szCs w:val="28"/>
          <w:lang w:eastAsia="pl-PL"/>
        </w:rPr>
        <w:t> 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elektroniczne</w:t>
      </w:r>
      <w:r w:rsidR="00E43EEF">
        <w:rPr>
          <w:rFonts w:eastAsia="Times New Roman" w:cstheme="minorHAnsi"/>
          <w:sz w:val="28"/>
          <w:szCs w:val="28"/>
          <w:lang w:eastAsia="pl-PL"/>
        </w:rPr>
        <w:t xml:space="preserve">: </w:t>
      </w:r>
      <w:hyperlink r:id="rId12" w:history="1">
        <w:r w:rsidR="00E43EEF" w:rsidRPr="00D40279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E43EEF">
        <w:rPr>
          <w:rFonts w:eastAsia="Times New Roman" w:cstheme="minorHAnsi"/>
          <w:sz w:val="28"/>
          <w:szCs w:val="28"/>
          <w:lang w:eastAsia="pl-PL"/>
        </w:rPr>
        <w:t>)</w:t>
      </w:r>
      <w:r w:rsidRPr="00CE736E">
        <w:rPr>
          <w:rFonts w:eastAsia="Times New Roman" w:cstheme="minorHAnsi"/>
          <w:sz w:val="28"/>
          <w:szCs w:val="28"/>
          <w:lang w:eastAsia="pl-PL"/>
        </w:rPr>
        <w:t>.</w:t>
      </w:r>
    </w:p>
    <w:p w14:paraId="24210933" w14:textId="5AE7D20A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k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B04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Obsługi Inwestorów </w:t>
      </w:r>
      <w:r w:rsidRPr="00CE736E">
        <w:rPr>
          <w:rFonts w:eastAsia="Times New Roman" w:cstheme="minorHAnsi"/>
          <w:sz w:val="28"/>
          <w:szCs w:val="28"/>
          <w:lang w:eastAsia="pl-PL"/>
        </w:rPr>
        <w:t>Urzędu Miejskiego w Śremie w</w:t>
      </w:r>
      <w:r w:rsidR="00CB0473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(pokój nr 25)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lub telefonicznie pod nr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tel. </w:t>
      </w:r>
      <w:r w:rsidRPr="00CE736E">
        <w:rPr>
          <w:rFonts w:eastAsia="Times New Roman" w:cstheme="minorHAnsi"/>
          <w:sz w:val="28"/>
          <w:szCs w:val="28"/>
          <w:lang w:eastAsia="pl-PL"/>
        </w:rPr>
        <w:t>61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8 </w:t>
      </w:r>
      <w:r w:rsidRPr="00CE736E">
        <w:rPr>
          <w:rFonts w:eastAsia="Times New Roman" w:cstheme="minorHAnsi"/>
          <w:sz w:val="28"/>
          <w:szCs w:val="28"/>
          <w:lang w:eastAsia="pl-PL"/>
        </w:rPr>
        <w:t>47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134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lub 604 586 515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. Szczegółowych informacji na temat możliwości inwestycyjnych na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nieruchomości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objętej sprzedażą udzielają pracownicy Zespołu Planowania Przestrzennego Urzędu Miejskiego w Śremie w godzinach pracy Urzędu lub telefonicznie pod nr tel. 61 28 47 131.</w:t>
      </w:r>
    </w:p>
    <w:p w14:paraId="226ABDE7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03FF43" w14:textId="0ABCD066" w:rsidR="00DA795E" w:rsidRPr="00CE736E" w:rsidRDefault="000A29E3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8938E2F" wp14:editId="0C956AA8">
            <wp:extent cx="6238466" cy="4829175"/>
            <wp:effectExtent l="0" t="0" r="0" b="0"/>
            <wp:docPr id="1802531677" name="Obraz 3" descr="Obraz zawierający mapa, Fotografia lotnicza, Widok z lotu ptak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1677" name="Obraz 3" descr="Obraz zawierający mapa, Fotografia lotnicza, Widok z lotu ptak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47" cy="48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49DF5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6846FB5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0252B26C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2789C6DA" w14:textId="46BE31ED" w:rsidR="00DA795E" w:rsidRPr="00691873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</w:t>
      </w:r>
      <w:r w:rsidR="00CB0473">
        <w:rPr>
          <w:rFonts w:eastAsia="Times New Roman" w:cstheme="minorHAnsi"/>
          <w:sz w:val="20"/>
          <w:szCs w:val="20"/>
          <w:lang w:eastAsia="pl-PL"/>
        </w:rPr>
        <w:t>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B9E5702" w14:textId="33825E20" w:rsidR="00D12B2E" w:rsidRPr="00691873" w:rsidRDefault="00DA795E" w:rsidP="000415D9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1" locked="0" layoutInCell="1" allowOverlap="1" wp14:anchorId="6008C2E7" wp14:editId="4B29FCB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sz w:val="20"/>
          <w:szCs w:val="20"/>
          <w:lang w:eastAsia="pl-PL"/>
        </w:rPr>
        <w:t>Ogłoszenie zdjęto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</w:t>
      </w:r>
      <w:r w:rsidR="000415D9" w:rsidRPr="00691873">
        <w:rPr>
          <w:rFonts w:eastAsia="Times New Roman" w:cstheme="minorHAnsi"/>
          <w:sz w:val="20"/>
          <w:szCs w:val="20"/>
          <w:lang w:eastAsia="pl-PL"/>
        </w:rPr>
        <w:t>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D12B2E" w:rsidRPr="00691873" w:rsidSect="00A01D51">
      <w:footerReference w:type="default" r:id="rId15"/>
      <w:pgSz w:w="11906" w:h="16838"/>
      <w:pgMar w:top="1135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7BA3DB" w14:textId="77777777" w:rsidR="00A01D51" w:rsidRDefault="00A01D51">
      <w:r>
        <w:separator/>
      </w:r>
    </w:p>
  </w:endnote>
  <w:endnote w:type="continuationSeparator" w:id="0">
    <w:p w14:paraId="6AE8E1E6" w14:textId="77777777" w:rsidR="00A01D51" w:rsidRDefault="00A0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235AED8E" w14:textId="77777777" w:rsidR="00D445CB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5C0">
          <w:rPr>
            <w:noProof/>
          </w:rPr>
          <w:t>1</w:t>
        </w:r>
        <w:r>
          <w:fldChar w:fldCharType="end"/>
        </w:r>
      </w:p>
    </w:sdtContent>
  </w:sdt>
  <w:p w14:paraId="72583015" w14:textId="77777777" w:rsidR="00D445CB" w:rsidRDefault="00D44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1D172" w14:textId="77777777" w:rsidR="00A01D51" w:rsidRDefault="00A01D51">
      <w:r>
        <w:separator/>
      </w:r>
    </w:p>
  </w:footnote>
  <w:footnote w:type="continuationSeparator" w:id="0">
    <w:p w14:paraId="08C211BD" w14:textId="77777777" w:rsidR="00A01D51" w:rsidRDefault="00A01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65467213">
    <w:abstractNumId w:val="0"/>
  </w:num>
  <w:num w:numId="2" w16cid:durableId="1217619391">
    <w:abstractNumId w:val="2"/>
  </w:num>
  <w:num w:numId="3" w16cid:durableId="9595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415D9"/>
    <w:rsid w:val="000675BB"/>
    <w:rsid w:val="0008693A"/>
    <w:rsid w:val="000A29E3"/>
    <w:rsid w:val="000A7A87"/>
    <w:rsid w:val="000B5BF4"/>
    <w:rsid w:val="000C62F6"/>
    <w:rsid w:val="00110EE3"/>
    <w:rsid w:val="0018465D"/>
    <w:rsid w:val="001A2DC4"/>
    <w:rsid w:val="002452A5"/>
    <w:rsid w:val="002536DA"/>
    <w:rsid w:val="00277BE0"/>
    <w:rsid w:val="002A7A69"/>
    <w:rsid w:val="002D4D29"/>
    <w:rsid w:val="0033047A"/>
    <w:rsid w:val="00332D6C"/>
    <w:rsid w:val="00334589"/>
    <w:rsid w:val="003558CF"/>
    <w:rsid w:val="00377101"/>
    <w:rsid w:val="003953FC"/>
    <w:rsid w:val="004318AF"/>
    <w:rsid w:val="004644DE"/>
    <w:rsid w:val="00485F9A"/>
    <w:rsid w:val="004D02F6"/>
    <w:rsid w:val="004F1D2A"/>
    <w:rsid w:val="004F4275"/>
    <w:rsid w:val="00506F86"/>
    <w:rsid w:val="005F39B6"/>
    <w:rsid w:val="006271E3"/>
    <w:rsid w:val="00691873"/>
    <w:rsid w:val="006D3B7E"/>
    <w:rsid w:val="00713D4B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01D51"/>
    <w:rsid w:val="00A12BBD"/>
    <w:rsid w:val="00A26FCA"/>
    <w:rsid w:val="00A915C0"/>
    <w:rsid w:val="00A94C3B"/>
    <w:rsid w:val="00A96401"/>
    <w:rsid w:val="00AB0693"/>
    <w:rsid w:val="00AF2F99"/>
    <w:rsid w:val="00AF5EE0"/>
    <w:rsid w:val="00B474AF"/>
    <w:rsid w:val="00BA13AD"/>
    <w:rsid w:val="00BA4F34"/>
    <w:rsid w:val="00BE51CD"/>
    <w:rsid w:val="00BF67DB"/>
    <w:rsid w:val="00C00115"/>
    <w:rsid w:val="00C23AAE"/>
    <w:rsid w:val="00C75326"/>
    <w:rsid w:val="00C8124A"/>
    <w:rsid w:val="00CB0473"/>
    <w:rsid w:val="00CE736E"/>
    <w:rsid w:val="00D12B2E"/>
    <w:rsid w:val="00D445CB"/>
    <w:rsid w:val="00D55F2A"/>
    <w:rsid w:val="00DA795E"/>
    <w:rsid w:val="00DB65C2"/>
    <w:rsid w:val="00DF2AEB"/>
    <w:rsid w:val="00E0267E"/>
    <w:rsid w:val="00E143CB"/>
    <w:rsid w:val="00E2103A"/>
    <w:rsid w:val="00E43EEF"/>
    <w:rsid w:val="00E61C85"/>
    <w:rsid w:val="00EE0910"/>
    <w:rsid w:val="00EF0496"/>
    <w:rsid w:val="00EF4DA8"/>
    <w:rsid w:val="00EF534F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C3C4"/>
  <w15:docId w15:val="{C438BE7D-A6AA-41EE-A982-15C48029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873"/>
    <w:rPr>
      <w:color w:val="605E5C"/>
      <w:shd w:val="clear" w:color="auto" w:fill="E1DFDD"/>
    </w:rPr>
  </w:style>
  <w:style w:type="table" w:styleId="Tabela-Siatka">
    <w:name w:val="Table Grid"/>
    <w:basedOn w:val="Standardowy"/>
    <w:rsid w:val="00691873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toprzetarg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8032-124A-4900-9B16-44DD9CB1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2013-11-07T10:24:00Z</dcterms:created>
  <dcterms:modified xsi:type="dcterms:W3CDTF">2024-04-02T06:58:00Z</dcterms:modified>
</cp:coreProperties>
</file>