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483288" w14:textId="38607088" w:rsidR="000A2E7F" w:rsidRPr="00A15E5A" w:rsidRDefault="00DE6A14" w:rsidP="00AA2808">
      <w:pPr>
        <w:ind w:right="-1"/>
        <w:rPr>
          <w:rFonts w:ascii="Arial" w:eastAsia="Arial" w:hAnsi="Arial" w:cs="Arial"/>
          <w:b/>
          <w:i/>
          <w:sz w:val="22"/>
          <w:szCs w:val="22"/>
        </w:rPr>
      </w:pPr>
      <w:r w:rsidRPr="00A737CE">
        <w:rPr>
          <w:rFonts w:ascii="Arial" w:eastAsia="Arial" w:hAnsi="Arial" w:cs="Arial"/>
          <w:b/>
          <w:i/>
          <w:sz w:val="22"/>
          <w:szCs w:val="22"/>
        </w:rPr>
        <w:t xml:space="preserve">   </w:t>
      </w:r>
      <w:r w:rsidR="009E70B3" w:rsidRPr="00A15E5A">
        <w:rPr>
          <w:rFonts w:ascii="Arial" w:hAnsi="Arial" w:cs="Arial"/>
          <w:sz w:val="22"/>
          <w:szCs w:val="22"/>
        </w:rPr>
        <w:t>WOO-II.420.</w:t>
      </w:r>
      <w:r w:rsidR="00A15E5A" w:rsidRPr="00A15E5A">
        <w:rPr>
          <w:rFonts w:ascii="Arial" w:hAnsi="Arial" w:cs="Arial"/>
          <w:sz w:val="22"/>
          <w:szCs w:val="22"/>
        </w:rPr>
        <w:t>9</w:t>
      </w:r>
      <w:r w:rsidR="009E70B3" w:rsidRPr="00A15E5A">
        <w:rPr>
          <w:rFonts w:ascii="Arial" w:hAnsi="Arial" w:cs="Arial"/>
          <w:sz w:val="22"/>
          <w:szCs w:val="22"/>
        </w:rPr>
        <w:t>.202</w:t>
      </w:r>
      <w:r w:rsidR="00A15E5A" w:rsidRPr="00A15E5A">
        <w:rPr>
          <w:rFonts w:ascii="Arial" w:hAnsi="Arial" w:cs="Arial"/>
          <w:sz w:val="22"/>
          <w:szCs w:val="22"/>
        </w:rPr>
        <w:t>3</w:t>
      </w:r>
      <w:r w:rsidR="009E70B3" w:rsidRPr="00A15E5A">
        <w:rPr>
          <w:rFonts w:ascii="Arial" w:hAnsi="Arial" w:cs="Arial"/>
          <w:sz w:val="22"/>
          <w:szCs w:val="22"/>
        </w:rPr>
        <w:t>.</w:t>
      </w:r>
      <w:r w:rsidR="000B5410" w:rsidRPr="00A15E5A">
        <w:rPr>
          <w:rFonts w:ascii="Arial" w:hAnsi="Arial" w:cs="Arial"/>
          <w:sz w:val="22"/>
          <w:szCs w:val="22"/>
        </w:rPr>
        <w:t>ZP</w:t>
      </w:r>
      <w:r w:rsidR="00D055EC" w:rsidRPr="00A15E5A">
        <w:rPr>
          <w:rFonts w:ascii="Arial" w:hAnsi="Arial" w:cs="Arial"/>
          <w:sz w:val="22"/>
          <w:szCs w:val="22"/>
        </w:rPr>
        <w:t>.</w:t>
      </w:r>
      <w:r w:rsidR="00065574">
        <w:rPr>
          <w:rFonts w:ascii="Arial" w:hAnsi="Arial" w:cs="Arial"/>
          <w:sz w:val="22"/>
          <w:szCs w:val="22"/>
        </w:rPr>
        <w:t>30</w:t>
      </w:r>
    </w:p>
    <w:p w14:paraId="37C75A28" w14:textId="77777777" w:rsidR="00291DF1" w:rsidRPr="00A15E5A" w:rsidRDefault="00291DF1" w:rsidP="00AA2808">
      <w:pPr>
        <w:ind w:right="-1"/>
        <w:rPr>
          <w:rFonts w:ascii="Arial" w:hAnsi="Arial" w:cs="Arial"/>
          <w:sz w:val="22"/>
          <w:szCs w:val="22"/>
        </w:rPr>
      </w:pPr>
    </w:p>
    <w:p w14:paraId="5B6E5685" w14:textId="4EAC7A82" w:rsidR="00291DF1" w:rsidRPr="00A15E5A" w:rsidRDefault="000A2E7F" w:rsidP="00A15E5A">
      <w:pPr>
        <w:pStyle w:val="Nagwek21"/>
        <w:tabs>
          <w:tab w:val="clear" w:pos="360"/>
        </w:tabs>
        <w:spacing w:before="200"/>
        <w:jc w:val="center"/>
        <w:rPr>
          <w:rFonts w:ascii="Arial" w:hAnsi="Arial" w:cs="Arial"/>
          <w:i w:val="0"/>
          <w:iCs w:val="0"/>
          <w:color w:val="000000"/>
          <w:sz w:val="22"/>
          <w:szCs w:val="22"/>
          <w:lang w:val="pl-PL"/>
        </w:rPr>
      </w:pPr>
      <w:r w:rsidRPr="00A15E5A">
        <w:rPr>
          <w:rFonts w:ascii="Arial" w:hAnsi="Arial" w:cs="Arial"/>
          <w:i w:val="0"/>
          <w:iCs w:val="0"/>
          <w:color w:val="000000"/>
          <w:sz w:val="22"/>
          <w:szCs w:val="22"/>
          <w:lang w:val="pl-PL"/>
        </w:rPr>
        <w:t>Zawiadomienie</w:t>
      </w:r>
    </w:p>
    <w:p w14:paraId="32FA0FE6" w14:textId="3EE5DF22" w:rsidR="000A2E7F" w:rsidRPr="0051604A" w:rsidRDefault="00E92AF9" w:rsidP="00AA2808">
      <w:pPr>
        <w:spacing w:before="200"/>
        <w:ind w:firstLine="567"/>
        <w:jc w:val="both"/>
        <w:rPr>
          <w:rFonts w:ascii="Arial" w:hAnsi="Arial" w:cs="Arial"/>
          <w:sz w:val="22"/>
          <w:szCs w:val="22"/>
        </w:rPr>
      </w:pPr>
      <w:r w:rsidRPr="0051604A">
        <w:rPr>
          <w:rFonts w:ascii="Arial" w:eastAsia="Nimbus Roman No9 L" w:hAnsi="Arial" w:cs="Arial"/>
          <w:sz w:val="22"/>
          <w:szCs w:val="22"/>
        </w:rPr>
        <w:t>W trybie</w:t>
      </w:r>
      <w:r w:rsidR="000A2E7F" w:rsidRPr="0051604A">
        <w:rPr>
          <w:rFonts w:ascii="Arial" w:eastAsia="Nimbus Roman No9 L" w:hAnsi="Arial" w:cs="Arial"/>
          <w:sz w:val="22"/>
          <w:szCs w:val="22"/>
        </w:rPr>
        <w:t xml:space="preserve"> art. 49 ustawy z dnia 14 czerwca 1960 r. Kodeks postępowania administracyjnego (Dz. U. z </w:t>
      </w:r>
      <w:r w:rsidR="003523DF" w:rsidRPr="0051604A">
        <w:rPr>
          <w:rFonts w:ascii="Arial" w:eastAsia="Nimbus Roman No9 L" w:hAnsi="Arial" w:cs="Arial"/>
          <w:sz w:val="22"/>
          <w:szCs w:val="22"/>
        </w:rPr>
        <w:t>20</w:t>
      </w:r>
      <w:r w:rsidR="00FD3E58" w:rsidRPr="0051604A">
        <w:rPr>
          <w:rFonts w:ascii="Arial" w:eastAsia="Nimbus Roman No9 L" w:hAnsi="Arial" w:cs="Arial"/>
          <w:sz w:val="22"/>
          <w:szCs w:val="22"/>
        </w:rPr>
        <w:t>2</w:t>
      </w:r>
      <w:r w:rsidR="006D6109" w:rsidRPr="0051604A">
        <w:rPr>
          <w:rFonts w:ascii="Arial" w:eastAsia="Nimbus Roman No9 L" w:hAnsi="Arial" w:cs="Arial"/>
          <w:sz w:val="22"/>
          <w:szCs w:val="22"/>
        </w:rPr>
        <w:t>4</w:t>
      </w:r>
      <w:r w:rsidR="003523DF" w:rsidRPr="0051604A">
        <w:rPr>
          <w:rFonts w:ascii="Arial" w:eastAsia="Nimbus Roman No9 L" w:hAnsi="Arial" w:cs="Arial"/>
          <w:sz w:val="22"/>
          <w:szCs w:val="22"/>
        </w:rPr>
        <w:t xml:space="preserve"> </w:t>
      </w:r>
      <w:r w:rsidR="000A2E7F" w:rsidRPr="0051604A">
        <w:rPr>
          <w:rFonts w:ascii="Arial" w:eastAsia="Nimbus Roman No9 L" w:hAnsi="Arial" w:cs="Arial"/>
          <w:sz w:val="22"/>
          <w:szCs w:val="22"/>
        </w:rPr>
        <w:t xml:space="preserve">r. poz. </w:t>
      </w:r>
      <w:r w:rsidR="006D6109" w:rsidRPr="0051604A">
        <w:rPr>
          <w:rFonts w:ascii="Arial" w:eastAsia="Nimbus Roman No9 L" w:hAnsi="Arial" w:cs="Arial"/>
          <w:sz w:val="22"/>
          <w:szCs w:val="22"/>
        </w:rPr>
        <w:t>572</w:t>
      </w:r>
      <w:r w:rsidR="000A2E7F" w:rsidRPr="0051604A">
        <w:rPr>
          <w:rFonts w:ascii="Arial" w:eastAsia="Nimbus Roman No9 L" w:hAnsi="Arial" w:cs="Arial"/>
          <w:sz w:val="22"/>
          <w:szCs w:val="22"/>
        </w:rPr>
        <w:t xml:space="preserve">), dalej </w:t>
      </w:r>
      <w:r w:rsidR="000A2E7F" w:rsidRPr="0051604A">
        <w:rPr>
          <w:rFonts w:ascii="Arial" w:eastAsia="Nimbus Roman No9 L" w:hAnsi="Arial" w:cs="Arial"/>
          <w:i/>
          <w:sz w:val="22"/>
          <w:szCs w:val="22"/>
        </w:rPr>
        <w:t>k.p.a.,</w:t>
      </w:r>
      <w:r w:rsidR="000A2E7F" w:rsidRPr="0051604A">
        <w:rPr>
          <w:rFonts w:ascii="Arial" w:eastAsia="Nimbus Roman No9 L" w:hAnsi="Arial" w:cs="Arial"/>
          <w:sz w:val="22"/>
          <w:szCs w:val="22"/>
        </w:rPr>
        <w:t xml:space="preserve"> w związku z art. 74 ust.</w:t>
      </w:r>
      <w:r w:rsidR="006E75CA" w:rsidRPr="0051604A">
        <w:rPr>
          <w:rFonts w:ascii="Arial" w:eastAsia="Nimbus Roman No9 L" w:hAnsi="Arial" w:cs="Arial"/>
          <w:sz w:val="22"/>
          <w:szCs w:val="22"/>
        </w:rPr>
        <w:t> </w:t>
      </w:r>
      <w:r w:rsidR="000A2E7F" w:rsidRPr="0051604A">
        <w:rPr>
          <w:rFonts w:ascii="Arial" w:eastAsia="Nimbus Roman No9 L" w:hAnsi="Arial" w:cs="Arial"/>
          <w:sz w:val="22"/>
          <w:szCs w:val="22"/>
        </w:rPr>
        <w:t>3 ustawy z dnia 3 października 2008 r. o udostępni</w:t>
      </w:r>
      <w:r w:rsidR="00184D94" w:rsidRPr="0051604A">
        <w:rPr>
          <w:rFonts w:ascii="Arial" w:eastAsia="Nimbus Roman No9 L" w:hAnsi="Arial" w:cs="Arial"/>
          <w:sz w:val="22"/>
          <w:szCs w:val="22"/>
        </w:rPr>
        <w:t>a</w:t>
      </w:r>
      <w:r w:rsidR="000A2E7F" w:rsidRPr="0051604A">
        <w:rPr>
          <w:rFonts w:ascii="Arial" w:eastAsia="Nimbus Roman No9 L" w:hAnsi="Arial" w:cs="Arial"/>
          <w:sz w:val="22"/>
          <w:szCs w:val="22"/>
        </w:rPr>
        <w:t>niu informacji o środowisku i jego ochronie, udziale społeczeństwa w ochronie środowiska oraz o ocenach oddziaływania na środowisko (Dz. U. z 20</w:t>
      </w:r>
      <w:r w:rsidR="00FD3E58" w:rsidRPr="0051604A">
        <w:rPr>
          <w:rFonts w:ascii="Arial" w:eastAsia="Nimbus Roman No9 L" w:hAnsi="Arial" w:cs="Arial"/>
          <w:sz w:val="22"/>
          <w:szCs w:val="22"/>
        </w:rPr>
        <w:t>2</w:t>
      </w:r>
      <w:r w:rsidR="00A15E5A" w:rsidRPr="0051604A">
        <w:rPr>
          <w:rFonts w:ascii="Arial" w:eastAsia="Nimbus Roman No9 L" w:hAnsi="Arial" w:cs="Arial"/>
          <w:sz w:val="22"/>
          <w:szCs w:val="22"/>
        </w:rPr>
        <w:t>3</w:t>
      </w:r>
      <w:r w:rsidR="000A2E7F" w:rsidRPr="0051604A">
        <w:rPr>
          <w:rFonts w:ascii="Arial" w:eastAsia="Nimbus Roman No9 L" w:hAnsi="Arial" w:cs="Arial"/>
          <w:sz w:val="22"/>
          <w:szCs w:val="22"/>
        </w:rPr>
        <w:t xml:space="preserve"> r. poz. </w:t>
      </w:r>
      <w:r w:rsidR="00A15E5A" w:rsidRPr="0051604A">
        <w:rPr>
          <w:rFonts w:ascii="Arial" w:eastAsia="Nimbus Roman No9 L" w:hAnsi="Arial" w:cs="Arial"/>
          <w:sz w:val="22"/>
          <w:szCs w:val="22"/>
        </w:rPr>
        <w:t>1094</w:t>
      </w:r>
      <w:r w:rsidR="000B5410" w:rsidRPr="0051604A">
        <w:rPr>
          <w:rFonts w:ascii="Arial" w:eastAsia="Nimbus Roman No9 L" w:hAnsi="Arial" w:cs="Arial"/>
          <w:sz w:val="22"/>
          <w:szCs w:val="22"/>
        </w:rPr>
        <w:t xml:space="preserve"> z </w:t>
      </w:r>
      <w:proofErr w:type="spellStart"/>
      <w:r w:rsidR="000B5410" w:rsidRPr="0051604A">
        <w:rPr>
          <w:rFonts w:ascii="Arial" w:eastAsia="Nimbus Roman No9 L" w:hAnsi="Arial" w:cs="Arial"/>
          <w:sz w:val="22"/>
          <w:szCs w:val="22"/>
        </w:rPr>
        <w:t>późn</w:t>
      </w:r>
      <w:proofErr w:type="spellEnd"/>
      <w:r w:rsidR="000B5410" w:rsidRPr="0051604A">
        <w:rPr>
          <w:rFonts w:ascii="Arial" w:eastAsia="Nimbus Roman No9 L" w:hAnsi="Arial" w:cs="Arial"/>
          <w:sz w:val="22"/>
          <w:szCs w:val="22"/>
        </w:rPr>
        <w:t>. zm.</w:t>
      </w:r>
      <w:r w:rsidR="000A2E7F" w:rsidRPr="0051604A">
        <w:rPr>
          <w:rFonts w:ascii="Arial" w:eastAsia="Nimbus Roman No9 L" w:hAnsi="Arial" w:cs="Arial"/>
          <w:sz w:val="22"/>
          <w:szCs w:val="22"/>
        </w:rPr>
        <w:t>), dalej</w:t>
      </w:r>
      <w:r w:rsidR="000A2E7F" w:rsidRPr="0051604A">
        <w:rPr>
          <w:rFonts w:ascii="Arial" w:eastAsia="Nimbus Roman No9 L" w:hAnsi="Arial" w:cs="Arial"/>
          <w:i/>
          <w:sz w:val="22"/>
          <w:szCs w:val="22"/>
        </w:rPr>
        <w:t xml:space="preserve"> ustawa </w:t>
      </w:r>
      <w:proofErr w:type="spellStart"/>
      <w:r w:rsidR="000A2E7F" w:rsidRPr="0051604A">
        <w:rPr>
          <w:rFonts w:ascii="Arial" w:eastAsia="Nimbus Roman No9 L" w:hAnsi="Arial" w:cs="Arial"/>
          <w:i/>
          <w:sz w:val="22"/>
          <w:szCs w:val="22"/>
        </w:rPr>
        <w:t>ooś</w:t>
      </w:r>
      <w:proofErr w:type="spellEnd"/>
      <w:r w:rsidR="000A2E7F" w:rsidRPr="0051604A">
        <w:rPr>
          <w:rFonts w:ascii="Arial" w:eastAsia="Nimbus Roman No9 L" w:hAnsi="Arial" w:cs="Arial"/>
          <w:sz w:val="22"/>
          <w:szCs w:val="22"/>
        </w:rPr>
        <w:t xml:space="preserve">, </w:t>
      </w:r>
      <w:r w:rsidR="000A2E7F" w:rsidRPr="0051604A">
        <w:rPr>
          <w:rFonts w:ascii="Arial" w:hAnsi="Arial" w:cs="Arial"/>
          <w:sz w:val="22"/>
          <w:szCs w:val="22"/>
        </w:rPr>
        <w:t>zawiadamiam strony postępowania o wydan</w:t>
      </w:r>
      <w:r w:rsidR="009E70B3" w:rsidRPr="0051604A">
        <w:rPr>
          <w:rFonts w:ascii="Arial" w:hAnsi="Arial" w:cs="Arial"/>
          <w:sz w:val="22"/>
          <w:szCs w:val="22"/>
        </w:rPr>
        <w:t>ym</w:t>
      </w:r>
      <w:r w:rsidR="000A2E7F" w:rsidRPr="0051604A">
        <w:rPr>
          <w:rFonts w:ascii="Arial" w:hAnsi="Arial" w:cs="Arial"/>
          <w:sz w:val="22"/>
          <w:szCs w:val="22"/>
        </w:rPr>
        <w:t xml:space="preserve"> </w:t>
      </w:r>
      <w:r w:rsidR="00DA7294" w:rsidRPr="0051604A">
        <w:rPr>
          <w:rFonts w:ascii="Arial" w:hAnsi="Arial" w:cs="Arial"/>
          <w:sz w:val="22"/>
          <w:szCs w:val="22"/>
        </w:rPr>
        <w:t>18</w:t>
      </w:r>
      <w:r w:rsidR="00291DF1" w:rsidRPr="0051604A">
        <w:rPr>
          <w:rFonts w:ascii="Arial" w:hAnsi="Arial" w:cs="Arial"/>
          <w:sz w:val="22"/>
          <w:szCs w:val="22"/>
        </w:rPr>
        <w:t xml:space="preserve"> </w:t>
      </w:r>
      <w:r w:rsidR="00DA7294" w:rsidRPr="0051604A">
        <w:rPr>
          <w:rFonts w:ascii="Arial" w:hAnsi="Arial" w:cs="Arial"/>
          <w:sz w:val="22"/>
          <w:szCs w:val="22"/>
        </w:rPr>
        <w:t>kwietnia 2024</w:t>
      </w:r>
      <w:r w:rsidR="000A2E7F" w:rsidRPr="0051604A">
        <w:rPr>
          <w:rFonts w:ascii="Arial" w:hAnsi="Arial" w:cs="Arial"/>
          <w:sz w:val="22"/>
          <w:szCs w:val="22"/>
        </w:rPr>
        <w:t xml:space="preserve"> r. </w:t>
      </w:r>
      <w:r w:rsidR="009E70B3" w:rsidRPr="0051604A">
        <w:rPr>
          <w:rFonts w:ascii="Arial" w:hAnsi="Arial" w:cs="Arial"/>
          <w:sz w:val="22"/>
          <w:szCs w:val="22"/>
        </w:rPr>
        <w:t>postanowieniu, którego</w:t>
      </w:r>
      <w:r w:rsidR="00381B43" w:rsidRPr="0051604A">
        <w:rPr>
          <w:rFonts w:ascii="Arial" w:hAnsi="Arial" w:cs="Arial"/>
          <w:sz w:val="22"/>
          <w:szCs w:val="22"/>
        </w:rPr>
        <w:t xml:space="preserve"> treść podaję niżej.</w:t>
      </w:r>
    </w:p>
    <w:p w14:paraId="3E40AD64" w14:textId="0837AEA3" w:rsidR="0023525F" w:rsidRPr="0051604A" w:rsidRDefault="0023525F" w:rsidP="008F607E">
      <w:pPr>
        <w:spacing w:before="120"/>
        <w:ind w:firstLine="567"/>
        <w:jc w:val="both"/>
        <w:rPr>
          <w:rFonts w:ascii="Arial" w:hAnsi="Arial" w:cs="Arial"/>
          <w:sz w:val="22"/>
          <w:szCs w:val="22"/>
        </w:rPr>
      </w:pPr>
      <w:r w:rsidRPr="0051604A">
        <w:rPr>
          <w:rFonts w:ascii="Arial" w:hAnsi="Arial" w:cs="Arial"/>
          <w:sz w:val="22"/>
          <w:szCs w:val="22"/>
        </w:rPr>
        <w:t xml:space="preserve">Zawiadomienie uważa się za dokonane po upływie 14 dni od dnia, w którym nastąpiło jego </w:t>
      </w:r>
      <w:r w:rsidR="0051604A" w:rsidRPr="0051604A">
        <w:rPr>
          <w:rFonts w:ascii="Arial" w:hAnsi="Arial" w:cs="Arial"/>
          <w:sz w:val="22"/>
          <w:szCs w:val="22"/>
        </w:rPr>
        <w:t xml:space="preserve">obwieszczenie na tablicy ogłoszeń w siedzibie Regionalnego Dyrektora Ochrony Środowiska w Poznaniu i </w:t>
      </w:r>
      <w:r w:rsidRPr="0051604A">
        <w:rPr>
          <w:rFonts w:ascii="Arial" w:hAnsi="Arial" w:cs="Arial"/>
          <w:sz w:val="22"/>
          <w:szCs w:val="22"/>
        </w:rPr>
        <w:t xml:space="preserve">udostępnienie w Biuletynie Informacji Publicznej Regionalnej Dyrekcji Ochrony Środowiska w Poznaniu. </w:t>
      </w:r>
    </w:p>
    <w:p w14:paraId="0057F677" w14:textId="45236A3D" w:rsidR="0051604A" w:rsidRPr="0051604A" w:rsidRDefault="0051604A" w:rsidP="0051604A">
      <w:pPr>
        <w:spacing w:before="120"/>
        <w:ind w:firstLine="567"/>
        <w:jc w:val="both"/>
        <w:rPr>
          <w:rFonts w:ascii="Arial" w:hAnsi="Arial" w:cs="Arial"/>
          <w:color w:val="auto"/>
          <w:sz w:val="22"/>
          <w:szCs w:val="22"/>
        </w:rPr>
      </w:pPr>
      <w:r w:rsidRPr="0051604A">
        <w:rPr>
          <w:rFonts w:ascii="Arial" w:hAnsi="Arial" w:cs="Arial"/>
          <w:sz w:val="22"/>
          <w:szCs w:val="22"/>
        </w:rPr>
        <w:t xml:space="preserve">Niniejsze zawiadomienie, z dniem 22 kwietnia 2024 r. zostaje obwieszczone na tablicy ogłoszeń w siedzibie Regionalnego Dyrektora Ochrony Środowiska w Poznaniu oraz udostępnione w Biuletynie Informacji Publicznej Regionalnej Dyrekcji Ochrony Środowiska w Poznaniu, pod adresem: </w:t>
      </w:r>
      <w:hyperlink r:id="rId8" w:history="1">
        <w:r w:rsidRPr="0051604A">
          <w:rPr>
            <w:rStyle w:val="Hipercze"/>
            <w:rFonts w:ascii="Arial" w:hAnsi="Arial" w:cs="Arial"/>
            <w:sz w:val="22"/>
            <w:szCs w:val="22"/>
          </w:rPr>
          <w:t>http://bip.poznan.rdos.gov.pl.</w:t>
        </w:r>
      </w:hyperlink>
    </w:p>
    <w:p w14:paraId="499754BE" w14:textId="77777777" w:rsidR="00E9682D" w:rsidRPr="00A15E5A" w:rsidRDefault="00E9682D" w:rsidP="008F607E">
      <w:pPr>
        <w:spacing w:before="120"/>
        <w:jc w:val="both"/>
        <w:rPr>
          <w:rFonts w:ascii="Arial" w:hAnsi="Arial" w:cs="Arial"/>
          <w:sz w:val="18"/>
          <w:szCs w:val="16"/>
        </w:rPr>
      </w:pPr>
      <w:r w:rsidRPr="00A15E5A">
        <w:rPr>
          <w:rFonts w:ascii="Arial" w:hAnsi="Arial" w:cs="Arial"/>
          <w:sz w:val="18"/>
          <w:szCs w:val="16"/>
          <w:u w:val="single"/>
        </w:rPr>
        <w:t xml:space="preserve">Art. 49 </w:t>
      </w:r>
      <w:r w:rsidRPr="00A15E5A">
        <w:rPr>
          <w:rFonts w:ascii="Arial" w:eastAsia="Nimbus Roman No9 L" w:hAnsi="Arial" w:cs="Arial"/>
          <w:sz w:val="18"/>
          <w:szCs w:val="16"/>
          <w:u w:val="single"/>
        </w:rPr>
        <w:t xml:space="preserve">§ 1 </w:t>
      </w:r>
      <w:r w:rsidRPr="00A15E5A">
        <w:rPr>
          <w:rFonts w:ascii="Arial" w:hAnsi="Arial" w:cs="Arial"/>
          <w:i/>
          <w:sz w:val="18"/>
          <w:szCs w:val="16"/>
          <w:u w:val="single"/>
        </w:rPr>
        <w:t>k.p.a.</w:t>
      </w:r>
      <w:r w:rsidRPr="00A15E5A">
        <w:rPr>
          <w:rFonts w:ascii="Arial" w:hAnsi="Arial" w:cs="Arial"/>
          <w:sz w:val="18"/>
          <w:szCs w:val="16"/>
        </w:rPr>
        <w:t xml:space="preserve"> Jeżeli przepis szczególny tak stanowi, zawiadomienie stron o decyzjach i innych czynnościach organu administracji publicznej może nastąpić w formie publicznego obwieszczenia, w innej formie publicznego ogłoszenia zwyczajowo przyjętej w danej miejscowości lub przez udostępnienie pisma w Biuletynie Informacji Publicznej na stronie podmiotowej właściwego organu administracji publicznej.</w:t>
      </w:r>
    </w:p>
    <w:p w14:paraId="4D9ACB53" w14:textId="77777777" w:rsidR="00E9682D" w:rsidRPr="00A15E5A" w:rsidRDefault="00E9682D" w:rsidP="008F607E">
      <w:pPr>
        <w:jc w:val="both"/>
        <w:rPr>
          <w:rFonts w:ascii="Arial" w:hAnsi="Arial" w:cs="Arial"/>
          <w:sz w:val="18"/>
          <w:szCs w:val="16"/>
        </w:rPr>
      </w:pPr>
      <w:r w:rsidRPr="00A15E5A">
        <w:rPr>
          <w:rFonts w:ascii="Arial" w:hAnsi="Arial" w:cs="Arial"/>
          <w:sz w:val="18"/>
          <w:szCs w:val="16"/>
          <w:u w:val="single"/>
        </w:rPr>
        <w:t xml:space="preserve">Art. 49 </w:t>
      </w:r>
      <w:r w:rsidRPr="00A15E5A">
        <w:rPr>
          <w:rFonts w:ascii="Arial" w:eastAsia="Nimbus Roman No9 L" w:hAnsi="Arial" w:cs="Arial"/>
          <w:sz w:val="18"/>
          <w:szCs w:val="16"/>
          <w:u w:val="single"/>
        </w:rPr>
        <w:t xml:space="preserve">§ 2 </w:t>
      </w:r>
      <w:r w:rsidRPr="00A15E5A">
        <w:rPr>
          <w:rFonts w:ascii="Arial" w:hAnsi="Arial" w:cs="Arial"/>
          <w:i/>
          <w:sz w:val="18"/>
          <w:szCs w:val="16"/>
          <w:u w:val="single"/>
        </w:rPr>
        <w:t>k.p.a.</w:t>
      </w:r>
      <w:r w:rsidRPr="00A15E5A">
        <w:rPr>
          <w:rFonts w:ascii="Arial" w:hAnsi="Arial" w:cs="Arial"/>
          <w:i/>
          <w:sz w:val="18"/>
          <w:szCs w:val="16"/>
        </w:rPr>
        <w:t xml:space="preserve"> </w:t>
      </w:r>
      <w:r w:rsidRPr="00A15E5A">
        <w:rPr>
          <w:rFonts w:ascii="Arial" w:hAnsi="Arial" w:cs="Arial"/>
          <w:sz w:val="18"/>
          <w:szCs w:val="16"/>
        </w:rPr>
        <w:t>Dzień, w którym nastąpiło publiczne obwieszczenie, inne publiczne ogłoszenie lub udostępnienie pisma w Biuletynie Informacji Publicznej wskazuje się w treści tego obwieszczenia, ogłoszenia lub w Biuletynie Informacji Publicznej. Zawiadomienie uważa się za dokonane po upływie czternastu dni od dnia, w którym nastąpiło publiczne obwieszczenie, inne publiczne ogłoszenie lub udostępnienie pisma w Biuletynie Informacji Publicznej.</w:t>
      </w:r>
    </w:p>
    <w:p w14:paraId="29009FC0" w14:textId="6FA1710B" w:rsidR="00BD78A9" w:rsidRPr="0051604A" w:rsidRDefault="00E9682D" w:rsidP="00BD78A9">
      <w:pPr>
        <w:jc w:val="both"/>
        <w:rPr>
          <w:rFonts w:ascii="Arial" w:hAnsi="Arial" w:cs="Arial"/>
          <w:sz w:val="18"/>
          <w:szCs w:val="16"/>
        </w:rPr>
      </w:pPr>
      <w:r w:rsidRPr="00A15E5A">
        <w:rPr>
          <w:rFonts w:ascii="Arial" w:hAnsi="Arial" w:cs="Arial"/>
          <w:sz w:val="18"/>
          <w:szCs w:val="16"/>
          <w:u w:val="single"/>
        </w:rPr>
        <w:t xml:space="preserve">Art. 74 ust. 3 </w:t>
      </w:r>
      <w:r w:rsidRPr="00A15E5A">
        <w:rPr>
          <w:rFonts w:ascii="Arial" w:hAnsi="Arial" w:cs="Arial"/>
          <w:i/>
          <w:sz w:val="18"/>
          <w:szCs w:val="16"/>
          <w:u w:val="single"/>
        </w:rPr>
        <w:t xml:space="preserve">ustawy </w:t>
      </w:r>
      <w:proofErr w:type="spellStart"/>
      <w:r w:rsidRPr="00A15E5A">
        <w:rPr>
          <w:rFonts w:ascii="Arial" w:hAnsi="Arial" w:cs="Arial"/>
          <w:i/>
          <w:sz w:val="18"/>
          <w:szCs w:val="16"/>
          <w:u w:val="single"/>
        </w:rPr>
        <w:t>ooś</w:t>
      </w:r>
      <w:proofErr w:type="spellEnd"/>
      <w:r w:rsidRPr="00A15E5A">
        <w:rPr>
          <w:rFonts w:ascii="Arial" w:hAnsi="Arial" w:cs="Arial"/>
          <w:i/>
          <w:sz w:val="18"/>
          <w:szCs w:val="16"/>
        </w:rPr>
        <w:t xml:space="preserve"> </w:t>
      </w:r>
      <w:r w:rsidR="0051604A" w:rsidRPr="0051604A">
        <w:rPr>
          <w:rFonts w:ascii="Arial" w:hAnsi="Arial" w:cs="Arial"/>
          <w:sz w:val="18"/>
          <w:szCs w:val="16"/>
        </w:rPr>
        <w:t xml:space="preserve"> Jeżeli liczba stron postępowania w sprawie wydania decyzji o środowiskowych uwarunkowaniach lub innego postępowania dotyczącego tej decyzji przekracza 10, do zawiadomienia stron innych niż podmiot planujący podjęcie realizacji przedsięwzięcia stosuje się przepisy </w:t>
      </w:r>
      <w:hyperlink r:id="rId9" w:anchor="/document/16784712?unitId=art(49)&amp;cm=DOCUMENT" w:tgtFrame="_blank" w:history="1">
        <w:r w:rsidR="0051604A" w:rsidRPr="0051604A">
          <w:rPr>
            <w:rStyle w:val="Hipercze"/>
            <w:rFonts w:ascii="Arial" w:hAnsi="Arial" w:cs="Arial"/>
            <w:sz w:val="18"/>
            <w:szCs w:val="16"/>
          </w:rPr>
          <w:t>art. 49</w:t>
        </w:r>
      </w:hyperlink>
      <w:r w:rsidR="0051604A" w:rsidRPr="0051604A">
        <w:rPr>
          <w:rFonts w:ascii="Arial" w:hAnsi="Arial" w:cs="Arial"/>
          <w:sz w:val="18"/>
          <w:szCs w:val="16"/>
        </w:rPr>
        <w:t xml:space="preserve"> Kodeksu postępowania administracyjnego, z tym że zawiadomienie to następuje w formie publicznego obwieszczenia w siedzibie organu właściwego w sprawie oraz przez udostępnienie pisma w Biuletynie Informacji Publicznej na stronie podmiotowej tego organu</w:t>
      </w:r>
      <w:r w:rsidRPr="00A15E5A">
        <w:rPr>
          <w:rFonts w:ascii="Arial" w:hAnsi="Arial" w:cs="Arial"/>
          <w:sz w:val="18"/>
          <w:szCs w:val="16"/>
        </w:rPr>
        <w:t>.</w:t>
      </w:r>
    </w:p>
    <w:p w14:paraId="758B5496" w14:textId="77777777" w:rsidR="00BD78A9" w:rsidRDefault="00BD78A9" w:rsidP="00BD78A9">
      <w:pPr>
        <w:pStyle w:val="Default"/>
        <w:ind w:left="4820"/>
        <w:jc w:val="center"/>
        <w:rPr>
          <w:sz w:val="18"/>
          <w:szCs w:val="18"/>
        </w:rPr>
      </w:pPr>
    </w:p>
    <w:p w14:paraId="7D39007D" w14:textId="77777777" w:rsidR="00BD78A9" w:rsidRDefault="00BD78A9" w:rsidP="00BD78A9">
      <w:pPr>
        <w:pStyle w:val="Default"/>
        <w:ind w:left="4820"/>
        <w:jc w:val="center"/>
        <w:rPr>
          <w:sz w:val="18"/>
          <w:szCs w:val="18"/>
        </w:rPr>
      </w:pPr>
      <w:r>
        <w:rPr>
          <w:sz w:val="18"/>
          <w:szCs w:val="18"/>
        </w:rPr>
        <w:t>z up. Regionalnego Dyrektora</w:t>
      </w:r>
    </w:p>
    <w:p w14:paraId="0ED4C14F" w14:textId="77777777" w:rsidR="00BD78A9" w:rsidRDefault="00BD78A9" w:rsidP="00BD78A9">
      <w:pPr>
        <w:pStyle w:val="Default"/>
        <w:ind w:left="4820"/>
        <w:jc w:val="center"/>
        <w:rPr>
          <w:sz w:val="18"/>
          <w:szCs w:val="18"/>
        </w:rPr>
      </w:pPr>
      <w:r>
        <w:rPr>
          <w:sz w:val="18"/>
          <w:szCs w:val="18"/>
        </w:rPr>
        <w:t>Ochrony Środowiska w Poznaniu</w:t>
      </w:r>
    </w:p>
    <w:p w14:paraId="1308BDF5" w14:textId="77777777" w:rsidR="00BD78A9" w:rsidRDefault="00BD78A9" w:rsidP="00BD78A9">
      <w:pPr>
        <w:pStyle w:val="Default"/>
        <w:ind w:left="4820"/>
        <w:jc w:val="center"/>
        <w:rPr>
          <w:sz w:val="20"/>
          <w:szCs w:val="20"/>
        </w:rPr>
      </w:pPr>
      <w:r>
        <w:rPr>
          <w:i/>
          <w:iCs/>
          <w:sz w:val="20"/>
          <w:szCs w:val="20"/>
        </w:rPr>
        <w:t>Zbigniew Gołębiewski</w:t>
      </w:r>
    </w:p>
    <w:p w14:paraId="516C13B4" w14:textId="77777777" w:rsidR="00BD78A9" w:rsidRDefault="00BD78A9" w:rsidP="00BD78A9">
      <w:pPr>
        <w:pStyle w:val="Default"/>
        <w:ind w:left="4820"/>
        <w:jc w:val="center"/>
        <w:rPr>
          <w:sz w:val="18"/>
          <w:szCs w:val="18"/>
        </w:rPr>
      </w:pPr>
      <w:r>
        <w:rPr>
          <w:sz w:val="18"/>
          <w:szCs w:val="18"/>
        </w:rPr>
        <w:t>Kierownik Oddziału</w:t>
      </w:r>
    </w:p>
    <w:p w14:paraId="3A3CC6F8" w14:textId="77777777" w:rsidR="00BD78A9" w:rsidRDefault="00BD78A9" w:rsidP="00BD78A9">
      <w:pPr>
        <w:pStyle w:val="Default"/>
        <w:ind w:left="4820"/>
        <w:jc w:val="center"/>
        <w:rPr>
          <w:sz w:val="18"/>
          <w:szCs w:val="18"/>
        </w:rPr>
      </w:pPr>
      <w:r>
        <w:rPr>
          <w:sz w:val="18"/>
          <w:szCs w:val="18"/>
        </w:rPr>
        <w:t>Decyzji o Środowiskowych Uwarunkowaniach</w:t>
      </w:r>
    </w:p>
    <w:p w14:paraId="48A9E51F" w14:textId="77777777" w:rsidR="00BD78A9" w:rsidRDefault="00BD78A9" w:rsidP="00BD78A9">
      <w:pPr>
        <w:pStyle w:val="Default"/>
        <w:ind w:left="4820"/>
        <w:jc w:val="center"/>
        <w:rPr>
          <w:sz w:val="18"/>
          <w:szCs w:val="18"/>
        </w:rPr>
      </w:pPr>
      <w:r>
        <w:rPr>
          <w:sz w:val="18"/>
          <w:szCs w:val="18"/>
        </w:rPr>
        <w:t>i Przedsięwzięć Liniowych</w:t>
      </w:r>
    </w:p>
    <w:p w14:paraId="38C7A59D" w14:textId="77777777" w:rsidR="00BD78A9" w:rsidRDefault="00BD78A9" w:rsidP="00BD78A9">
      <w:pPr>
        <w:ind w:left="4820"/>
        <w:jc w:val="center"/>
        <w:rPr>
          <w:rFonts w:ascii="Arial" w:hAnsi="Arial" w:cs="Arial"/>
          <w:i/>
          <w:iCs/>
          <w:sz w:val="16"/>
          <w:szCs w:val="16"/>
          <w:u w:val="single"/>
        </w:rPr>
      </w:pPr>
      <w:r>
        <w:rPr>
          <w:rFonts w:ascii="Arial" w:hAnsi="Arial" w:cs="Arial"/>
          <w:i/>
          <w:iCs/>
          <w:sz w:val="16"/>
          <w:szCs w:val="16"/>
        </w:rPr>
        <w:t>(podpisano kwalifikowanym podpisem elektronicznym)</w:t>
      </w:r>
    </w:p>
    <w:p w14:paraId="3E64B79D" w14:textId="77777777" w:rsidR="00A15E5A" w:rsidRPr="00A15E5A" w:rsidRDefault="00A15E5A" w:rsidP="008F607E">
      <w:pPr>
        <w:pStyle w:val="Normalny1"/>
        <w:ind w:right="256"/>
        <w:jc w:val="both"/>
        <w:rPr>
          <w:rFonts w:ascii="Arial" w:eastAsia="Arial" w:hAnsi="Arial" w:cs="Arial"/>
          <w:sz w:val="22"/>
          <w:szCs w:val="22"/>
        </w:rPr>
      </w:pPr>
    </w:p>
    <w:p w14:paraId="15A7CCE1" w14:textId="77777777" w:rsidR="00291DF1" w:rsidRPr="00A15E5A" w:rsidRDefault="00291DF1" w:rsidP="008F607E">
      <w:pPr>
        <w:pStyle w:val="Normalny1"/>
        <w:ind w:right="256"/>
        <w:jc w:val="both"/>
        <w:rPr>
          <w:rFonts w:ascii="Arial" w:eastAsia="Arial" w:hAnsi="Arial" w:cs="Arial"/>
          <w:sz w:val="22"/>
          <w:szCs w:val="22"/>
        </w:rPr>
      </w:pPr>
    </w:p>
    <w:p w14:paraId="190475CF" w14:textId="77777777" w:rsidR="00065574" w:rsidRDefault="00065574" w:rsidP="00065574">
      <w:pPr>
        <w:spacing w:afterLines="120" w:after="288"/>
        <w:rPr>
          <w:rFonts w:ascii="Arial" w:hAnsi="Arial" w:cs="Arial"/>
          <w:sz w:val="22"/>
          <w:szCs w:val="22"/>
        </w:rPr>
      </w:pPr>
    </w:p>
    <w:p w14:paraId="5B283E78" w14:textId="77777777" w:rsidR="00065574" w:rsidRDefault="00065574" w:rsidP="00065574">
      <w:pPr>
        <w:spacing w:before="600"/>
        <w:rPr>
          <w:rFonts w:ascii="Arial" w:hAnsi="Arial" w:cs="Arial"/>
          <w:sz w:val="22"/>
          <w:szCs w:val="22"/>
        </w:rPr>
      </w:pPr>
      <w:r w:rsidRPr="00DA045F">
        <w:rPr>
          <w:rFonts w:ascii="Arial" w:hAnsi="Arial" w:cs="Arial"/>
          <w:sz w:val="22"/>
          <w:szCs w:val="22"/>
        </w:rPr>
        <w:t xml:space="preserve">   </w:t>
      </w:r>
      <w:r w:rsidRPr="00292544">
        <w:rPr>
          <w:rFonts w:ascii="Arial" w:hAnsi="Arial" w:cs="Arial"/>
          <w:sz w:val="22"/>
          <w:szCs w:val="22"/>
        </w:rPr>
        <w:t>WOO-II.42</w:t>
      </w:r>
      <w:r>
        <w:rPr>
          <w:rFonts w:ascii="Arial" w:hAnsi="Arial" w:cs="Arial"/>
          <w:sz w:val="22"/>
          <w:szCs w:val="22"/>
        </w:rPr>
        <w:t>0</w:t>
      </w:r>
      <w:r w:rsidRPr="00292544">
        <w:rPr>
          <w:rFonts w:ascii="Arial" w:hAnsi="Arial" w:cs="Arial"/>
          <w:sz w:val="22"/>
          <w:szCs w:val="22"/>
        </w:rPr>
        <w:t>.</w:t>
      </w:r>
      <w:r>
        <w:rPr>
          <w:rFonts w:ascii="Arial" w:hAnsi="Arial" w:cs="Arial"/>
          <w:sz w:val="22"/>
          <w:szCs w:val="22"/>
        </w:rPr>
        <w:t>9</w:t>
      </w:r>
      <w:r w:rsidRPr="00292544">
        <w:rPr>
          <w:rFonts w:ascii="Arial" w:hAnsi="Arial" w:cs="Arial"/>
          <w:sz w:val="22"/>
          <w:szCs w:val="22"/>
        </w:rPr>
        <w:t>.202</w:t>
      </w:r>
      <w:r>
        <w:rPr>
          <w:rFonts w:ascii="Arial" w:hAnsi="Arial" w:cs="Arial"/>
          <w:sz w:val="22"/>
          <w:szCs w:val="22"/>
        </w:rPr>
        <w:t>3</w:t>
      </w:r>
      <w:r w:rsidRPr="00292544">
        <w:rPr>
          <w:rFonts w:ascii="Arial" w:hAnsi="Arial" w:cs="Arial"/>
          <w:sz w:val="22"/>
          <w:szCs w:val="22"/>
        </w:rPr>
        <w:t>.ZP</w:t>
      </w:r>
      <w:r>
        <w:rPr>
          <w:rFonts w:ascii="Arial" w:hAnsi="Arial" w:cs="Arial"/>
          <w:sz w:val="22"/>
          <w:szCs w:val="22"/>
        </w:rPr>
        <w:t>.29</w:t>
      </w:r>
    </w:p>
    <w:p w14:paraId="31F16B3E" w14:textId="77777777" w:rsidR="00065574" w:rsidRPr="00292544" w:rsidRDefault="00065574" w:rsidP="00065574">
      <w:pPr>
        <w:shd w:val="clear" w:color="auto" w:fill="FFFFFF"/>
        <w:spacing w:before="240"/>
        <w:jc w:val="center"/>
        <w:rPr>
          <w:rFonts w:ascii="Arial" w:hAnsi="Arial" w:cs="Arial"/>
          <w:b/>
          <w:bCs/>
          <w:sz w:val="22"/>
          <w:szCs w:val="22"/>
        </w:rPr>
      </w:pPr>
      <w:r w:rsidRPr="00292544">
        <w:rPr>
          <w:rFonts w:ascii="Arial" w:hAnsi="Arial" w:cs="Arial"/>
          <w:b/>
          <w:bCs/>
          <w:sz w:val="22"/>
          <w:szCs w:val="22"/>
        </w:rPr>
        <w:t>POSTANOWIENIE</w:t>
      </w:r>
    </w:p>
    <w:p w14:paraId="15AC07B6" w14:textId="77777777" w:rsidR="00065574" w:rsidRDefault="00065574" w:rsidP="00065574">
      <w:pPr>
        <w:spacing w:before="240"/>
        <w:ind w:firstLine="567"/>
        <w:jc w:val="both"/>
        <w:rPr>
          <w:rFonts w:ascii="Arial" w:hAnsi="Arial" w:cs="Arial"/>
          <w:sz w:val="22"/>
          <w:szCs w:val="22"/>
        </w:rPr>
      </w:pPr>
      <w:r w:rsidRPr="00292544">
        <w:rPr>
          <w:rFonts w:ascii="Arial" w:hAnsi="Arial" w:cs="Arial"/>
          <w:sz w:val="22"/>
          <w:szCs w:val="22"/>
        </w:rPr>
        <w:t>Na podstawie art. 113 § 2</w:t>
      </w:r>
      <w:r>
        <w:rPr>
          <w:rFonts w:ascii="Arial" w:hAnsi="Arial" w:cs="Arial"/>
          <w:sz w:val="22"/>
          <w:szCs w:val="22"/>
        </w:rPr>
        <w:t xml:space="preserve"> </w:t>
      </w:r>
      <w:r w:rsidRPr="00292544">
        <w:rPr>
          <w:rFonts w:ascii="Arial" w:hAnsi="Arial" w:cs="Arial"/>
          <w:sz w:val="22"/>
          <w:szCs w:val="22"/>
        </w:rPr>
        <w:t>ustawy z dnia 14 czerwca 1960 r. Kodeks postępowania administracyjnego (Dz. U. z 202</w:t>
      </w:r>
      <w:r>
        <w:rPr>
          <w:rFonts w:ascii="Arial" w:hAnsi="Arial" w:cs="Arial"/>
          <w:sz w:val="22"/>
          <w:szCs w:val="22"/>
        </w:rPr>
        <w:t>4</w:t>
      </w:r>
      <w:r w:rsidRPr="00292544">
        <w:rPr>
          <w:rFonts w:ascii="Arial" w:hAnsi="Arial" w:cs="Arial"/>
          <w:sz w:val="22"/>
          <w:szCs w:val="22"/>
        </w:rPr>
        <w:t xml:space="preserve"> r. poz. 5</w:t>
      </w:r>
      <w:r>
        <w:rPr>
          <w:rFonts w:ascii="Arial" w:hAnsi="Arial" w:cs="Arial"/>
          <w:sz w:val="22"/>
          <w:szCs w:val="22"/>
        </w:rPr>
        <w:t>72</w:t>
      </w:r>
      <w:r w:rsidRPr="00292544">
        <w:rPr>
          <w:rFonts w:ascii="Arial" w:hAnsi="Arial" w:cs="Arial"/>
          <w:sz w:val="22"/>
          <w:szCs w:val="22"/>
        </w:rPr>
        <w:t>)</w:t>
      </w:r>
      <w:r>
        <w:rPr>
          <w:rFonts w:ascii="Arial" w:hAnsi="Arial" w:cs="Arial"/>
          <w:sz w:val="22"/>
          <w:szCs w:val="22"/>
        </w:rPr>
        <w:t xml:space="preserve">, po rozpatrzeniu wniosku z 25 marca 2024 r. ORLEN S.A., złożonego przez pełnomocnika pana Janusza </w:t>
      </w:r>
      <w:proofErr w:type="spellStart"/>
      <w:r>
        <w:rPr>
          <w:rFonts w:ascii="Arial" w:hAnsi="Arial" w:cs="Arial"/>
          <w:sz w:val="22"/>
          <w:szCs w:val="22"/>
        </w:rPr>
        <w:t>Kosztołowicza</w:t>
      </w:r>
      <w:proofErr w:type="spellEnd"/>
    </w:p>
    <w:p w14:paraId="03B090F6" w14:textId="77777777" w:rsidR="00065574" w:rsidRPr="00292544" w:rsidRDefault="00065574" w:rsidP="00065574">
      <w:pPr>
        <w:spacing w:before="200"/>
        <w:ind w:hanging="17"/>
        <w:jc w:val="center"/>
        <w:rPr>
          <w:rFonts w:ascii="Arial" w:hAnsi="Arial" w:cs="Arial"/>
          <w:b/>
          <w:sz w:val="22"/>
          <w:szCs w:val="22"/>
        </w:rPr>
      </w:pPr>
      <w:r>
        <w:rPr>
          <w:rFonts w:ascii="Arial" w:hAnsi="Arial" w:cs="Arial"/>
          <w:b/>
          <w:sz w:val="22"/>
          <w:szCs w:val="22"/>
        </w:rPr>
        <w:t>odmawiam</w:t>
      </w:r>
    </w:p>
    <w:p w14:paraId="27B5D78E" w14:textId="77777777" w:rsidR="00065574" w:rsidRPr="00292544" w:rsidRDefault="00065574" w:rsidP="00065574">
      <w:pPr>
        <w:spacing w:before="200"/>
        <w:jc w:val="both"/>
        <w:rPr>
          <w:rFonts w:ascii="Arial" w:hAnsi="Arial" w:cs="Arial"/>
          <w:sz w:val="22"/>
          <w:szCs w:val="22"/>
        </w:rPr>
      </w:pPr>
      <w:r w:rsidRPr="00292544">
        <w:rPr>
          <w:rFonts w:ascii="Arial" w:hAnsi="Arial" w:cs="Arial"/>
          <w:sz w:val="22"/>
          <w:szCs w:val="22"/>
        </w:rPr>
        <w:t xml:space="preserve">wyjaśnienia wątpliwości strony, co do treści decyzji </w:t>
      </w:r>
      <w:bookmarkStart w:id="0" w:name="OLE_LINK1"/>
      <w:bookmarkStart w:id="1" w:name="OLE_LINK2"/>
      <w:r w:rsidRPr="00292544">
        <w:rPr>
          <w:rFonts w:ascii="Arial" w:hAnsi="Arial" w:cs="Arial"/>
          <w:sz w:val="22"/>
          <w:szCs w:val="22"/>
        </w:rPr>
        <w:t xml:space="preserve">Regionalnego Dyrektora Ochrony </w:t>
      </w:r>
      <w:r w:rsidRPr="00292544">
        <w:rPr>
          <w:rFonts w:ascii="Arial" w:hAnsi="Arial" w:cs="Arial"/>
          <w:sz w:val="22"/>
          <w:szCs w:val="22"/>
        </w:rPr>
        <w:lastRenderedPageBreak/>
        <w:t xml:space="preserve">Środowiska w Poznaniu </w:t>
      </w:r>
      <w:bookmarkEnd w:id="0"/>
      <w:bookmarkEnd w:id="1"/>
      <w:r w:rsidRPr="00292544">
        <w:rPr>
          <w:rFonts w:ascii="Arial" w:hAnsi="Arial" w:cs="Arial"/>
          <w:sz w:val="22"/>
          <w:szCs w:val="22"/>
        </w:rPr>
        <w:t>z 18 lipca 2023 r. znak: WOO-II.420.9.2023.ZP.16 o środowiskowych uwarunkowaniach dla przedsięwzięcia polegającego na zagospodarowaniu odwiertu Grodzewo-1 w gminie Zaniemyśl pow. średzki oraz w gminie Śrem pow. śre</w:t>
      </w:r>
      <w:r>
        <w:rPr>
          <w:rFonts w:ascii="Arial" w:hAnsi="Arial" w:cs="Arial"/>
          <w:sz w:val="22"/>
          <w:szCs w:val="22"/>
        </w:rPr>
        <w:t>mski, województwo wielkopolskie, zmienionej decyzją R</w:t>
      </w:r>
      <w:r w:rsidRPr="00292544">
        <w:rPr>
          <w:rFonts w:ascii="Arial" w:hAnsi="Arial" w:cs="Arial"/>
          <w:sz w:val="22"/>
          <w:szCs w:val="22"/>
        </w:rPr>
        <w:t>egionalnego Dyrektora Oc</w:t>
      </w:r>
      <w:r>
        <w:rPr>
          <w:rFonts w:ascii="Arial" w:hAnsi="Arial" w:cs="Arial"/>
          <w:sz w:val="22"/>
          <w:szCs w:val="22"/>
        </w:rPr>
        <w:t>hrony Środowiska w Poznaniu z 14</w:t>
      </w:r>
      <w:r w:rsidRPr="00292544">
        <w:rPr>
          <w:rFonts w:ascii="Arial" w:hAnsi="Arial" w:cs="Arial"/>
          <w:sz w:val="22"/>
          <w:szCs w:val="22"/>
        </w:rPr>
        <w:t xml:space="preserve"> </w:t>
      </w:r>
      <w:r>
        <w:rPr>
          <w:rFonts w:ascii="Arial" w:hAnsi="Arial" w:cs="Arial"/>
          <w:sz w:val="22"/>
          <w:szCs w:val="22"/>
        </w:rPr>
        <w:t>sierpnia</w:t>
      </w:r>
      <w:r w:rsidRPr="00292544">
        <w:rPr>
          <w:rFonts w:ascii="Arial" w:hAnsi="Arial" w:cs="Arial"/>
          <w:sz w:val="22"/>
          <w:szCs w:val="22"/>
        </w:rPr>
        <w:t xml:space="preserve"> 2023 r. znak: WOO-II.420.9.2023.ZP.1</w:t>
      </w:r>
      <w:r>
        <w:rPr>
          <w:rFonts w:ascii="Arial" w:hAnsi="Arial" w:cs="Arial"/>
          <w:sz w:val="22"/>
          <w:szCs w:val="22"/>
        </w:rPr>
        <w:t>9</w:t>
      </w:r>
    </w:p>
    <w:p w14:paraId="061B202E" w14:textId="77777777" w:rsidR="00065574" w:rsidRPr="00565BDB" w:rsidRDefault="00065574" w:rsidP="00065574">
      <w:pPr>
        <w:pStyle w:val="Tekstpodstawowywcity22"/>
        <w:spacing w:before="200"/>
        <w:ind w:left="0" w:firstLine="0"/>
        <w:jc w:val="center"/>
        <w:rPr>
          <w:rFonts w:ascii="Arial" w:hAnsi="Arial" w:cs="Arial"/>
          <w:b/>
          <w:sz w:val="22"/>
          <w:szCs w:val="22"/>
        </w:rPr>
      </w:pPr>
      <w:r w:rsidRPr="00565BDB">
        <w:rPr>
          <w:rFonts w:ascii="Arial" w:hAnsi="Arial" w:cs="Arial"/>
          <w:b/>
          <w:sz w:val="22"/>
          <w:szCs w:val="22"/>
        </w:rPr>
        <w:t>UZASADNIENIE</w:t>
      </w:r>
    </w:p>
    <w:p w14:paraId="59AE4406" w14:textId="77777777" w:rsidR="00065574" w:rsidRPr="00565BDB" w:rsidRDefault="00065574" w:rsidP="00065574">
      <w:pPr>
        <w:pStyle w:val="Standard"/>
        <w:spacing w:before="200"/>
        <w:ind w:firstLine="567"/>
        <w:jc w:val="both"/>
        <w:rPr>
          <w:rFonts w:ascii="Arial" w:hAnsi="Arial" w:cs="Arial"/>
          <w:sz w:val="22"/>
          <w:szCs w:val="22"/>
        </w:rPr>
      </w:pPr>
      <w:r w:rsidRPr="00565BDB">
        <w:rPr>
          <w:rFonts w:ascii="Arial" w:hAnsi="Arial" w:cs="Arial"/>
          <w:sz w:val="22"/>
          <w:szCs w:val="22"/>
        </w:rPr>
        <w:t xml:space="preserve">Pismem </w:t>
      </w:r>
      <w:r>
        <w:rPr>
          <w:rFonts w:ascii="Arial" w:hAnsi="Arial" w:cs="Arial"/>
          <w:sz w:val="22"/>
          <w:szCs w:val="22"/>
        </w:rPr>
        <w:t xml:space="preserve">z </w:t>
      </w:r>
      <w:r w:rsidRPr="00565BDB">
        <w:rPr>
          <w:rFonts w:ascii="Arial" w:hAnsi="Arial" w:cs="Arial"/>
          <w:sz w:val="22"/>
          <w:szCs w:val="22"/>
        </w:rPr>
        <w:t xml:space="preserve">25 marca 2024 r. spółka ORLEN S.A., działająca przez pełnomocnika pana Janusza </w:t>
      </w:r>
      <w:proofErr w:type="spellStart"/>
      <w:r w:rsidRPr="00565BDB">
        <w:rPr>
          <w:rFonts w:ascii="Arial" w:hAnsi="Arial" w:cs="Arial"/>
          <w:sz w:val="22"/>
          <w:szCs w:val="22"/>
        </w:rPr>
        <w:t>Kosztołowicza</w:t>
      </w:r>
      <w:proofErr w:type="spellEnd"/>
      <w:r w:rsidRPr="00565BDB">
        <w:rPr>
          <w:rFonts w:ascii="Arial" w:hAnsi="Arial" w:cs="Arial"/>
          <w:sz w:val="22"/>
          <w:szCs w:val="22"/>
        </w:rPr>
        <w:t xml:space="preserve">, zwróciła się do Regionalnego Dyrektora Ochrony Środowiska w Poznaniu, dalej </w:t>
      </w:r>
      <w:r w:rsidRPr="00565BDB">
        <w:rPr>
          <w:rFonts w:ascii="Arial" w:hAnsi="Arial" w:cs="Arial"/>
          <w:i/>
          <w:sz w:val="22"/>
          <w:szCs w:val="22"/>
        </w:rPr>
        <w:t>Regionalny Dyrektor</w:t>
      </w:r>
      <w:r w:rsidRPr="00565BDB">
        <w:rPr>
          <w:rFonts w:ascii="Arial" w:hAnsi="Arial" w:cs="Arial"/>
          <w:sz w:val="22"/>
          <w:szCs w:val="22"/>
        </w:rPr>
        <w:t xml:space="preserve">, o wyjaśnienie treści decyzji </w:t>
      </w:r>
      <w:r>
        <w:rPr>
          <w:rFonts w:ascii="Arial" w:hAnsi="Arial" w:cs="Arial"/>
          <w:i/>
          <w:iCs/>
          <w:sz w:val="22"/>
          <w:szCs w:val="22"/>
        </w:rPr>
        <w:t xml:space="preserve">Regionalnego Dyrektora </w:t>
      </w:r>
      <w:r w:rsidRPr="00565BDB">
        <w:rPr>
          <w:rFonts w:ascii="Arial" w:hAnsi="Arial" w:cs="Arial"/>
          <w:sz w:val="22"/>
          <w:szCs w:val="22"/>
        </w:rPr>
        <w:t xml:space="preserve">z 18 lipca 2023 r. znak: </w:t>
      </w:r>
      <w:r w:rsidRPr="00565BDB">
        <w:rPr>
          <w:rFonts w:ascii="Arial" w:eastAsia="Nimbus Roman No9 L" w:hAnsi="Arial" w:cs="Arial"/>
          <w:sz w:val="22"/>
          <w:szCs w:val="22"/>
        </w:rPr>
        <w:t xml:space="preserve">WOO-II.420.9.2023.ZP.16 </w:t>
      </w:r>
      <w:r w:rsidRPr="00565BDB">
        <w:rPr>
          <w:rFonts w:ascii="Arial" w:hAnsi="Arial" w:cs="Arial"/>
          <w:sz w:val="22"/>
          <w:szCs w:val="22"/>
        </w:rPr>
        <w:t xml:space="preserve">o środowiskowych uwarunkowaniach dla przedsięwzięcia polegającego na zagospodarowaniu odwiertu Grodzewo-1 w gminie Zaniemyśl pow. średzki oraz w gminie Śrem pow. śremski, województwo wielkopolskie, </w:t>
      </w:r>
      <w:r>
        <w:rPr>
          <w:rFonts w:ascii="Arial" w:hAnsi="Arial" w:cs="Arial"/>
          <w:sz w:val="22"/>
          <w:szCs w:val="22"/>
        </w:rPr>
        <w:t xml:space="preserve">zmienionej decyzją </w:t>
      </w:r>
      <w:r w:rsidRPr="0073796F">
        <w:rPr>
          <w:rFonts w:ascii="Arial" w:hAnsi="Arial" w:cs="Arial"/>
          <w:i/>
          <w:iCs/>
          <w:sz w:val="22"/>
          <w:szCs w:val="22"/>
        </w:rPr>
        <w:t>Regionalnego Dyrektora</w:t>
      </w:r>
      <w:r w:rsidRPr="00292544">
        <w:rPr>
          <w:rFonts w:ascii="Arial" w:hAnsi="Arial" w:cs="Arial"/>
          <w:sz w:val="22"/>
          <w:szCs w:val="22"/>
        </w:rPr>
        <w:t xml:space="preserve"> </w:t>
      </w:r>
      <w:r>
        <w:rPr>
          <w:rFonts w:ascii="Arial" w:hAnsi="Arial" w:cs="Arial"/>
          <w:sz w:val="22"/>
          <w:szCs w:val="22"/>
        </w:rPr>
        <w:t>z 14</w:t>
      </w:r>
      <w:r w:rsidRPr="00292544">
        <w:rPr>
          <w:rFonts w:ascii="Arial" w:hAnsi="Arial" w:cs="Arial"/>
          <w:sz w:val="22"/>
          <w:szCs w:val="22"/>
        </w:rPr>
        <w:t xml:space="preserve"> </w:t>
      </w:r>
      <w:r>
        <w:rPr>
          <w:rFonts w:ascii="Arial" w:hAnsi="Arial" w:cs="Arial"/>
          <w:sz w:val="22"/>
          <w:szCs w:val="22"/>
        </w:rPr>
        <w:t>sierpnia</w:t>
      </w:r>
      <w:r w:rsidRPr="00292544">
        <w:rPr>
          <w:rFonts w:ascii="Arial" w:hAnsi="Arial" w:cs="Arial"/>
          <w:sz w:val="22"/>
          <w:szCs w:val="22"/>
        </w:rPr>
        <w:t xml:space="preserve"> 2023 r. znak: WOO-II.420.9.2023.ZP.1</w:t>
      </w:r>
      <w:r>
        <w:rPr>
          <w:rFonts w:ascii="Arial" w:hAnsi="Arial" w:cs="Arial"/>
          <w:sz w:val="22"/>
          <w:szCs w:val="22"/>
        </w:rPr>
        <w:t xml:space="preserve">9, </w:t>
      </w:r>
      <w:r w:rsidRPr="00565BDB">
        <w:rPr>
          <w:rFonts w:ascii="Arial" w:hAnsi="Arial" w:cs="Arial"/>
          <w:sz w:val="22"/>
          <w:szCs w:val="22"/>
        </w:rPr>
        <w:t xml:space="preserve">dalej </w:t>
      </w:r>
      <w:r>
        <w:rPr>
          <w:rFonts w:ascii="Arial" w:hAnsi="Arial" w:cs="Arial"/>
          <w:sz w:val="22"/>
          <w:szCs w:val="22"/>
        </w:rPr>
        <w:t xml:space="preserve">łącznie </w:t>
      </w:r>
      <w:r w:rsidRPr="00565BDB">
        <w:rPr>
          <w:rFonts w:ascii="Arial" w:hAnsi="Arial" w:cs="Arial"/>
          <w:i/>
          <w:sz w:val="22"/>
          <w:szCs w:val="22"/>
        </w:rPr>
        <w:t xml:space="preserve">decyzja </w:t>
      </w:r>
      <w:proofErr w:type="spellStart"/>
      <w:r w:rsidRPr="00565BDB">
        <w:rPr>
          <w:rFonts w:ascii="Arial" w:hAnsi="Arial" w:cs="Arial"/>
          <w:i/>
          <w:sz w:val="22"/>
          <w:szCs w:val="22"/>
        </w:rPr>
        <w:t>ooś</w:t>
      </w:r>
      <w:proofErr w:type="spellEnd"/>
      <w:r w:rsidRPr="00565BDB">
        <w:rPr>
          <w:rFonts w:ascii="Arial" w:hAnsi="Arial" w:cs="Arial"/>
          <w:sz w:val="22"/>
          <w:szCs w:val="22"/>
        </w:rPr>
        <w:t>.</w:t>
      </w:r>
    </w:p>
    <w:p w14:paraId="0D7486AE" w14:textId="77777777" w:rsidR="00065574" w:rsidRPr="00565BDB" w:rsidRDefault="00065574" w:rsidP="00065574">
      <w:pPr>
        <w:spacing w:before="120"/>
        <w:ind w:firstLine="567"/>
        <w:jc w:val="both"/>
        <w:rPr>
          <w:rFonts w:ascii="Arial" w:hAnsi="Arial" w:cs="Arial"/>
          <w:color w:val="333333"/>
          <w:sz w:val="22"/>
          <w:szCs w:val="22"/>
        </w:rPr>
      </w:pPr>
      <w:r w:rsidRPr="00565BDB">
        <w:rPr>
          <w:rFonts w:ascii="Arial" w:hAnsi="Arial" w:cs="Arial"/>
          <w:sz w:val="22"/>
          <w:szCs w:val="22"/>
        </w:rPr>
        <w:t xml:space="preserve">Zgodnie z art. 113 § 2 ustawy z dnia 14 czerwca 1960 r. Kodeks postępowania administracyjnego (Dz. U. z 2023 r. poz. 572), dalej </w:t>
      </w:r>
      <w:r w:rsidRPr="00565BDB">
        <w:rPr>
          <w:rFonts w:ascii="Arial" w:hAnsi="Arial" w:cs="Arial"/>
          <w:i/>
          <w:sz w:val="22"/>
          <w:szCs w:val="22"/>
        </w:rPr>
        <w:t>k.p.a.</w:t>
      </w:r>
      <w:r w:rsidRPr="00565BDB">
        <w:rPr>
          <w:rFonts w:ascii="Arial" w:hAnsi="Arial" w:cs="Arial"/>
          <w:sz w:val="22"/>
          <w:szCs w:val="22"/>
        </w:rPr>
        <w:t xml:space="preserve"> organ, który wydał decyzję, wyjaśnia w drodze postanowienia wątpliwości, co do treści decyzji, na żądanie strony. W postępowaniu prowadzonym w trybie </w:t>
      </w:r>
      <w:hyperlink r:id="rId10" w:anchor="/document/16784712?unitId=art(113)par(2)&amp;cm=DOCUMENT" w:history="1">
        <w:r w:rsidRPr="00565BDB">
          <w:rPr>
            <w:rFonts w:ascii="Arial" w:hAnsi="Arial" w:cs="Arial"/>
            <w:sz w:val="22"/>
            <w:szCs w:val="22"/>
          </w:rPr>
          <w:t>art. 113 § 2</w:t>
        </w:r>
      </w:hyperlink>
      <w:r w:rsidRPr="00565BDB">
        <w:rPr>
          <w:rFonts w:ascii="Arial" w:hAnsi="Arial" w:cs="Arial"/>
          <w:sz w:val="22"/>
          <w:szCs w:val="22"/>
        </w:rPr>
        <w:t xml:space="preserve"> </w:t>
      </w:r>
      <w:r w:rsidRPr="00565BDB">
        <w:rPr>
          <w:rFonts w:ascii="Arial" w:hAnsi="Arial" w:cs="Arial"/>
          <w:i/>
          <w:sz w:val="22"/>
          <w:szCs w:val="22"/>
        </w:rPr>
        <w:t>k.p.a.</w:t>
      </w:r>
      <w:r w:rsidRPr="00565BDB">
        <w:rPr>
          <w:rFonts w:ascii="Arial" w:hAnsi="Arial" w:cs="Arial"/>
          <w:sz w:val="22"/>
          <w:szCs w:val="22"/>
        </w:rPr>
        <w:t xml:space="preserve"> obowiązkiem organu jest określenie żądania strony i dokonania jego konfrontacji z treścią wydanego w sprawie rozstrzygnięcia, którego wyjaśnienia domaga się strona i na podstawie tego ustalenie, czy decyzja zawiera niejasności. Wyjaśnienie wątpliwości co do treści decyzji lub postanowienia jest niezbędne wówczas, gdy są one niejednoznaczne lub dotknięte zawiłością utrudniającą ustalenie sensu rozstrzygnięcia sprawy. Wątpliwości mogą być wyjaśniane, co do użytych w decyzji wyrażeń, niejasnych sformułowań bądź zastosowanych skrótów utrudniających ustalenie sensu rozstrzygnięcia (por. wyrok NSA z </w:t>
      </w:r>
      <w:r w:rsidRPr="00565BDB">
        <w:rPr>
          <w:rFonts w:ascii="Arial" w:hAnsi="Arial" w:cs="Arial"/>
          <w:color w:val="333333"/>
          <w:sz w:val="22"/>
          <w:szCs w:val="22"/>
        </w:rPr>
        <w:t xml:space="preserve">dnia 15 października 2021 r., sygn. akt I GSK 532/21). </w:t>
      </w:r>
    </w:p>
    <w:p w14:paraId="4A5F7549" w14:textId="77777777" w:rsidR="00065574" w:rsidRPr="00565BDB" w:rsidRDefault="00065574" w:rsidP="00065574">
      <w:pPr>
        <w:spacing w:before="200"/>
        <w:ind w:firstLine="567"/>
        <w:jc w:val="both"/>
        <w:rPr>
          <w:rFonts w:ascii="Arial" w:eastAsia="Arial Unicode MS" w:hAnsi="Arial" w:cs="Arial"/>
          <w:i/>
          <w:iCs/>
          <w:sz w:val="22"/>
          <w:szCs w:val="22"/>
        </w:rPr>
      </w:pPr>
      <w:r w:rsidRPr="00565BDB">
        <w:rPr>
          <w:rFonts w:ascii="Arial" w:eastAsia="Arial Unicode MS" w:hAnsi="Arial" w:cs="Arial"/>
          <w:sz w:val="22"/>
          <w:szCs w:val="22"/>
        </w:rPr>
        <w:t xml:space="preserve">Wobec powyższego </w:t>
      </w:r>
      <w:r w:rsidRPr="00565BDB">
        <w:rPr>
          <w:rFonts w:ascii="Arial" w:eastAsia="Arial Unicode MS" w:hAnsi="Arial" w:cs="Arial"/>
          <w:i/>
          <w:iCs/>
          <w:sz w:val="22"/>
          <w:szCs w:val="22"/>
        </w:rPr>
        <w:t>Regionalny Dyrektor</w:t>
      </w:r>
      <w:r w:rsidRPr="00565BDB">
        <w:rPr>
          <w:rFonts w:ascii="Arial" w:eastAsia="Arial Unicode MS" w:hAnsi="Arial" w:cs="Arial"/>
          <w:sz w:val="22"/>
          <w:szCs w:val="22"/>
        </w:rPr>
        <w:t xml:space="preserve"> </w:t>
      </w:r>
      <w:r>
        <w:rPr>
          <w:rFonts w:ascii="Arial" w:eastAsia="Arial Unicode MS" w:hAnsi="Arial" w:cs="Arial"/>
          <w:sz w:val="22"/>
          <w:szCs w:val="22"/>
        </w:rPr>
        <w:t>skonfrontował</w:t>
      </w:r>
      <w:r w:rsidRPr="00565BDB">
        <w:rPr>
          <w:rFonts w:ascii="Arial" w:eastAsia="Arial Unicode MS" w:hAnsi="Arial" w:cs="Arial"/>
          <w:sz w:val="22"/>
          <w:szCs w:val="22"/>
        </w:rPr>
        <w:t xml:space="preserve"> żądanie </w:t>
      </w:r>
      <w:r w:rsidRPr="00565BDB">
        <w:rPr>
          <w:rFonts w:ascii="Arial" w:hAnsi="Arial" w:cs="Arial"/>
          <w:sz w:val="22"/>
          <w:szCs w:val="22"/>
        </w:rPr>
        <w:t>spółki ORLEN S.A</w:t>
      </w:r>
      <w:r>
        <w:rPr>
          <w:rFonts w:ascii="Arial" w:hAnsi="Arial" w:cs="Arial"/>
          <w:sz w:val="22"/>
          <w:szCs w:val="22"/>
        </w:rPr>
        <w:t>.</w:t>
      </w:r>
      <w:r w:rsidRPr="00565BDB">
        <w:rPr>
          <w:rFonts w:ascii="Arial" w:eastAsia="Arial Unicode MS" w:hAnsi="Arial" w:cs="Arial"/>
          <w:sz w:val="22"/>
          <w:szCs w:val="22"/>
        </w:rPr>
        <w:t xml:space="preserve">  z 24 marca 2024 r.</w:t>
      </w:r>
      <w:r>
        <w:rPr>
          <w:rFonts w:ascii="Arial" w:eastAsia="Arial Unicode MS" w:hAnsi="Arial" w:cs="Arial"/>
          <w:sz w:val="22"/>
          <w:szCs w:val="22"/>
        </w:rPr>
        <w:t xml:space="preserve"> z treścią </w:t>
      </w:r>
      <w:r>
        <w:rPr>
          <w:rFonts w:ascii="Arial" w:eastAsia="Arial Unicode MS" w:hAnsi="Arial" w:cs="Arial"/>
          <w:i/>
          <w:iCs/>
          <w:sz w:val="22"/>
          <w:szCs w:val="22"/>
        </w:rPr>
        <w:t xml:space="preserve">decyzji </w:t>
      </w:r>
      <w:proofErr w:type="spellStart"/>
      <w:r>
        <w:rPr>
          <w:rFonts w:ascii="Arial" w:eastAsia="Arial Unicode MS" w:hAnsi="Arial" w:cs="Arial"/>
          <w:i/>
          <w:iCs/>
          <w:sz w:val="22"/>
          <w:szCs w:val="22"/>
        </w:rPr>
        <w:t>ooś</w:t>
      </w:r>
      <w:proofErr w:type="spellEnd"/>
      <w:r w:rsidRPr="00565BDB">
        <w:rPr>
          <w:rFonts w:ascii="Arial" w:eastAsia="Arial Unicode MS" w:hAnsi="Arial" w:cs="Arial"/>
          <w:sz w:val="22"/>
          <w:szCs w:val="22"/>
        </w:rPr>
        <w:t xml:space="preserve"> w celu prawidłowego określenia, czy zachodzą przesłanki uprawniające do wydania postanowienia wyjaśniającego albo odmawiającego wyjaśnienia wątpliwości co do treści </w:t>
      </w:r>
      <w:r w:rsidRPr="00565BDB">
        <w:rPr>
          <w:rFonts w:ascii="Arial" w:eastAsia="Arial Unicode MS" w:hAnsi="Arial" w:cs="Arial"/>
          <w:i/>
          <w:iCs/>
          <w:sz w:val="22"/>
          <w:szCs w:val="22"/>
        </w:rPr>
        <w:t xml:space="preserve">decyzji </w:t>
      </w:r>
      <w:proofErr w:type="spellStart"/>
      <w:r w:rsidRPr="00565BDB">
        <w:rPr>
          <w:rFonts w:ascii="Arial" w:eastAsia="Arial Unicode MS" w:hAnsi="Arial" w:cs="Arial"/>
          <w:i/>
          <w:iCs/>
          <w:sz w:val="22"/>
          <w:szCs w:val="22"/>
        </w:rPr>
        <w:t>ooś</w:t>
      </w:r>
      <w:proofErr w:type="spellEnd"/>
      <w:r w:rsidRPr="00565BDB">
        <w:rPr>
          <w:rFonts w:ascii="Arial" w:eastAsia="Arial Unicode MS" w:hAnsi="Arial" w:cs="Arial"/>
          <w:sz w:val="22"/>
          <w:szCs w:val="22"/>
        </w:rPr>
        <w:t xml:space="preserve"> na podstawie art. 113 § 2 </w:t>
      </w:r>
      <w:r w:rsidRPr="00565BDB">
        <w:rPr>
          <w:rFonts w:ascii="Arial" w:eastAsia="Arial Unicode MS" w:hAnsi="Arial" w:cs="Arial"/>
          <w:i/>
          <w:iCs/>
          <w:sz w:val="22"/>
          <w:szCs w:val="22"/>
        </w:rPr>
        <w:t>k.p.a.</w:t>
      </w:r>
    </w:p>
    <w:p w14:paraId="4B235493" w14:textId="77777777" w:rsidR="00065574" w:rsidRPr="00455EBA" w:rsidRDefault="00065574" w:rsidP="00455EBA">
      <w:pPr>
        <w:pStyle w:val="Tekstpodstawowy"/>
        <w:spacing w:before="120"/>
        <w:ind w:firstLine="567"/>
        <w:jc w:val="both"/>
        <w:rPr>
          <w:rFonts w:ascii="Arial" w:hAnsi="Arial" w:cs="Arial"/>
          <w:sz w:val="22"/>
          <w:szCs w:val="22"/>
        </w:rPr>
      </w:pPr>
      <w:r w:rsidRPr="00455EBA">
        <w:rPr>
          <w:rFonts w:ascii="Arial" w:hAnsi="Arial" w:cs="Arial"/>
          <w:sz w:val="22"/>
          <w:szCs w:val="22"/>
        </w:rPr>
        <w:t xml:space="preserve">Pełnomocnik wniósł o wyjaśnienie wątpliwości, co do treści </w:t>
      </w:r>
      <w:r w:rsidRPr="00455EBA">
        <w:rPr>
          <w:rFonts w:ascii="Arial" w:hAnsi="Arial" w:cs="Arial"/>
          <w:i/>
          <w:iCs/>
          <w:sz w:val="22"/>
          <w:szCs w:val="22"/>
        </w:rPr>
        <w:t xml:space="preserve">decyzji </w:t>
      </w:r>
      <w:proofErr w:type="spellStart"/>
      <w:r w:rsidRPr="00455EBA">
        <w:rPr>
          <w:rFonts w:ascii="Arial" w:hAnsi="Arial" w:cs="Arial"/>
          <w:i/>
          <w:iCs/>
          <w:sz w:val="22"/>
          <w:szCs w:val="22"/>
        </w:rPr>
        <w:t>ooś</w:t>
      </w:r>
      <w:proofErr w:type="spellEnd"/>
      <w:r w:rsidRPr="00455EBA">
        <w:rPr>
          <w:rFonts w:ascii="Arial" w:hAnsi="Arial" w:cs="Arial"/>
          <w:sz w:val="22"/>
          <w:szCs w:val="22"/>
        </w:rPr>
        <w:t>, w następującym zakresie:</w:t>
      </w:r>
    </w:p>
    <w:p w14:paraId="25706A30" w14:textId="77777777" w:rsidR="00065574" w:rsidRPr="00455EBA" w:rsidRDefault="00065574" w:rsidP="00065574">
      <w:pPr>
        <w:pStyle w:val="Tekstpodstawowy"/>
        <w:numPr>
          <w:ilvl w:val="0"/>
          <w:numId w:val="41"/>
        </w:numPr>
        <w:spacing w:before="120" w:after="0"/>
        <w:jc w:val="both"/>
        <w:rPr>
          <w:rFonts w:ascii="Arial" w:hAnsi="Arial" w:cs="Arial"/>
          <w:sz w:val="22"/>
          <w:szCs w:val="22"/>
        </w:rPr>
      </w:pPr>
      <w:r w:rsidRPr="00455EBA">
        <w:rPr>
          <w:rFonts w:ascii="Arial" w:hAnsi="Arial" w:cs="Arial"/>
          <w:sz w:val="22"/>
          <w:szCs w:val="22"/>
        </w:rPr>
        <w:t xml:space="preserve">Czy warunek dotyczący terminu wycinki drzew i krzewów określony w punkcie II.15 </w:t>
      </w:r>
      <w:r w:rsidRPr="00455EBA">
        <w:rPr>
          <w:rFonts w:ascii="Arial" w:hAnsi="Arial" w:cs="Arial"/>
          <w:i/>
          <w:sz w:val="22"/>
          <w:szCs w:val="22"/>
        </w:rPr>
        <w:t>decyzji</w:t>
      </w:r>
      <w:r w:rsidRPr="00455EBA">
        <w:rPr>
          <w:rFonts w:ascii="Arial" w:hAnsi="Arial" w:cs="Arial"/>
          <w:i/>
          <w:iCs/>
          <w:sz w:val="22"/>
          <w:szCs w:val="22"/>
        </w:rPr>
        <w:t xml:space="preserve"> </w:t>
      </w:r>
      <w:proofErr w:type="spellStart"/>
      <w:r w:rsidRPr="00455EBA">
        <w:rPr>
          <w:rFonts w:ascii="Arial" w:hAnsi="Arial" w:cs="Arial"/>
          <w:i/>
          <w:iCs/>
          <w:sz w:val="22"/>
          <w:szCs w:val="22"/>
        </w:rPr>
        <w:t>ooś</w:t>
      </w:r>
      <w:proofErr w:type="spellEnd"/>
      <w:r w:rsidRPr="00455EBA">
        <w:rPr>
          <w:rFonts w:ascii="Arial" w:hAnsi="Arial" w:cs="Arial"/>
          <w:sz w:val="22"/>
          <w:szCs w:val="22"/>
        </w:rPr>
        <w:t xml:space="preserve"> odnosi się jedynie do drzew wskazanych w punkcie II.14 </w:t>
      </w:r>
      <w:r w:rsidRPr="00455EBA">
        <w:rPr>
          <w:rFonts w:ascii="Arial" w:hAnsi="Arial" w:cs="Arial"/>
          <w:i/>
          <w:sz w:val="22"/>
          <w:szCs w:val="22"/>
        </w:rPr>
        <w:t xml:space="preserve">decyzji </w:t>
      </w:r>
      <w:proofErr w:type="spellStart"/>
      <w:r w:rsidRPr="00455EBA">
        <w:rPr>
          <w:rFonts w:ascii="Arial" w:hAnsi="Arial" w:cs="Arial"/>
          <w:i/>
          <w:sz w:val="22"/>
          <w:szCs w:val="22"/>
        </w:rPr>
        <w:t>ooś</w:t>
      </w:r>
      <w:proofErr w:type="spellEnd"/>
      <w:r w:rsidRPr="00455EBA">
        <w:rPr>
          <w:rFonts w:ascii="Arial" w:hAnsi="Arial" w:cs="Arial"/>
          <w:sz w:val="22"/>
          <w:szCs w:val="22"/>
        </w:rPr>
        <w:t>, czy również do drzew i krzewów w lasach?</w:t>
      </w:r>
    </w:p>
    <w:p w14:paraId="64A684A8" w14:textId="77777777" w:rsidR="00065574" w:rsidRPr="00455EBA" w:rsidRDefault="00065574" w:rsidP="00065574">
      <w:pPr>
        <w:pStyle w:val="Tekstpodstawowy"/>
        <w:numPr>
          <w:ilvl w:val="0"/>
          <w:numId w:val="41"/>
        </w:numPr>
        <w:spacing w:before="120" w:after="0"/>
        <w:jc w:val="both"/>
        <w:rPr>
          <w:rFonts w:ascii="Arial" w:hAnsi="Arial" w:cs="Arial"/>
          <w:sz w:val="22"/>
          <w:szCs w:val="22"/>
        </w:rPr>
      </w:pPr>
      <w:r w:rsidRPr="00455EBA">
        <w:rPr>
          <w:rFonts w:ascii="Arial" w:hAnsi="Arial" w:cs="Arial"/>
          <w:sz w:val="22"/>
          <w:szCs w:val="22"/>
        </w:rPr>
        <w:t xml:space="preserve">Czy można dokonać wycinki drzew i krzewów wskazanych w punkcie II.14 </w:t>
      </w:r>
      <w:r w:rsidRPr="00455EBA">
        <w:rPr>
          <w:rFonts w:ascii="Arial" w:hAnsi="Arial" w:cs="Arial"/>
          <w:i/>
          <w:sz w:val="22"/>
          <w:szCs w:val="22"/>
        </w:rPr>
        <w:t>decyzji</w:t>
      </w:r>
      <w:r w:rsidRPr="00455EBA">
        <w:rPr>
          <w:rFonts w:ascii="Arial" w:hAnsi="Arial" w:cs="Arial"/>
          <w:sz w:val="22"/>
          <w:szCs w:val="22"/>
        </w:rPr>
        <w:t xml:space="preserve"> </w:t>
      </w:r>
      <w:proofErr w:type="spellStart"/>
      <w:r w:rsidRPr="00455EBA">
        <w:rPr>
          <w:rFonts w:ascii="Arial" w:hAnsi="Arial" w:cs="Arial"/>
          <w:i/>
          <w:iCs/>
          <w:sz w:val="22"/>
          <w:szCs w:val="22"/>
        </w:rPr>
        <w:t>ooś</w:t>
      </w:r>
      <w:proofErr w:type="spellEnd"/>
      <w:r w:rsidRPr="00455EBA">
        <w:rPr>
          <w:rFonts w:ascii="Arial" w:hAnsi="Arial" w:cs="Arial"/>
          <w:sz w:val="22"/>
          <w:szCs w:val="22"/>
        </w:rPr>
        <w:t xml:space="preserve"> w okresie lęgowym pod nadzorem przyrodniczym?</w:t>
      </w:r>
    </w:p>
    <w:p w14:paraId="633C1D56" w14:textId="77777777" w:rsidR="00065574" w:rsidRPr="00455EBA" w:rsidRDefault="00065574" w:rsidP="00065574">
      <w:pPr>
        <w:spacing w:before="120"/>
        <w:ind w:firstLine="567"/>
        <w:jc w:val="both"/>
        <w:rPr>
          <w:rFonts w:ascii="Arial" w:hAnsi="Arial" w:cs="Arial"/>
          <w:sz w:val="22"/>
          <w:szCs w:val="22"/>
        </w:rPr>
      </w:pPr>
      <w:r w:rsidRPr="00455EBA">
        <w:rPr>
          <w:rFonts w:ascii="Arial" w:hAnsi="Arial" w:cs="Arial"/>
          <w:sz w:val="22"/>
          <w:szCs w:val="22"/>
        </w:rPr>
        <w:t xml:space="preserve">W </w:t>
      </w:r>
      <w:r w:rsidRPr="00455EBA">
        <w:rPr>
          <w:rFonts w:ascii="Arial" w:hAnsi="Arial" w:cs="Arial"/>
          <w:i/>
          <w:iCs/>
          <w:sz w:val="22"/>
          <w:szCs w:val="22"/>
        </w:rPr>
        <w:t xml:space="preserve">decyzji </w:t>
      </w:r>
      <w:proofErr w:type="spellStart"/>
      <w:r w:rsidRPr="00455EBA">
        <w:rPr>
          <w:rFonts w:ascii="Arial" w:hAnsi="Arial" w:cs="Arial"/>
          <w:i/>
          <w:iCs/>
          <w:sz w:val="22"/>
          <w:szCs w:val="22"/>
        </w:rPr>
        <w:t>ooś</w:t>
      </w:r>
      <w:proofErr w:type="spellEnd"/>
      <w:r w:rsidRPr="00455EBA">
        <w:rPr>
          <w:rFonts w:ascii="Arial" w:hAnsi="Arial" w:cs="Arial"/>
          <w:sz w:val="22"/>
          <w:szCs w:val="22"/>
        </w:rPr>
        <w:t xml:space="preserve"> zawarto środowiskowe uwarunkowania dla przedsięwzięcia polegającego na zagospodarowaniu odwiertu Grodzewo-1 w gminie Zaniemyśl pow. średzki oraz w gminie Śrem pow. śremski, województwo wielkopolskie, co zostało jednoznacznie wyartykułowane w punkcie II </w:t>
      </w:r>
      <w:r w:rsidRPr="00455EBA">
        <w:rPr>
          <w:rFonts w:ascii="Arial" w:hAnsi="Arial" w:cs="Arial"/>
          <w:i/>
          <w:iCs/>
          <w:sz w:val="22"/>
          <w:szCs w:val="22"/>
        </w:rPr>
        <w:t xml:space="preserve">decyzji </w:t>
      </w:r>
      <w:proofErr w:type="spellStart"/>
      <w:r w:rsidRPr="00455EBA">
        <w:rPr>
          <w:rFonts w:ascii="Arial" w:hAnsi="Arial" w:cs="Arial"/>
          <w:i/>
          <w:iCs/>
          <w:sz w:val="22"/>
          <w:szCs w:val="22"/>
        </w:rPr>
        <w:t>ooś</w:t>
      </w:r>
      <w:proofErr w:type="spellEnd"/>
      <w:r w:rsidRPr="00455EBA">
        <w:rPr>
          <w:rFonts w:ascii="Arial" w:hAnsi="Arial" w:cs="Arial"/>
          <w:sz w:val="22"/>
          <w:szCs w:val="22"/>
        </w:rPr>
        <w:t xml:space="preserve"> oraz w uzasadnieniu i nie rodzi wątpliwości, co do ich treści. </w:t>
      </w:r>
    </w:p>
    <w:p w14:paraId="143E5332" w14:textId="77777777" w:rsidR="00065574" w:rsidRPr="00455EBA" w:rsidRDefault="00065574" w:rsidP="00065574">
      <w:pPr>
        <w:spacing w:before="120"/>
        <w:ind w:firstLine="567"/>
        <w:jc w:val="both"/>
        <w:rPr>
          <w:rFonts w:ascii="Arial" w:hAnsi="Arial" w:cs="Arial"/>
          <w:sz w:val="22"/>
          <w:szCs w:val="22"/>
        </w:rPr>
      </w:pPr>
      <w:r w:rsidRPr="00455EBA">
        <w:rPr>
          <w:rFonts w:ascii="Arial" w:hAnsi="Arial" w:cs="Arial"/>
          <w:sz w:val="22"/>
          <w:szCs w:val="22"/>
        </w:rPr>
        <w:t xml:space="preserve">Punkt II.14 brzmi: </w:t>
      </w:r>
      <w:r w:rsidRPr="00455EBA">
        <w:rPr>
          <w:rFonts w:ascii="Arial" w:hAnsi="Arial" w:cs="Arial"/>
          <w:i/>
          <w:iCs/>
          <w:sz w:val="22"/>
          <w:szCs w:val="22"/>
        </w:rPr>
        <w:t>Wycinkę drzew ograniczyć do 21 sztuk a wycinkę krzewów do powierzchni 65 m</w:t>
      </w:r>
      <w:r w:rsidRPr="00455EBA">
        <w:rPr>
          <w:rFonts w:ascii="Arial" w:hAnsi="Arial" w:cs="Arial"/>
          <w:i/>
          <w:iCs/>
          <w:sz w:val="22"/>
          <w:szCs w:val="22"/>
          <w:vertAlign w:val="superscript"/>
        </w:rPr>
        <w:t xml:space="preserve">2, </w:t>
      </w:r>
      <w:r w:rsidRPr="00455EBA">
        <w:rPr>
          <w:rFonts w:ascii="Arial" w:hAnsi="Arial" w:cs="Arial"/>
          <w:sz w:val="22"/>
          <w:szCs w:val="22"/>
        </w:rPr>
        <w:t xml:space="preserve">punkt II.15 </w:t>
      </w:r>
      <w:r w:rsidRPr="00455EBA">
        <w:rPr>
          <w:rFonts w:ascii="Arial" w:hAnsi="Arial" w:cs="Arial"/>
          <w:i/>
          <w:sz w:val="22"/>
          <w:szCs w:val="22"/>
        </w:rPr>
        <w:t xml:space="preserve">decyzji </w:t>
      </w:r>
      <w:proofErr w:type="spellStart"/>
      <w:r w:rsidRPr="00455EBA">
        <w:rPr>
          <w:rFonts w:ascii="Arial" w:hAnsi="Arial" w:cs="Arial"/>
          <w:i/>
          <w:sz w:val="22"/>
          <w:szCs w:val="22"/>
        </w:rPr>
        <w:t>ooś</w:t>
      </w:r>
      <w:proofErr w:type="spellEnd"/>
      <w:r w:rsidRPr="00455EBA">
        <w:rPr>
          <w:rFonts w:ascii="Arial" w:hAnsi="Arial" w:cs="Arial"/>
          <w:i/>
          <w:sz w:val="22"/>
          <w:szCs w:val="22"/>
        </w:rPr>
        <w:t xml:space="preserve"> </w:t>
      </w:r>
      <w:r w:rsidRPr="00455EBA">
        <w:rPr>
          <w:rFonts w:ascii="Arial" w:hAnsi="Arial" w:cs="Arial"/>
          <w:sz w:val="22"/>
          <w:szCs w:val="22"/>
        </w:rPr>
        <w:t xml:space="preserve">brzmi: </w:t>
      </w:r>
      <w:r w:rsidRPr="00455EBA">
        <w:rPr>
          <w:rFonts w:ascii="Arial" w:hAnsi="Arial" w:cs="Arial"/>
          <w:i/>
          <w:iCs/>
          <w:sz w:val="22"/>
          <w:szCs w:val="22"/>
        </w:rPr>
        <w:t>„Wycinkę drzew i krzewów przeprowadzić w terminie od 1 września do końca lutego.</w:t>
      </w:r>
      <w:r w:rsidRPr="00455EBA">
        <w:rPr>
          <w:rFonts w:ascii="Arial" w:hAnsi="Arial" w:cs="Arial"/>
          <w:sz w:val="22"/>
          <w:szCs w:val="22"/>
        </w:rPr>
        <w:t xml:space="preserve">” Uzasadnienie brzmi.: </w:t>
      </w:r>
      <w:r w:rsidRPr="00455EBA">
        <w:rPr>
          <w:rFonts w:ascii="Arial" w:hAnsi="Arial" w:cs="Arial"/>
          <w:spacing w:val="-4"/>
          <w:sz w:val="22"/>
          <w:szCs w:val="22"/>
        </w:rPr>
        <w:t>„</w:t>
      </w:r>
      <w:r w:rsidRPr="00455EBA">
        <w:rPr>
          <w:rFonts w:ascii="Arial" w:hAnsi="Arial" w:cs="Arial"/>
          <w:i/>
          <w:iCs/>
          <w:spacing w:val="-4"/>
          <w:sz w:val="22"/>
          <w:szCs w:val="22"/>
        </w:rPr>
        <w:t>W ramach planowanego przedsięwzięcia zostanie przeprowadzona wycinka maksymalnie 17 </w:t>
      </w:r>
      <w:r w:rsidRPr="00455EBA">
        <w:rPr>
          <w:rFonts w:ascii="Arial" w:hAnsi="Arial" w:cs="Arial"/>
          <w:i/>
          <w:iCs/>
          <w:sz w:val="22"/>
          <w:szCs w:val="22"/>
        </w:rPr>
        <w:t>drzew</w:t>
      </w:r>
      <w:r w:rsidRPr="00455EBA">
        <w:rPr>
          <w:rFonts w:ascii="Arial" w:hAnsi="Arial" w:cs="Arial"/>
          <w:i/>
          <w:iCs/>
          <w:spacing w:val="-4"/>
          <w:sz w:val="22"/>
          <w:szCs w:val="22"/>
        </w:rPr>
        <w:t xml:space="preserve"> gatunku robinia akacjowa oraz 2 drzew gatunku czereśnia ptasia i 2 drzew gatunku czeremcha zwyczajna. Wycinane drzew mają obwody od 21 m do 142 m mierzone na wysokości 1,3 m. Ponadto wnioskodawca zadeklarował wycinkę krzewów o powierzchni do 65 m</w:t>
      </w:r>
      <w:r w:rsidRPr="00455EBA">
        <w:rPr>
          <w:rFonts w:ascii="Arial" w:hAnsi="Arial" w:cs="Arial"/>
          <w:i/>
          <w:iCs/>
          <w:spacing w:val="-4"/>
          <w:sz w:val="22"/>
          <w:szCs w:val="22"/>
          <w:vertAlign w:val="superscript"/>
        </w:rPr>
        <w:t>2</w:t>
      </w:r>
      <w:r w:rsidRPr="00455EBA">
        <w:rPr>
          <w:rFonts w:ascii="Arial" w:hAnsi="Arial" w:cs="Arial"/>
          <w:i/>
          <w:iCs/>
          <w:spacing w:val="-4"/>
          <w:sz w:val="22"/>
          <w:szCs w:val="22"/>
        </w:rPr>
        <w:t xml:space="preserve">. W celu minimalizacji negatywnych oddziaływań, mając na uwadze ochronę miejsc lęgowych ptaków, jakimi są drzewa, nałożono warunek </w:t>
      </w:r>
      <w:r w:rsidRPr="00455EBA">
        <w:rPr>
          <w:rFonts w:ascii="Arial" w:hAnsi="Arial" w:cs="Arial"/>
          <w:b/>
          <w:i/>
          <w:iCs/>
          <w:spacing w:val="-4"/>
          <w:sz w:val="22"/>
          <w:szCs w:val="22"/>
        </w:rPr>
        <w:t xml:space="preserve">ich </w:t>
      </w:r>
      <w:r w:rsidRPr="00455EBA">
        <w:rPr>
          <w:rFonts w:ascii="Arial" w:hAnsi="Arial" w:cs="Arial"/>
          <w:i/>
          <w:iCs/>
          <w:spacing w:val="-4"/>
          <w:sz w:val="22"/>
          <w:szCs w:val="22"/>
        </w:rPr>
        <w:t xml:space="preserve">wycinki poza sezonem </w:t>
      </w:r>
      <w:r w:rsidRPr="00455EBA">
        <w:rPr>
          <w:rFonts w:ascii="Arial" w:hAnsi="Arial" w:cs="Arial"/>
          <w:i/>
          <w:iCs/>
          <w:sz w:val="22"/>
          <w:szCs w:val="22"/>
        </w:rPr>
        <w:t>lęgowym</w:t>
      </w:r>
      <w:r w:rsidRPr="00455EBA">
        <w:rPr>
          <w:rFonts w:ascii="Arial" w:hAnsi="Arial" w:cs="Arial"/>
          <w:i/>
          <w:iCs/>
          <w:spacing w:val="-4"/>
          <w:sz w:val="22"/>
          <w:szCs w:val="22"/>
        </w:rPr>
        <w:t xml:space="preserve"> ptaków, który w Wielkopolsce przypada średnio w okresie od 1 marca do 31 sierpnia.</w:t>
      </w:r>
      <w:r w:rsidRPr="00455EBA">
        <w:rPr>
          <w:rFonts w:ascii="Arial" w:hAnsi="Arial" w:cs="Arial"/>
          <w:i/>
          <w:iCs/>
          <w:sz w:val="22"/>
          <w:szCs w:val="22"/>
        </w:rPr>
        <w:t xml:space="preserve"> W przypadku natrafienia podczas wycinki na </w:t>
      </w:r>
      <w:r w:rsidRPr="00455EBA">
        <w:rPr>
          <w:rFonts w:ascii="Arial" w:hAnsi="Arial" w:cs="Arial"/>
          <w:i/>
          <w:iCs/>
          <w:sz w:val="22"/>
          <w:szCs w:val="22"/>
          <w:lang w:eastAsia="hi-IN"/>
        </w:rPr>
        <w:lastRenderedPageBreak/>
        <w:t>gatunki chronione lub miejsca lęgowe ptaków, prace powinny zostać przerwane do czasu uzyskania stosownego zezwolenia na odstępstwa od zakazów. Zezwolenie takie, na podstawie art. 56 ust. 1 i 2 ustawy o ochronie przyrody może wydać Generalny Dyrektor Ochrony Środowiska lub Regionalny Dyrektor</w:t>
      </w:r>
      <w:r w:rsidRPr="00455EBA">
        <w:rPr>
          <w:rFonts w:ascii="Arial" w:hAnsi="Arial" w:cs="Arial"/>
          <w:sz w:val="22"/>
          <w:szCs w:val="22"/>
        </w:rPr>
        <w:t>.”</w:t>
      </w:r>
    </w:p>
    <w:p w14:paraId="360A6EAB" w14:textId="77777777" w:rsidR="00065574" w:rsidRPr="00455EBA" w:rsidRDefault="00065574" w:rsidP="00065574">
      <w:pPr>
        <w:spacing w:before="120"/>
        <w:ind w:firstLine="567"/>
        <w:jc w:val="both"/>
        <w:rPr>
          <w:rFonts w:ascii="Arial" w:hAnsi="Arial" w:cs="Arial"/>
          <w:sz w:val="22"/>
          <w:szCs w:val="22"/>
        </w:rPr>
      </w:pPr>
      <w:r w:rsidRPr="00455EBA">
        <w:rPr>
          <w:rFonts w:ascii="Arial" w:hAnsi="Arial" w:cs="Arial"/>
          <w:i/>
          <w:iCs/>
          <w:sz w:val="22"/>
          <w:szCs w:val="22"/>
        </w:rPr>
        <w:t xml:space="preserve">Decyzja </w:t>
      </w:r>
      <w:proofErr w:type="spellStart"/>
      <w:r w:rsidRPr="00455EBA">
        <w:rPr>
          <w:rFonts w:ascii="Arial" w:hAnsi="Arial" w:cs="Arial"/>
          <w:i/>
          <w:iCs/>
          <w:sz w:val="22"/>
          <w:szCs w:val="22"/>
        </w:rPr>
        <w:t>ooś</w:t>
      </w:r>
      <w:proofErr w:type="spellEnd"/>
      <w:r w:rsidRPr="00455EBA">
        <w:rPr>
          <w:rFonts w:ascii="Arial" w:hAnsi="Arial" w:cs="Arial"/>
          <w:i/>
          <w:iCs/>
          <w:sz w:val="22"/>
          <w:szCs w:val="22"/>
        </w:rPr>
        <w:t xml:space="preserve"> </w:t>
      </w:r>
      <w:r w:rsidRPr="00455EBA">
        <w:rPr>
          <w:rFonts w:ascii="Arial" w:hAnsi="Arial" w:cs="Arial"/>
          <w:sz w:val="22"/>
          <w:szCs w:val="22"/>
        </w:rPr>
        <w:t xml:space="preserve">nie zawiera ustaleń, co do lokalizacji drzew i krzewów podlegających wycince oraz nie odnosi się  co do możliwości  odstępstwa w postaci dopuszczenia wycinki w okresie lęgowym  pod nadzorem przyrodniczym. Wobec powyższego mając na uwadze, zasadę artykułowaną w doktrynie oraz orzecznictwie sądów administracyjnych, że wyjaśnienie treści decyzji nie może w żaden sposób jej zmieniać ani uzupełniać, </w:t>
      </w:r>
      <w:r w:rsidRPr="00455EBA">
        <w:rPr>
          <w:rFonts w:ascii="Arial" w:hAnsi="Arial" w:cs="Arial"/>
          <w:i/>
          <w:iCs/>
          <w:sz w:val="22"/>
          <w:szCs w:val="22"/>
        </w:rPr>
        <w:t>Regionalny Dyrektor</w:t>
      </w:r>
      <w:r w:rsidRPr="00455EBA">
        <w:rPr>
          <w:rFonts w:ascii="Arial" w:hAnsi="Arial" w:cs="Arial"/>
          <w:sz w:val="22"/>
          <w:szCs w:val="22"/>
        </w:rPr>
        <w:t xml:space="preserve"> nie może  wyjaśnić wątpliwości wnioskodawcy bowiem wykraczają one poza treść decyzji.  </w:t>
      </w:r>
    </w:p>
    <w:p w14:paraId="4944773A" w14:textId="77777777" w:rsidR="00065574" w:rsidRPr="00455EBA" w:rsidRDefault="00065574" w:rsidP="00065574">
      <w:pPr>
        <w:pStyle w:val="Normalny10"/>
        <w:tabs>
          <w:tab w:val="center" w:pos="4520"/>
          <w:tab w:val="right" w:pos="9056"/>
        </w:tabs>
        <w:spacing w:before="120"/>
        <w:ind w:firstLine="567"/>
        <w:jc w:val="both"/>
        <w:rPr>
          <w:rFonts w:ascii="Arial" w:hAnsi="Arial" w:cs="Arial"/>
          <w:sz w:val="22"/>
          <w:szCs w:val="22"/>
        </w:rPr>
      </w:pPr>
      <w:r w:rsidRPr="00455EBA">
        <w:rPr>
          <w:rFonts w:ascii="Arial" w:hAnsi="Arial" w:cs="Arial"/>
          <w:sz w:val="22"/>
          <w:szCs w:val="22"/>
        </w:rPr>
        <w:t xml:space="preserve">Biorąc powyższe pod uwagę oraz konfrontując treść żądania z treścią </w:t>
      </w:r>
      <w:r w:rsidRPr="00455EBA">
        <w:rPr>
          <w:rFonts w:ascii="Arial" w:hAnsi="Arial" w:cs="Arial"/>
          <w:i/>
          <w:iCs/>
          <w:sz w:val="22"/>
          <w:szCs w:val="22"/>
        </w:rPr>
        <w:t xml:space="preserve">decyzji </w:t>
      </w:r>
      <w:proofErr w:type="spellStart"/>
      <w:r w:rsidRPr="00455EBA">
        <w:rPr>
          <w:rFonts w:ascii="Arial" w:hAnsi="Arial" w:cs="Arial"/>
          <w:i/>
          <w:iCs/>
          <w:sz w:val="22"/>
          <w:szCs w:val="22"/>
        </w:rPr>
        <w:t>ooś</w:t>
      </w:r>
      <w:proofErr w:type="spellEnd"/>
      <w:r w:rsidRPr="00455EBA">
        <w:rPr>
          <w:rFonts w:ascii="Arial" w:hAnsi="Arial" w:cs="Arial"/>
          <w:sz w:val="22"/>
          <w:szCs w:val="22"/>
        </w:rPr>
        <w:t xml:space="preserve"> </w:t>
      </w:r>
      <w:r w:rsidRPr="00455EBA">
        <w:rPr>
          <w:rFonts w:ascii="Arial" w:hAnsi="Arial" w:cs="Arial"/>
          <w:i/>
          <w:iCs/>
          <w:sz w:val="22"/>
          <w:szCs w:val="22"/>
        </w:rPr>
        <w:t>Regionalny Dyrektor</w:t>
      </w:r>
      <w:r w:rsidRPr="00455EBA">
        <w:rPr>
          <w:rFonts w:ascii="Arial" w:hAnsi="Arial" w:cs="Arial"/>
          <w:sz w:val="22"/>
          <w:szCs w:val="22"/>
        </w:rPr>
        <w:t xml:space="preserve"> stwierdza, że nie zachodzą obiektywne wątpliwości co do jej treści. </w:t>
      </w:r>
    </w:p>
    <w:p w14:paraId="629ED57E" w14:textId="77777777" w:rsidR="00065574" w:rsidRPr="00455EBA" w:rsidRDefault="00065574" w:rsidP="00065574">
      <w:pPr>
        <w:pStyle w:val="Normalny10"/>
        <w:tabs>
          <w:tab w:val="center" w:pos="4520"/>
          <w:tab w:val="right" w:pos="9056"/>
        </w:tabs>
        <w:spacing w:before="120"/>
        <w:ind w:firstLine="567"/>
        <w:jc w:val="both"/>
        <w:rPr>
          <w:rFonts w:ascii="Arial" w:hAnsi="Arial" w:cs="Arial"/>
          <w:color w:val="000000"/>
          <w:sz w:val="22"/>
          <w:szCs w:val="22"/>
        </w:rPr>
      </w:pPr>
      <w:r w:rsidRPr="00455EBA">
        <w:rPr>
          <w:rFonts w:ascii="Arial" w:hAnsi="Arial" w:cs="Arial"/>
          <w:color w:val="000000"/>
          <w:sz w:val="22"/>
          <w:szCs w:val="22"/>
        </w:rPr>
        <w:t xml:space="preserve">Biorąc powyższe pod uwagę orzeczono jak w osnowie. </w:t>
      </w:r>
    </w:p>
    <w:p w14:paraId="0271326C" w14:textId="77777777" w:rsidR="00065574" w:rsidRPr="00455EBA" w:rsidRDefault="00065574" w:rsidP="00065574">
      <w:pPr>
        <w:spacing w:before="200"/>
        <w:jc w:val="center"/>
        <w:rPr>
          <w:rFonts w:ascii="Arial" w:hAnsi="Arial" w:cs="Arial"/>
          <w:b/>
          <w:sz w:val="22"/>
          <w:szCs w:val="22"/>
        </w:rPr>
      </w:pPr>
      <w:r w:rsidRPr="00455EBA">
        <w:rPr>
          <w:rFonts w:ascii="Arial" w:hAnsi="Arial" w:cs="Arial"/>
          <w:b/>
          <w:sz w:val="22"/>
          <w:szCs w:val="22"/>
        </w:rPr>
        <w:t>POUCZENIE</w:t>
      </w:r>
    </w:p>
    <w:p w14:paraId="4BA7FF13" w14:textId="77777777" w:rsidR="00065574" w:rsidRPr="00292544" w:rsidRDefault="00065574" w:rsidP="00065574">
      <w:pPr>
        <w:spacing w:before="200"/>
        <w:ind w:firstLine="567"/>
        <w:jc w:val="both"/>
        <w:rPr>
          <w:rFonts w:ascii="Arial" w:hAnsi="Arial" w:cs="Arial"/>
          <w:sz w:val="18"/>
          <w:szCs w:val="18"/>
        </w:rPr>
      </w:pPr>
      <w:r w:rsidRPr="00292544">
        <w:rPr>
          <w:rFonts w:ascii="Arial" w:hAnsi="Arial" w:cs="Arial"/>
          <w:sz w:val="22"/>
          <w:szCs w:val="22"/>
        </w:rPr>
        <w:t>Na niniejsze postanowienie przysługuje stronie prawo wniesienia zażalenia do Generalnego Dyrektora Ochrony Środowiska, za pośrednictwem tutejszego organu, w terminie 7 dni od dnia jego doręczenia.</w:t>
      </w:r>
    </w:p>
    <w:p w14:paraId="06F14B55" w14:textId="77777777" w:rsidR="00065574" w:rsidRPr="00292544" w:rsidRDefault="00065574" w:rsidP="00065574">
      <w:pPr>
        <w:ind w:left="4260" w:firstLine="284"/>
        <w:jc w:val="center"/>
        <w:rPr>
          <w:rFonts w:ascii="Arial" w:hAnsi="Arial" w:cs="Arial"/>
          <w:sz w:val="18"/>
          <w:szCs w:val="18"/>
        </w:rPr>
      </w:pPr>
    </w:p>
    <w:p w14:paraId="71E3B4AC" w14:textId="77777777" w:rsidR="00065574" w:rsidRPr="00292544" w:rsidRDefault="00065574" w:rsidP="00065574">
      <w:pPr>
        <w:ind w:left="4260" w:firstLine="284"/>
        <w:jc w:val="center"/>
        <w:rPr>
          <w:rFonts w:ascii="Arial" w:hAnsi="Arial" w:cs="Arial"/>
          <w:sz w:val="18"/>
          <w:szCs w:val="18"/>
        </w:rPr>
      </w:pPr>
      <w:r w:rsidRPr="00292544">
        <w:rPr>
          <w:rFonts w:ascii="Arial" w:hAnsi="Arial" w:cs="Arial"/>
          <w:sz w:val="18"/>
          <w:szCs w:val="18"/>
        </w:rPr>
        <w:t>Regionalny Dyrektor</w:t>
      </w:r>
    </w:p>
    <w:p w14:paraId="47971E8C" w14:textId="77777777" w:rsidR="00065574" w:rsidRPr="00292544" w:rsidRDefault="00065574" w:rsidP="00065574">
      <w:pPr>
        <w:ind w:left="4260" w:firstLine="284"/>
        <w:jc w:val="center"/>
        <w:rPr>
          <w:rFonts w:ascii="Arial" w:hAnsi="Arial" w:cs="Arial"/>
          <w:i/>
          <w:sz w:val="18"/>
          <w:szCs w:val="18"/>
        </w:rPr>
      </w:pPr>
      <w:r w:rsidRPr="00292544">
        <w:rPr>
          <w:rFonts w:ascii="Arial" w:hAnsi="Arial" w:cs="Arial"/>
          <w:sz w:val="18"/>
          <w:szCs w:val="18"/>
        </w:rPr>
        <w:t>Ochrony Środowiska w Poznaniu</w:t>
      </w:r>
    </w:p>
    <w:p w14:paraId="0B7BC8A3" w14:textId="77777777" w:rsidR="00065574" w:rsidRPr="00292544" w:rsidRDefault="00065574" w:rsidP="00065574">
      <w:pPr>
        <w:ind w:left="4260" w:firstLine="284"/>
        <w:jc w:val="center"/>
        <w:rPr>
          <w:rFonts w:ascii="Arial" w:hAnsi="Arial" w:cs="Arial"/>
          <w:i/>
        </w:rPr>
      </w:pPr>
      <w:r w:rsidRPr="00292544">
        <w:rPr>
          <w:rFonts w:ascii="Arial" w:hAnsi="Arial" w:cs="Arial"/>
          <w:i/>
        </w:rPr>
        <w:t>Miłosława Olejnik</w:t>
      </w:r>
    </w:p>
    <w:p w14:paraId="26CCDEA5" w14:textId="77777777" w:rsidR="00065574" w:rsidRPr="00292544" w:rsidRDefault="00065574" w:rsidP="00065574">
      <w:pPr>
        <w:ind w:left="4260" w:firstLine="284"/>
        <w:jc w:val="center"/>
        <w:rPr>
          <w:rFonts w:ascii="Arial" w:hAnsi="Arial" w:cs="Arial"/>
          <w:i/>
          <w:sz w:val="16"/>
          <w:szCs w:val="16"/>
        </w:rPr>
      </w:pPr>
      <w:r w:rsidRPr="00292544">
        <w:rPr>
          <w:rFonts w:ascii="Arial" w:hAnsi="Arial" w:cs="Arial"/>
          <w:i/>
          <w:sz w:val="16"/>
          <w:szCs w:val="16"/>
        </w:rPr>
        <w:t>(podpisano kwalifikowanym podpisem elektronicznym)</w:t>
      </w:r>
    </w:p>
    <w:p w14:paraId="1C863A15" w14:textId="77777777" w:rsidR="00065574" w:rsidRPr="00292544" w:rsidRDefault="00065574" w:rsidP="00065574">
      <w:pPr>
        <w:pStyle w:val="Normalny10"/>
        <w:jc w:val="both"/>
        <w:rPr>
          <w:rFonts w:ascii="Arial" w:eastAsia="Nimbus Roman No9 L" w:hAnsi="Arial" w:cs="Arial"/>
          <w:sz w:val="22"/>
          <w:szCs w:val="22"/>
          <w:u w:val="single"/>
        </w:rPr>
      </w:pPr>
    </w:p>
    <w:p w14:paraId="646EFECF" w14:textId="77777777" w:rsidR="00065574" w:rsidRPr="00292544" w:rsidRDefault="00065574" w:rsidP="00065574">
      <w:pPr>
        <w:jc w:val="both"/>
        <w:rPr>
          <w:rFonts w:ascii="Arial" w:hAnsi="Arial" w:cs="Arial"/>
          <w:szCs w:val="18"/>
          <w:u w:val="single"/>
        </w:rPr>
      </w:pPr>
      <w:r w:rsidRPr="00292544">
        <w:rPr>
          <w:rFonts w:ascii="Arial" w:hAnsi="Arial" w:cs="Arial"/>
          <w:szCs w:val="18"/>
          <w:u w:val="single"/>
        </w:rPr>
        <w:t>Otrzymują:</w:t>
      </w:r>
    </w:p>
    <w:p w14:paraId="11323A79" w14:textId="77777777" w:rsidR="00065574" w:rsidRPr="00292544" w:rsidRDefault="00065574" w:rsidP="00065574">
      <w:pPr>
        <w:widowControl/>
        <w:numPr>
          <w:ilvl w:val="0"/>
          <w:numId w:val="38"/>
        </w:numPr>
        <w:ind w:left="284" w:hanging="284"/>
        <w:jc w:val="both"/>
        <w:rPr>
          <w:rFonts w:ascii="Arial" w:hAnsi="Arial" w:cs="Arial"/>
        </w:rPr>
      </w:pPr>
      <w:r w:rsidRPr="00292544">
        <w:rPr>
          <w:rFonts w:ascii="Arial" w:hAnsi="Arial" w:cs="Arial"/>
        </w:rPr>
        <w:t xml:space="preserve">Pan </w:t>
      </w:r>
      <w:r>
        <w:rPr>
          <w:rFonts w:ascii="Arial" w:hAnsi="Arial" w:cs="Arial"/>
        </w:rPr>
        <w:t xml:space="preserve">Janusz </w:t>
      </w:r>
      <w:proofErr w:type="spellStart"/>
      <w:r>
        <w:rPr>
          <w:rFonts w:ascii="Arial" w:hAnsi="Arial" w:cs="Arial"/>
        </w:rPr>
        <w:t>Kosztołowicz</w:t>
      </w:r>
      <w:proofErr w:type="spellEnd"/>
      <w:r w:rsidRPr="00292544">
        <w:rPr>
          <w:rFonts w:ascii="Arial" w:hAnsi="Arial" w:cs="Arial"/>
        </w:rPr>
        <w:t>– pełnomocnik wnioskodawcy ORLEN S.A.</w:t>
      </w:r>
    </w:p>
    <w:p w14:paraId="4EF9DD51" w14:textId="77777777" w:rsidR="00065574" w:rsidRPr="00292544" w:rsidRDefault="00065574" w:rsidP="00065574">
      <w:pPr>
        <w:widowControl/>
        <w:numPr>
          <w:ilvl w:val="0"/>
          <w:numId w:val="38"/>
        </w:numPr>
        <w:ind w:left="284" w:hanging="284"/>
        <w:jc w:val="both"/>
        <w:rPr>
          <w:rFonts w:ascii="Arial" w:hAnsi="Arial" w:cs="Arial"/>
        </w:rPr>
      </w:pPr>
      <w:r w:rsidRPr="00292544">
        <w:rPr>
          <w:rFonts w:ascii="Arial" w:hAnsi="Arial" w:cs="Arial"/>
        </w:rPr>
        <w:t xml:space="preserve">Pozostałe strony postępowania zgodnie z art. 49 </w:t>
      </w:r>
      <w:r w:rsidRPr="00292544">
        <w:rPr>
          <w:rFonts w:ascii="Arial" w:hAnsi="Arial" w:cs="Arial"/>
          <w:i/>
        </w:rPr>
        <w:t>k.p.a</w:t>
      </w:r>
      <w:r w:rsidRPr="00292544">
        <w:rPr>
          <w:rFonts w:ascii="Arial" w:hAnsi="Arial" w:cs="Arial"/>
        </w:rPr>
        <w:t>.</w:t>
      </w:r>
    </w:p>
    <w:p w14:paraId="62AC5074" w14:textId="77777777" w:rsidR="00065574" w:rsidRPr="00292544" w:rsidRDefault="00065574" w:rsidP="00065574">
      <w:pPr>
        <w:widowControl/>
        <w:numPr>
          <w:ilvl w:val="0"/>
          <w:numId w:val="38"/>
        </w:numPr>
        <w:ind w:left="284" w:hanging="284"/>
        <w:jc w:val="both"/>
        <w:rPr>
          <w:rFonts w:ascii="Arial" w:hAnsi="Arial" w:cs="Arial"/>
        </w:rPr>
      </w:pPr>
      <w:r w:rsidRPr="00292544">
        <w:rPr>
          <w:rFonts w:ascii="Arial" w:hAnsi="Arial" w:cs="Arial"/>
        </w:rPr>
        <w:t>aa</w:t>
      </w:r>
    </w:p>
    <w:p w14:paraId="07975ECA" w14:textId="77777777" w:rsidR="00065574" w:rsidRPr="00292544" w:rsidRDefault="00065574" w:rsidP="00065574">
      <w:pPr>
        <w:spacing w:before="120"/>
        <w:rPr>
          <w:rFonts w:ascii="Arial" w:hAnsi="Arial" w:cs="Arial"/>
          <w:szCs w:val="18"/>
          <w:u w:val="single"/>
        </w:rPr>
      </w:pPr>
      <w:r w:rsidRPr="00292544">
        <w:rPr>
          <w:rFonts w:ascii="Arial" w:hAnsi="Arial" w:cs="Arial"/>
          <w:szCs w:val="18"/>
          <w:u w:val="single"/>
        </w:rPr>
        <w:t>Do wiadomości:</w:t>
      </w:r>
    </w:p>
    <w:p w14:paraId="551C2D65" w14:textId="77777777" w:rsidR="00065574" w:rsidRPr="00292544" w:rsidRDefault="00065574" w:rsidP="00065574">
      <w:pPr>
        <w:widowControl/>
        <w:numPr>
          <w:ilvl w:val="0"/>
          <w:numId w:val="39"/>
        </w:numPr>
        <w:ind w:left="284" w:hanging="284"/>
        <w:jc w:val="both"/>
        <w:rPr>
          <w:rFonts w:ascii="Arial" w:hAnsi="Arial" w:cs="Arial"/>
        </w:rPr>
      </w:pPr>
      <w:r w:rsidRPr="00292544">
        <w:rPr>
          <w:rFonts w:ascii="Arial" w:hAnsi="Arial" w:cs="Arial"/>
        </w:rPr>
        <w:t xml:space="preserve">Minister Infrastruktury, na podstawie art. 19 ust. 5 pkt 1) </w:t>
      </w:r>
      <w:r w:rsidRPr="00292544">
        <w:rPr>
          <w:rFonts w:ascii="Arial" w:hAnsi="Arial" w:cs="Arial"/>
          <w:i/>
        </w:rPr>
        <w:t>specustawy gazowej</w:t>
      </w:r>
      <w:r w:rsidRPr="00292544">
        <w:rPr>
          <w:rFonts w:ascii="Arial" w:hAnsi="Arial" w:cs="Arial"/>
        </w:rPr>
        <w:t xml:space="preserve"> (</w:t>
      </w:r>
      <w:proofErr w:type="spellStart"/>
      <w:r w:rsidRPr="00292544">
        <w:rPr>
          <w:rFonts w:ascii="Arial" w:hAnsi="Arial" w:cs="Arial"/>
        </w:rPr>
        <w:t>ePUAP</w:t>
      </w:r>
      <w:proofErr w:type="spellEnd"/>
      <w:r w:rsidRPr="00292544">
        <w:rPr>
          <w:rFonts w:ascii="Arial" w:hAnsi="Arial" w:cs="Arial"/>
        </w:rPr>
        <w:t>)</w:t>
      </w:r>
    </w:p>
    <w:p w14:paraId="35065681" w14:textId="77777777" w:rsidR="00065574" w:rsidRPr="00292544" w:rsidRDefault="00065574" w:rsidP="00065574">
      <w:pPr>
        <w:widowControl/>
        <w:numPr>
          <w:ilvl w:val="0"/>
          <w:numId w:val="39"/>
        </w:numPr>
        <w:ind w:left="284" w:hanging="284"/>
        <w:jc w:val="both"/>
        <w:rPr>
          <w:rFonts w:ascii="Arial" w:hAnsi="Arial" w:cs="Arial"/>
        </w:rPr>
      </w:pPr>
      <w:r w:rsidRPr="00292544">
        <w:rPr>
          <w:rFonts w:ascii="Arial" w:hAnsi="Arial" w:cs="Arial"/>
        </w:rPr>
        <w:t>Wielkopolski Państwowy Wojewódzki Inspektor Sanitarny (</w:t>
      </w:r>
      <w:proofErr w:type="spellStart"/>
      <w:r w:rsidRPr="00292544">
        <w:rPr>
          <w:rFonts w:ascii="Arial" w:hAnsi="Arial" w:cs="Arial"/>
        </w:rPr>
        <w:t>ePUAP</w:t>
      </w:r>
      <w:proofErr w:type="spellEnd"/>
      <w:r w:rsidRPr="00292544">
        <w:rPr>
          <w:rFonts w:ascii="Arial" w:hAnsi="Arial" w:cs="Arial"/>
        </w:rPr>
        <w:t>)</w:t>
      </w:r>
    </w:p>
    <w:p w14:paraId="4F317265" w14:textId="77777777" w:rsidR="00065574" w:rsidRPr="00292544" w:rsidRDefault="00065574" w:rsidP="00065574">
      <w:pPr>
        <w:widowControl/>
        <w:numPr>
          <w:ilvl w:val="0"/>
          <w:numId w:val="39"/>
        </w:numPr>
        <w:ind w:left="284" w:hanging="284"/>
        <w:jc w:val="both"/>
        <w:rPr>
          <w:rFonts w:ascii="Arial" w:hAnsi="Arial" w:cs="Arial"/>
        </w:rPr>
      </w:pPr>
      <w:r w:rsidRPr="00292544">
        <w:rPr>
          <w:rFonts w:ascii="Arial" w:hAnsi="Arial" w:cs="Arial"/>
        </w:rPr>
        <w:t>Dyrektor Zarządu Zlewni Wód Polskich w Poznaniu (</w:t>
      </w:r>
      <w:proofErr w:type="spellStart"/>
      <w:r w:rsidRPr="00292544">
        <w:rPr>
          <w:rFonts w:ascii="Arial" w:hAnsi="Arial" w:cs="Arial"/>
        </w:rPr>
        <w:t>ePUAP</w:t>
      </w:r>
      <w:proofErr w:type="spellEnd"/>
      <w:r w:rsidRPr="00292544">
        <w:rPr>
          <w:rFonts w:ascii="Arial" w:hAnsi="Arial" w:cs="Arial"/>
        </w:rPr>
        <w:t>)</w:t>
      </w:r>
    </w:p>
    <w:p w14:paraId="36FE7D3C" w14:textId="77777777" w:rsidR="00065574" w:rsidRPr="00292544" w:rsidRDefault="00065574" w:rsidP="00065574">
      <w:pPr>
        <w:widowControl/>
        <w:numPr>
          <w:ilvl w:val="0"/>
          <w:numId w:val="39"/>
        </w:numPr>
        <w:ind w:left="284" w:hanging="284"/>
        <w:jc w:val="both"/>
        <w:rPr>
          <w:rFonts w:ascii="Arial" w:hAnsi="Arial" w:cs="Arial"/>
        </w:rPr>
      </w:pPr>
      <w:r w:rsidRPr="00292544">
        <w:rPr>
          <w:rFonts w:ascii="Arial" w:hAnsi="Arial" w:cs="Arial"/>
        </w:rPr>
        <w:t xml:space="preserve">Starosta Średzki, na podstawie art. 86a </w:t>
      </w:r>
      <w:r w:rsidRPr="00292544">
        <w:rPr>
          <w:rFonts w:ascii="Arial" w:hAnsi="Arial" w:cs="Arial"/>
          <w:i/>
        </w:rPr>
        <w:t xml:space="preserve">ustawy </w:t>
      </w:r>
      <w:proofErr w:type="spellStart"/>
      <w:r w:rsidRPr="00292544">
        <w:rPr>
          <w:rFonts w:ascii="Arial" w:hAnsi="Arial" w:cs="Arial"/>
          <w:i/>
        </w:rPr>
        <w:t>ooś</w:t>
      </w:r>
      <w:proofErr w:type="spellEnd"/>
      <w:r w:rsidRPr="00292544">
        <w:rPr>
          <w:rFonts w:ascii="Arial" w:hAnsi="Arial" w:cs="Arial"/>
        </w:rPr>
        <w:t xml:space="preserve"> (po stwierdzeniu ostateczności </w:t>
      </w:r>
      <w:r>
        <w:rPr>
          <w:rFonts w:ascii="Arial" w:hAnsi="Arial" w:cs="Arial"/>
        </w:rPr>
        <w:t>postanowienia</w:t>
      </w:r>
      <w:r w:rsidRPr="00292544">
        <w:rPr>
          <w:rFonts w:ascii="Arial" w:hAnsi="Arial" w:cs="Arial"/>
        </w:rPr>
        <w:t>)</w:t>
      </w:r>
    </w:p>
    <w:p w14:paraId="5C1739E4" w14:textId="24181F85" w:rsidR="00065574" w:rsidRPr="00292544" w:rsidRDefault="00065574" w:rsidP="00065574">
      <w:pPr>
        <w:widowControl/>
        <w:numPr>
          <w:ilvl w:val="0"/>
          <w:numId w:val="39"/>
        </w:numPr>
        <w:ind w:left="284" w:hanging="284"/>
        <w:jc w:val="both"/>
        <w:rPr>
          <w:rFonts w:ascii="Arial" w:hAnsi="Arial" w:cs="Arial"/>
        </w:rPr>
      </w:pPr>
      <w:r w:rsidRPr="00292544">
        <w:rPr>
          <w:rFonts w:ascii="Arial" w:hAnsi="Arial" w:cs="Arial"/>
        </w:rPr>
        <w:t xml:space="preserve">Starosta Śremski, na podstawie art. 86a </w:t>
      </w:r>
      <w:r w:rsidRPr="00292544">
        <w:rPr>
          <w:rFonts w:ascii="Arial" w:hAnsi="Arial" w:cs="Arial"/>
          <w:i/>
        </w:rPr>
        <w:t xml:space="preserve">ustawy </w:t>
      </w:r>
      <w:proofErr w:type="spellStart"/>
      <w:r w:rsidRPr="00292544">
        <w:rPr>
          <w:rFonts w:ascii="Arial" w:hAnsi="Arial" w:cs="Arial"/>
          <w:i/>
        </w:rPr>
        <w:t>ooś</w:t>
      </w:r>
      <w:proofErr w:type="spellEnd"/>
      <w:r w:rsidRPr="00292544">
        <w:rPr>
          <w:rFonts w:ascii="Arial" w:hAnsi="Arial" w:cs="Arial"/>
        </w:rPr>
        <w:t xml:space="preserve"> (po stwierdzeniu ostateczności </w:t>
      </w:r>
      <w:r>
        <w:rPr>
          <w:rFonts w:ascii="Arial" w:hAnsi="Arial" w:cs="Arial"/>
        </w:rPr>
        <w:t>postanowienia</w:t>
      </w:r>
      <w:r w:rsidRPr="00292544">
        <w:rPr>
          <w:rFonts w:ascii="Arial" w:hAnsi="Arial" w:cs="Arial"/>
        </w:rPr>
        <w:t>)</w:t>
      </w:r>
    </w:p>
    <w:p w14:paraId="0214CA88" w14:textId="77777777" w:rsidR="00065574" w:rsidRPr="00292544" w:rsidRDefault="00065574" w:rsidP="00065574">
      <w:pPr>
        <w:spacing w:afterLines="120" w:after="288"/>
        <w:jc w:val="both"/>
        <w:rPr>
          <w:rFonts w:ascii="Arial" w:hAnsi="Arial" w:cs="Arial"/>
          <w:sz w:val="18"/>
          <w:szCs w:val="18"/>
          <w:u w:val="single"/>
        </w:rPr>
      </w:pPr>
    </w:p>
    <w:p w14:paraId="4D0B51B8" w14:textId="77777777" w:rsidR="00A15E5A" w:rsidRPr="00DE00C0" w:rsidRDefault="00A15E5A" w:rsidP="00065574">
      <w:pPr>
        <w:spacing w:before="600"/>
        <w:rPr>
          <w:rFonts w:ascii="Arial" w:hAnsi="Arial" w:cs="Arial"/>
          <w:u w:val="single"/>
        </w:rPr>
      </w:pPr>
    </w:p>
    <w:sectPr w:rsidR="00A15E5A" w:rsidRPr="00DE00C0" w:rsidSect="003C4FB3">
      <w:headerReference w:type="default" r:id="rId11"/>
      <w:footerReference w:type="default" r:id="rId12"/>
      <w:headerReference w:type="first" r:id="rId13"/>
      <w:footerReference w:type="first" r:id="rId14"/>
      <w:pgSz w:w="11906" w:h="16838"/>
      <w:pgMar w:top="1418" w:right="1418" w:bottom="1276" w:left="1410" w:header="0" w:footer="293"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F46F" w14:textId="77777777" w:rsidR="003C4FB3" w:rsidRDefault="003C4FB3" w:rsidP="00E7476D">
      <w:r>
        <w:separator/>
      </w:r>
    </w:p>
  </w:endnote>
  <w:endnote w:type="continuationSeparator" w:id="0">
    <w:p w14:paraId="2D19A514" w14:textId="77777777" w:rsidR="003C4FB3" w:rsidRDefault="003C4FB3" w:rsidP="00E74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xi Serif">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EE"/>
    <w:family w:val="swiss"/>
    <w:pitch w:val="variable"/>
    <w:sig w:usb0="A00006FF" w:usb1="4000205B" w:usb2="00000010" w:usb3="00000000" w:csb0="0000019F" w:csb1="00000000"/>
  </w:font>
  <w:font w:name="Nimbus Roman No9 L">
    <w:altName w:val="Times New Roman"/>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52A2D" w14:textId="5E86ED1C" w:rsidR="0087033C" w:rsidRPr="000904BD" w:rsidRDefault="00F40B55" w:rsidP="000904BD">
    <w:pPr>
      <w:pStyle w:val="Normalny1"/>
      <w:tabs>
        <w:tab w:val="center" w:pos="4536"/>
        <w:tab w:val="right" w:pos="9072"/>
      </w:tabs>
      <w:spacing w:after="638"/>
      <w:jc w:val="right"/>
      <w:rPr>
        <w:rFonts w:ascii="Arial" w:hAnsi="Arial" w:cs="Arial"/>
      </w:rPr>
    </w:pPr>
    <w:r w:rsidRPr="000904BD">
      <w:rPr>
        <w:rFonts w:ascii="Arial" w:hAnsi="Arial" w:cs="Arial"/>
      </w:rPr>
      <w:fldChar w:fldCharType="begin"/>
    </w:r>
    <w:r w:rsidRPr="000904BD">
      <w:rPr>
        <w:rFonts w:ascii="Arial" w:hAnsi="Arial" w:cs="Arial"/>
      </w:rPr>
      <w:instrText>PAGE</w:instrText>
    </w:r>
    <w:r w:rsidRPr="000904BD">
      <w:rPr>
        <w:rFonts w:ascii="Arial" w:hAnsi="Arial" w:cs="Arial"/>
      </w:rPr>
      <w:fldChar w:fldCharType="separate"/>
    </w:r>
    <w:r w:rsidR="00DA17FD">
      <w:rPr>
        <w:rFonts w:ascii="Arial" w:hAnsi="Arial" w:cs="Arial"/>
        <w:noProof/>
      </w:rPr>
      <w:t>3</w:t>
    </w:r>
    <w:r w:rsidRPr="000904BD">
      <w:rPr>
        <w:rFonts w:ascii="Arial" w:hAnsi="Arial" w:cs="Arial"/>
      </w:rPr>
      <w:fldChar w:fldCharType="end"/>
    </w:r>
    <w:r w:rsidR="0087033C" w:rsidRPr="000904BD">
      <w:rPr>
        <w:rFonts w:ascii="Arial" w:hAnsi="Arial" w:cs="Arial"/>
      </w:rPr>
      <w:t xml:space="preserve"> z </w:t>
    </w:r>
    <w:r w:rsidRPr="000904BD">
      <w:rPr>
        <w:rFonts w:ascii="Arial" w:hAnsi="Arial" w:cs="Arial"/>
      </w:rPr>
      <w:fldChar w:fldCharType="begin"/>
    </w:r>
    <w:r w:rsidRPr="000904BD">
      <w:rPr>
        <w:rFonts w:ascii="Arial" w:hAnsi="Arial" w:cs="Arial"/>
      </w:rPr>
      <w:instrText>NUMPAGES</w:instrText>
    </w:r>
    <w:r w:rsidRPr="000904BD">
      <w:rPr>
        <w:rFonts w:ascii="Arial" w:hAnsi="Arial" w:cs="Arial"/>
      </w:rPr>
      <w:fldChar w:fldCharType="separate"/>
    </w:r>
    <w:r w:rsidR="00DA17FD">
      <w:rPr>
        <w:rFonts w:ascii="Arial" w:hAnsi="Arial" w:cs="Arial"/>
        <w:noProof/>
      </w:rPr>
      <w:t>3</w:t>
    </w:r>
    <w:r w:rsidRPr="000904BD">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D005" w14:textId="77777777" w:rsidR="00DA7294" w:rsidRPr="00565BDB" w:rsidRDefault="00DA7294" w:rsidP="00DA7294">
    <w:pPr>
      <w:pStyle w:val="Stopka"/>
      <w:pBdr>
        <w:top w:val="single" w:sz="4" w:space="7" w:color="000000"/>
      </w:pBdr>
      <w:tabs>
        <w:tab w:val="clear" w:pos="4536"/>
        <w:tab w:val="left" w:pos="923"/>
        <w:tab w:val="left" w:pos="964"/>
        <w:tab w:val="right" w:pos="8108"/>
      </w:tabs>
      <w:ind w:right="4"/>
      <w:jc w:val="center"/>
      <w:rPr>
        <w:rFonts w:ascii="Arial" w:hAnsi="Arial" w:cs="Arial"/>
        <w:sz w:val="18"/>
        <w:szCs w:val="18"/>
      </w:rPr>
    </w:pPr>
    <w:r w:rsidRPr="00F91A0D">
      <w:rPr>
        <w:rFonts w:ascii="Arial" w:hAnsi="Arial" w:cs="Arial"/>
        <w:sz w:val="18"/>
        <w:szCs w:val="18"/>
      </w:rPr>
      <w:t xml:space="preserve">ul. </w:t>
    </w:r>
    <w:r>
      <w:rPr>
        <w:rFonts w:ascii="Arial" w:hAnsi="Arial" w:cs="Arial"/>
        <w:sz w:val="18"/>
        <w:szCs w:val="18"/>
      </w:rPr>
      <w:t>Tadeusza Kościuszki 57</w:t>
    </w:r>
    <w:r w:rsidRPr="00F91A0D">
      <w:rPr>
        <w:rFonts w:ascii="Arial" w:hAnsi="Arial" w:cs="Arial"/>
        <w:sz w:val="18"/>
        <w:szCs w:val="18"/>
      </w:rPr>
      <w:t xml:space="preserve">, </w:t>
    </w:r>
    <w:r>
      <w:rPr>
        <w:rFonts w:ascii="Arial" w:hAnsi="Arial" w:cs="Arial"/>
        <w:sz w:val="18"/>
        <w:szCs w:val="18"/>
      </w:rPr>
      <w:t>61-891</w:t>
    </w:r>
    <w:r w:rsidRPr="00F91A0D">
      <w:rPr>
        <w:rFonts w:ascii="Arial" w:hAnsi="Arial" w:cs="Arial"/>
        <w:sz w:val="18"/>
        <w:szCs w:val="18"/>
      </w:rPr>
      <w:t xml:space="preserve"> Poznań, tel. 61 639 64 00, faks 61 639 64 47, sekr</w:t>
    </w:r>
    <w:r>
      <w:rPr>
        <w:rFonts w:ascii="Arial" w:hAnsi="Arial" w:cs="Arial"/>
        <w:sz w:val="18"/>
        <w:szCs w:val="18"/>
      </w:rPr>
      <w:t xml:space="preserve">etariat.poznan@poznan.rdos.gov.pl, </w:t>
    </w:r>
    <w:r w:rsidRPr="00F91A0D">
      <w:rPr>
        <w:rFonts w:ascii="Arial" w:hAnsi="Arial" w:cs="Arial"/>
        <w:sz w:val="18"/>
        <w:szCs w:val="18"/>
      </w:rPr>
      <w:t>poznan.rdos.gov.pl</w:t>
    </w:r>
  </w:p>
  <w:p w14:paraId="150FDE72" w14:textId="77777777" w:rsidR="0087033C" w:rsidRPr="00DA7294" w:rsidRDefault="0087033C" w:rsidP="00DA7294">
    <w:pPr>
      <w:pStyle w:val="Stopka"/>
      <w:rPr>
        <w:rFonts w:eastAsia="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FF54" w14:textId="77777777" w:rsidR="003C4FB3" w:rsidRDefault="003C4FB3" w:rsidP="00E7476D">
      <w:r>
        <w:separator/>
      </w:r>
    </w:p>
  </w:footnote>
  <w:footnote w:type="continuationSeparator" w:id="0">
    <w:p w14:paraId="345B9D15" w14:textId="77777777" w:rsidR="003C4FB3" w:rsidRDefault="003C4FB3" w:rsidP="00E74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00BE9" w14:textId="77777777" w:rsidR="0087033C" w:rsidRDefault="0087033C">
    <w:pPr>
      <w:pStyle w:val="Nagwek4"/>
      <w:tabs>
        <w:tab w:val="left" w:pos="0"/>
        <w:tab w:val="center" w:pos="1474"/>
        <w:tab w:val="left" w:pos="5103"/>
        <w:tab w:val="right" w:pos="9072"/>
      </w:tabs>
      <w:spacing w:before="708"/>
    </w:pPr>
  </w:p>
  <w:p w14:paraId="4835C595" w14:textId="77777777" w:rsidR="0087033C" w:rsidRDefault="0087033C">
    <w:pPr>
      <w:pStyle w:val="Normalny1"/>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5944" w14:textId="77777777" w:rsidR="0087033C" w:rsidRDefault="0087033C">
    <w:pPr>
      <w:pStyle w:val="Nagwek4"/>
      <w:tabs>
        <w:tab w:val="left" w:pos="0"/>
        <w:tab w:val="center" w:pos="1474"/>
        <w:tab w:val="left" w:pos="5954"/>
        <w:tab w:val="right" w:pos="9072"/>
      </w:tabs>
      <w:jc w:val="right"/>
    </w:pPr>
  </w:p>
  <w:p w14:paraId="7828502E" w14:textId="77777777" w:rsidR="0087033C" w:rsidRDefault="0087033C">
    <w:pPr>
      <w:pStyle w:val="Nagwek4"/>
      <w:tabs>
        <w:tab w:val="left" w:pos="0"/>
        <w:tab w:val="center" w:pos="1474"/>
        <w:tab w:val="left" w:pos="5954"/>
        <w:tab w:val="right" w:pos="9072"/>
      </w:tabs>
      <w:jc w:val="right"/>
      <w:rPr>
        <w:b w:val="0"/>
      </w:rPr>
    </w:pPr>
    <w:r>
      <w:t xml:space="preserve">  </w:t>
    </w:r>
    <w:r>
      <w:tab/>
    </w:r>
  </w:p>
  <w:p w14:paraId="3D98E3AE" w14:textId="77777777" w:rsidR="0087033C" w:rsidRDefault="0087033C">
    <w:pPr>
      <w:pStyle w:val="Normalny1"/>
      <w:tabs>
        <w:tab w:val="center" w:pos="1418"/>
      </w:tabs>
    </w:pPr>
    <w:r>
      <w:rPr>
        <w:b/>
      </w:rPr>
      <w:tab/>
    </w:r>
  </w:p>
  <w:p w14:paraId="2D636480" w14:textId="77777777" w:rsidR="000A2E7F" w:rsidRPr="00E917EF" w:rsidRDefault="0087033C" w:rsidP="000A2E7F">
    <w:pPr>
      <w:keepNext/>
      <w:tabs>
        <w:tab w:val="left" w:pos="-142"/>
        <w:tab w:val="center" w:pos="1474"/>
        <w:tab w:val="right" w:leader="dot" w:pos="9072"/>
      </w:tabs>
      <w:outlineLvl w:val="3"/>
      <w:rPr>
        <w:b/>
        <w:sz w:val="24"/>
        <w:lang w:val="x-none" w:eastAsia="x-none"/>
      </w:rPr>
    </w:pPr>
    <w:r>
      <w:tab/>
    </w:r>
    <w:r w:rsidR="000A2E7F">
      <w:t xml:space="preserve"> </w:t>
    </w:r>
    <w:r w:rsidR="000A2E7F" w:rsidRPr="00E917EF">
      <w:rPr>
        <w:b/>
        <w:sz w:val="24"/>
        <w:lang w:val="x-none" w:eastAsia="x-none"/>
      </w:rPr>
      <w:t xml:space="preserve">REGIONALNY DYREKTOR </w:t>
    </w:r>
  </w:p>
  <w:p w14:paraId="5913579E" w14:textId="411AF142" w:rsidR="000A2E7F" w:rsidRPr="006E75CA" w:rsidRDefault="000A2E7F" w:rsidP="000A2E7F">
    <w:pPr>
      <w:keepNext/>
      <w:tabs>
        <w:tab w:val="center" w:pos="1474"/>
        <w:tab w:val="left" w:pos="5103"/>
        <w:tab w:val="right" w:leader="dot" w:pos="9072"/>
      </w:tabs>
      <w:outlineLvl w:val="3"/>
      <w:rPr>
        <w:b/>
        <w:sz w:val="24"/>
        <w:lang w:eastAsia="x-none"/>
      </w:rPr>
    </w:pPr>
    <w:r w:rsidRPr="00E917EF">
      <w:rPr>
        <w:b/>
        <w:sz w:val="24"/>
        <w:lang w:val="x-none" w:eastAsia="x-none"/>
      </w:rPr>
      <w:t xml:space="preserve"> OCHRONY</w:t>
    </w:r>
    <w:r w:rsidRPr="00E917EF">
      <w:rPr>
        <w:b/>
        <w:sz w:val="24"/>
        <w:lang w:val="x-none" w:eastAsia="x-none"/>
      </w:rPr>
      <w:tab/>
      <w:t xml:space="preserve"> ŚRODOWISKA</w:t>
    </w:r>
    <w:r w:rsidRPr="00E917EF">
      <w:rPr>
        <w:b/>
        <w:sz w:val="24"/>
        <w:lang w:val="x-none" w:eastAsia="x-none"/>
      </w:rPr>
      <w:tab/>
    </w:r>
    <w:r w:rsidRPr="003E3DFC">
      <w:rPr>
        <w:rFonts w:ascii="Arial" w:hAnsi="Arial" w:cs="Arial"/>
        <w:b/>
        <w:sz w:val="22"/>
        <w:szCs w:val="22"/>
        <w:lang w:eastAsia="x-none"/>
      </w:rPr>
      <w:t xml:space="preserve"> </w:t>
    </w:r>
    <w:r w:rsidR="00BA6D11">
      <w:rPr>
        <w:rFonts w:ascii="Arial" w:hAnsi="Arial" w:cs="Arial"/>
        <w:b/>
        <w:sz w:val="22"/>
        <w:szCs w:val="22"/>
        <w:lang w:eastAsia="x-none"/>
      </w:rPr>
      <w:t xml:space="preserve">                  </w:t>
    </w:r>
    <w:r w:rsidRPr="003E3DFC">
      <w:rPr>
        <w:rFonts w:ascii="Arial" w:hAnsi="Arial" w:cs="Arial"/>
        <w:b/>
        <w:sz w:val="22"/>
        <w:szCs w:val="22"/>
        <w:lang w:eastAsia="x-none"/>
      </w:rPr>
      <w:t xml:space="preserve">    </w:t>
    </w:r>
    <w:r>
      <w:rPr>
        <w:rFonts w:ascii="Arial" w:hAnsi="Arial" w:cs="Arial"/>
        <w:b/>
        <w:sz w:val="22"/>
        <w:szCs w:val="22"/>
        <w:lang w:eastAsia="x-none"/>
      </w:rPr>
      <w:t xml:space="preserve">    </w:t>
    </w:r>
    <w:r w:rsidRPr="000A2E7F">
      <w:rPr>
        <w:sz w:val="22"/>
        <w:szCs w:val="22"/>
        <w:lang w:val="x-none" w:eastAsia="x-none"/>
      </w:rPr>
      <w:t xml:space="preserve">Poznań, </w:t>
    </w:r>
    <w:r w:rsidR="0051604A">
      <w:rPr>
        <w:sz w:val="22"/>
        <w:szCs w:val="22"/>
        <w:lang w:val="x-none" w:eastAsia="x-none"/>
      </w:rPr>
      <w:t>19.04.2024</w:t>
    </w:r>
  </w:p>
  <w:p w14:paraId="56152F6C" w14:textId="77777777" w:rsidR="000A2E7F" w:rsidRPr="00E917EF" w:rsidRDefault="000A2E7F" w:rsidP="000A2E7F">
    <w:pPr>
      <w:tabs>
        <w:tab w:val="center" w:pos="1474"/>
      </w:tabs>
      <w:rPr>
        <w:b/>
        <w:sz w:val="22"/>
      </w:rPr>
    </w:pPr>
    <w:r w:rsidRPr="00E917EF">
      <w:rPr>
        <w:b/>
        <w:sz w:val="22"/>
      </w:rPr>
      <w:tab/>
      <w:t>w Poznaniu</w:t>
    </w:r>
  </w:p>
  <w:p w14:paraId="05C93913" w14:textId="77777777" w:rsidR="0087033C" w:rsidRPr="000A2E7F" w:rsidRDefault="000A2E7F">
    <w:r>
      <w:tab/>
    </w:r>
    <w:r>
      <w:tab/>
    </w:r>
    <w:r>
      <w:tab/>
    </w:r>
    <w:r w:rsidR="0087033C">
      <w:tab/>
    </w:r>
    <w:r w:rsidR="0087033C">
      <w:tab/>
    </w:r>
    <w:r w:rsidR="0087033C">
      <w:tab/>
    </w:r>
    <w:r w:rsidR="0087033C">
      <w:tab/>
    </w:r>
    <w:r w:rsidR="0087033C">
      <w:tab/>
    </w:r>
    <w:r w:rsidR="0087033C">
      <w:tab/>
    </w:r>
    <w:r w:rsidR="0087033C" w:rsidRPr="0096090D">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3D48"/>
    <w:multiLevelType w:val="hybridMultilevel"/>
    <w:tmpl w:val="D0062394"/>
    <w:lvl w:ilvl="0" w:tplc="A5762958">
      <w:start w:val="1"/>
      <w:numFmt w:val="upperRoman"/>
      <w:lvlText w:val="%1."/>
      <w:lvlJc w:val="right"/>
      <w:pPr>
        <w:ind w:left="36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FC7A51"/>
    <w:multiLevelType w:val="hybridMultilevel"/>
    <w:tmpl w:val="96002C50"/>
    <w:lvl w:ilvl="0" w:tplc="973A11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9468E"/>
    <w:multiLevelType w:val="hybridMultilevel"/>
    <w:tmpl w:val="E81ACA52"/>
    <w:lvl w:ilvl="0" w:tplc="267CE5FA">
      <w:numFmt w:val="bullet"/>
      <w:lvlText w:val="-"/>
      <w:lvlJc w:val="left"/>
      <w:pPr>
        <w:ind w:left="360" w:hanging="360"/>
      </w:pPr>
      <w:rPr>
        <w:rFonts w:ascii="Times New Roman" w:eastAsia="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F0F529A"/>
    <w:multiLevelType w:val="hybridMultilevel"/>
    <w:tmpl w:val="393C17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0F2530E"/>
    <w:multiLevelType w:val="hybridMultilevel"/>
    <w:tmpl w:val="9A902C96"/>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15:restartNumberingAfterBreak="0">
    <w:nsid w:val="17733D02"/>
    <w:multiLevelType w:val="hybridMultilevel"/>
    <w:tmpl w:val="9A902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0E77F8"/>
    <w:multiLevelType w:val="hybridMultilevel"/>
    <w:tmpl w:val="E54079F4"/>
    <w:lvl w:ilvl="0" w:tplc="49BAEDF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8202824"/>
    <w:multiLevelType w:val="hybridMultilevel"/>
    <w:tmpl w:val="5394C54E"/>
    <w:lvl w:ilvl="0" w:tplc="0415000F">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3B052C"/>
    <w:multiLevelType w:val="hybridMultilevel"/>
    <w:tmpl w:val="55087BB6"/>
    <w:lvl w:ilvl="0" w:tplc="0415000F">
      <w:start w:val="1"/>
      <w:numFmt w:val="decimal"/>
      <w:lvlText w:val="%1."/>
      <w:lvlJc w:val="left"/>
      <w:pPr>
        <w:ind w:left="502" w:hanging="360"/>
      </w:pPr>
      <w:rPr>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268D3B47"/>
    <w:multiLevelType w:val="hybridMultilevel"/>
    <w:tmpl w:val="AE28C314"/>
    <w:lvl w:ilvl="0" w:tplc="4706118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9FA1CDA"/>
    <w:multiLevelType w:val="hybridMultilevel"/>
    <w:tmpl w:val="B9A81B94"/>
    <w:lvl w:ilvl="0" w:tplc="04B8839E">
      <w:start w:val="1"/>
      <w:numFmt w:val="decimal"/>
      <w:lvlText w:val="%1)"/>
      <w:lvlJc w:val="left"/>
      <w:pPr>
        <w:ind w:left="644" w:hanging="360"/>
      </w:pPr>
      <w:rPr>
        <w:rFonts w:ascii="Luxi Serif" w:hAnsi="Luxi Serif"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A1E6C59"/>
    <w:multiLevelType w:val="hybridMultilevel"/>
    <w:tmpl w:val="A530B562"/>
    <w:lvl w:ilvl="0" w:tplc="119C14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E110D7"/>
    <w:multiLevelType w:val="hybridMultilevel"/>
    <w:tmpl w:val="F8EE73C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B54BD3"/>
    <w:multiLevelType w:val="hybridMultilevel"/>
    <w:tmpl w:val="3D82FBE2"/>
    <w:lvl w:ilvl="0" w:tplc="EFAEA3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F01877"/>
    <w:multiLevelType w:val="hybridMultilevel"/>
    <w:tmpl w:val="6340FF8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BB1669"/>
    <w:multiLevelType w:val="hybridMultilevel"/>
    <w:tmpl w:val="BAE68556"/>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38764DD7"/>
    <w:multiLevelType w:val="hybridMultilevel"/>
    <w:tmpl w:val="FE941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416099"/>
    <w:multiLevelType w:val="hybridMultilevel"/>
    <w:tmpl w:val="43243B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4437EF"/>
    <w:multiLevelType w:val="hybridMultilevel"/>
    <w:tmpl w:val="2D4C25F4"/>
    <w:lvl w:ilvl="0" w:tplc="85FA31AC">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AC33A8"/>
    <w:multiLevelType w:val="hybridMultilevel"/>
    <w:tmpl w:val="C890ED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600668"/>
    <w:multiLevelType w:val="hybridMultilevel"/>
    <w:tmpl w:val="029A4782"/>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8DF6125"/>
    <w:multiLevelType w:val="hybridMultilevel"/>
    <w:tmpl w:val="289AE178"/>
    <w:lvl w:ilvl="0" w:tplc="958CA2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76457D"/>
    <w:multiLevelType w:val="hybridMultilevel"/>
    <w:tmpl w:val="ABF20CEA"/>
    <w:lvl w:ilvl="0" w:tplc="0415000F">
      <w:start w:val="1"/>
      <w:numFmt w:val="decimal"/>
      <w:lvlText w:val="%1."/>
      <w:lvlJc w:val="left"/>
      <w:pPr>
        <w:ind w:left="583" w:hanging="360"/>
      </w:pPr>
      <w:rPr>
        <w:rFonts w:hint="default"/>
      </w:rPr>
    </w:lvl>
    <w:lvl w:ilvl="1" w:tplc="04150019" w:tentative="1">
      <w:start w:val="1"/>
      <w:numFmt w:val="lowerLetter"/>
      <w:lvlText w:val="%2."/>
      <w:lvlJc w:val="left"/>
      <w:pPr>
        <w:ind w:left="1303" w:hanging="360"/>
      </w:pPr>
    </w:lvl>
    <w:lvl w:ilvl="2" w:tplc="0415001B" w:tentative="1">
      <w:start w:val="1"/>
      <w:numFmt w:val="lowerRoman"/>
      <w:lvlText w:val="%3."/>
      <w:lvlJc w:val="right"/>
      <w:pPr>
        <w:ind w:left="2023" w:hanging="180"/>
      </w:pPr>
    </w:lvl>
    <w:lvl w:ilvl="3" w:tplc="0415000F" w:tentative="1">
      <w:start w:val="1"/>
      <w:numFmt w:val="decimal"/>
      <w:lvlText w:val="%4."/>
      <w:lvlJc w:val="left"/>
      <w:pPr>
        <w:ind w:left="2743" w:hanging="360"/>
      </w:pPr>
    </w:lvl>
    <w:lvl w:ilvl="4" w:tplc="04150019" w:tentative="1">
      <w:start w:val="1"/>
      <w:numFmt w:val="lowerLetter"/>
      <w:lvlText w:val="%5."/>
      <w:lvlJc w:val="left"/>
      <w:pPr>
        <w:ind w:left="3463" w:hanging="360"/>
      </w:pPr>
    </w:lvl>
    <w:lvl w:ilvl="5" w:tplc="0415001B" w:tentative="1">
      <w:start w:val="1"/>
      <w:numFmt w:val="lowerRoman"/>
      <w:lvlText w:val="%6."/>
      <w:lvlJc w:val="right"/>
      <w:pPr>
        <w:ind w:left="4183" w:hanging="180"/>
      </w:pPr>
    </w:lvl>
    <w:lvl w:ilvl="6" w:tplc="0415000F" w:tentative="1">
      <w:start w:val="1"/>
      <w:numFmt w:val="decimal"/>
      <w:lvlText w:val="%7."/>
      <w:lvlJc w:val="left"/>
      <w:pPr>
        <w:ind w:left="4903" w:hanging="360"/>
      </w:pPr>
    </w:lvl>
    <w:lvl w:ilvl="7" w:tplc="04150019" w:tentative="1">
      <w:start w:val="1"/>
      <w:numFmt w:val="lowerLetter"/>
      <w:lvlText w:val="%8."/>
      <w:lvlJc w:val="left"/>
      <w:pPr>
        <w:ind w:left="5623" w:hanging="360"/>
      </w:pPr>
    </w:lvl>
    <w:lvl w:ilvl="8" w:tplc="0415001B" w:tentative="1">
      <w:start w:val="1"/>
      <w:numFmt w:val="lowerRoman"/>
      <w:lvlText w:val="%9."/>
      <w:lvlJc w:val="right"/>
      <w:pPr>
        <w:ind w:left="6343" w:hanging="180"/>
      </w:pPr>
    </w:lvl>
  </w:abstractNum>
  <w:abstractNum w:abstractNumId="23" w15:restartNumberingAfterBreak="0">
    <w:nsid w:val="4FF52CBA"/>
    <w:multiLevelType w:val="hybridMultilevel"/>
    <w:tmpl w:val="81344BEA"/>
    <w:lvl w:ilvl="0" w:tplc="0415000F">
      <w:start w:val="1"/>
      <w:numFmt w:val="decimal"/>
      <w:lvlText w:val="%1."/>
      <w:lvlJc w:val="left"/>
      <w:pPr>
        <w:ind w:left="720" w:hanging="360"/>
      </w:pPr>
      <w:rPr>
        <w:rFonts w:eastAsia="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14A5922"/>
    <w:multiLevelType w:val="hybridMultilevel"/>
    <w:tmpl w:val="E53E125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6A363E"/>
    <w:multiLevelType w:val="hybridMultilevel"/>
    <w:tmpl w:val="4140A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5A93F93"/>
    <w:multiLevelType w:val="hybridMultilevel"/>
    <w:tmpl w:val="60B22C66"/>
    <w:lvl w:ilvl="0" w:tplc="0415000F">
      <w:start w:val="1"/>
      <w:numFmt w:val="decimal"/>
      <w:lvlText w:val="%1."/>
      <w:lvlJc w:val="left"/>
      <w:pPr>
        <w:ind w:left="360" w:hanging="360"/>
      </w:pPr>
    </w:lvl>
    <w:lvl w:ilvl="1" w:tplc="96605F4E">
      <w:start w:val="1"/>
      <w:numFmt w:val="decimal"/>
      <w:lvlText w:val="%2."/>
      <w:lvlJc w:val="left"/>
      <w:pPr>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A1C140A"/>
    <w:multiLevelType w:val="hybridMultilevel"/>
    <w:tmpl w:val="E648F482"/>
    <w:lvl w:ilvl="0" w:tplc="1090E0BE">
      <w:start w:val="1"/>
      <w:numFmt w:val="decimal"/>
      <w:lvlText w:val="%1)"/>
      <w:lvlJc w:val="left"/>
      <w:pPr>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A7555EB"/>
    <w:multiLevelType w:val="hybridMultilevel"/>
    <w:tmpl w:val="D33643E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6CFA736D"/>
    <w:multiLevelType w:val="hybridMultilevel"/>
    <w:tmpl w:val="DCB6E410"/>
    <w:lvl w:ilvl="0" w:tplc="5E4C21B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4176EF"/>
    <w:multiLevelType w:val="hybridMultilevel"/>
    <w:tmpl w:val="1BC838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C7629B"/>
    <w:multiLevelType w:val="hybridMultilevel"/>
    <w:tmpl w:val="8070BF28"/>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abstractNum w:abstractNumId="32" w15:restartNumberingAfterBreak="0">
    <w:nsid w:val="77442DC3"/>
    <w:multiLevelType w:val="hybridMultilevel"/>
    <w:tmpl w:val="B330C00E"/>
    <w:lvl w:ilvl="0" w:tplc="0415000F">
      <w:start w:val="1"/>
      <w:numFmt w:val="decimal"/>
      <w:lvlText w:val="%1."/>
      <w:lvlJc w:val="left"/>
      <w:pPr>
        <w:ind w:left="64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783849E8"/>
    <w:multiLevelType w:val="hybridMultilevel"/>
    <w:tmpl w:val="890E6DFE"/>
    <w:lvl w:ilvl="0" w:tplc="9CC4B3B2">
      <w:start w:val="1"/>
      <w:numFmt w:val="upperRoman"/>
      <w:pStyle w:val="Styl4"/>
      <w:lvlText w:val="%1."/>
      <w:lvlJc w:val="left"/>
      <w:pPr>
        <w:tabs>
          <w:tab w:val="num" w:pos="9793"/>
        </w:tabs>
        <w:ind w:left="9793" w:hanging="720"/>
      </w:pPr>
      <w:rPr>
        <w:rFonts w:hint="default"/>
        <w:b/>
        <w:sz w:val="24"/>
        <w:szCs w:val="24"/>
      </w:rPr>
    </w:lvl>
    <w:lvl w:ilvl="1" w:tplc="73D08A38">
      <w:start w:val="1"/>
      <w:numFmt w:val="decimal"/>
      <w:lvlText w:val="%2."/>
      <w:lvlJc w:val="left"/>
      <w:pPr>
        <w:tabs>
          <w:tab w:val="num" w:pos="928"/>
        </w:tabs>
        <w:ind w:left="928" w:hanging="360"/>
      </w:pPr>
      <w:rPr>
        <w:rFonts w:hint="default"/>
        <w:b/>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D947B48"/>
    <w:multiLevelType w:val="hybridMultilevel"/>
    <w:tmpl w:val="8070BF28"/>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start w:val="1"/>
      <w:numFmt w:val="lowerRoman"/>
      <w:lvlText w:val="%3."/>
      <w:lvlJc w:val="right"/>
      <w:pPr>
        <w:ind w:left="3010" w:hanging="180"/>
      </w:pPr>
    </w:lvl>
    <w:lvl w:ilvl="3" w:tplc="0415000F">
      <w:start w:val="1"/>
      <w:numFmt w:val="decimal"/>
      <w:lvlText w:val="%4."/>
      <w:lvlJc w:val="left"/>
      <w:pPr>
        <w:ind w:left="3730" w:hanging="360"/>
      </w:pPr>
    </w:lvl>
    <w:lvl w:ilvl="4" w:tplc="04150019">
      <w:start w:val="1"/>
      <w:numFmt w:val="lowerLetter"/>
      <w:lvlText w:val="%5."/>
      <w:lvlJc w:val="left"/>
      <w:pPr>
        <w:ind w:left="4450" w:hanging="360"/>
      </w:pPr>
    </w:lvl>
    <w:lvl w:ilvl="5" w:tplc="0415001B">
      <w:start w:val="1"/>
      <w:numFmt w:val="lowerRoman"/>
      <w:lvlText w:val="%6."/>
      <w:lvlJc w:val="right"/>
      <w:pPr>
        <w:ind w:left="5170" w:hanging="180"/>
      </w:pPr>
    </w:lvl>
    <w:lvl w:ilvl="6" w:tplc="0415000F">
      <w:start w:val="1"/>
      <w:numFmt w:val="decimal"/>
      <w:lvlText w:val="%7."/>
      <w:lvlJc w:val="left"/>
      <w:pPr>
        <w:ind w:left="5890" w:hanging="360"/>
      </w:pPr>
    </w:lvl>
    <w:lvl w:ilvl="7" w:tplc="04150019">
      <w:start w:val="1"/>
      <w:numFmt w:val="lowerLetter"/>
      <w:lvlText w:val="%8."/>
      <w:lvlJc w:val="left"/>
      <w:pPr>
        <w:ind w:left="6610" w:hanging="360"/>
      </w:pPr>
    </w:lvl>
    <w:lvl w:ilvl="8" w:tplc="0415001B">
      <w:start w:val="1"/>
      <w:numFmt w:val="lowerRoman"/>
      <w:lvlText w:val="%9."/>
      <w:lvlJc w:val="right"/>
      <w:pPr>
        <w:ind w:left="7330" w:hanging="180"/>
      </w:pPr>
    </w:lvl>
  </w:abstractNum>
  <w:num w:numId="1" w16cid:durableId="2026979998">
    <w:abstractNumId w:val="33"/>
  </w:num>
  <w:num w:numId="2" w16cid:durableId="1818453588">
    <w:abstractNumId w:val="14"/>
  </w:num>
  <w:num w:numId="3" w16cid:durableId="17956362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0945409">
    <w:abstractNumId w:val="30"/>
  </w:num>
  <w:num w:numId="5" w16cid:durableId="1996453680">
    <w:abstractNumId w:val="19"/>
  </w:num>
  <w:num w:numId="6" w16cid:durableId="243757787">
    <w:abstractNumId w:val="15"/>
  </w:num>
  <w:num w:numId="7" w16cid:durableId="545601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89626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0813313">
    <w:abstractNumId w:val="0"/>
  </w:num>
  <w:num w:numId="10" w16cid:durableId="1172258657">
    <w:abstractNumId w:val="2"/>
  </w:num>
  <w:num w:numId="11" w16cid:durableId="1934623170">
    <w:abstractNumId w:val="32"/>
  </w:num>
  <w:num w:numId="12" w16cid:durableId="636951834">
    <w:abstractNumId w:val="5"/>
  </w:num>
  <w:num w:numId="13" w16cid:durableId="636372273">
    <w:abstractNumId w:val="3"/>
  </w:num>
  <w:num w:numId="14" w16cid:durableId="31810608">
    <w:abstractNumId w:val="7"/>
  </w:num>
  <w:num w:numId="15" w16cid:durableId="1586916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3797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6966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0648169">
    <w:abstractNumId w:val="8"/>
  </w:num>
  <w:num w:numId="19" w16cid:durableId="910232913">
    <w:abstractNumId w:val="29"/>
  </w:num>
  <w:num w:numId="20" w16cid:durableId="12004465">
    <w:abstractNumId w:val="28"/>
  </w:num>
  <w:num w:numId="21" w16cid:durableId="1097290629">
    <w:abstractNumId w:val="20"/>
  </w:num>
  <w:num w:numId="22" w16cid:durableId="14064129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4178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2818534">
    <w:abstractNumId w:val="9"/>
  </w:num>
  <w:num w:numId="25" w16cid:durableId="2059817938">
    <w:abstractNumId w:val="17"/>
  </w:num>
  <w:num w:numId="26" w16cid:durableId="1872104224">
    <w:abstractNumId w:val="13"/>
  </w:num>
  <w:num w:numId="27" w16cid:durableId="964235322">
    <w:abstractNumId w:val="24"/>
  </w:num>
  <w:num w:numId="28" w16cid:durableId="1118646316">
    <w:abstractNumId w:val="21"/>
  </w:num>
  <w:num w:numId="29" w16cid:durableId="1885870307">
    <w:abstractNumId w:val="11"/>
  </w:num>
  <w:num w:numId="30" w16cid:durableId="1845439801">
    <w:abstractNumId w:val="1"/>
  </w:num>
  <w:num w:numId="31" w16cid:durableId="1237978926">
    <w:abstractNumId w:val="18"/>
  </w:num>
  <w:num w:numId="32" w16cid:durableId="1222862775">
    <w:abstractNumId w:val="27"/>
  </w:num>
  <w:num w:numId="33" w16cid:durableId="1402676469">
    <w:abstractNumId w:val="12"/>
  </w:num>
  <w:num w:numId="34" w16cid:durableId="1938882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78838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86333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33361">
    <w:abstractNumId w:val="16"/>
  </w:num>
  <w:num w:numId="38" w16cid:durableId="16357966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5762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3123933">
    <w:abstractNumId w:val="25"/>
  </w:num>
  <w:num w:numId="41" w16cid:durableId="89663009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76D"/>
    <w:rsid w:val="000010C6"/>
    <w:rsid w:val="000043F1"/>
    <w:rsid w:val="00036E3A"/>
    <w:rsid w:val="00041729"/>
    <w:rsid w:val="0005402A"/>
    <w:rsid w:val="00055486"/>
    <w:rsid w:val="00065574"/>
    <w:rsid w:val="000817DC"/>
    <w:rsid w:val="00085C9D"/>
    <w:rsid w:val="000904BD"/>
    <w:rsid w:val="000976C6"/>
    <w:rsid w:val="000A2E7F"/>
    <w:rsid w:val="000B0EB6"/>
    <w:rsid w:val="000B5410"/>
    <w:rsid w:val="000B5575"/>
    <w:rsid w:val="000D0FAB"/>
    <w:rsid w:val="000D7BEE"/>
    <w:rsid w:val="000E443D"/>
    <w:rsid w:val="000E6B91"/>
    <w:rsid w:val="000F0031"/>
    <w:rsid w:val="000F07EC"/>
    <w:rsid w:val="000F7B43"/>
    <w:rsid w:val="00112C0E"/>
    <w:rsid w:val="00114201"/>
    <w:rsid w:val="00117044"/>
    <w:rsid w:val="00124B9C"/>
    <w:rsid w:val="00126DA0"/>
    <w:rsid w:val="00140541"/>
    <w:rsid w:val="00140990"/>
    <w:rsid w:val="001428EF"/>
    <w:rsid w:val="00142F9D"/>
    <w:rsid w:val="001626BD"/>
    <w:rsid w:val="00171530"/>
    <w:rsid w:val="00173654"/>
    <w:rsid w:val="00173BFA"/>
    <w:rsid w:val="00180C61"/>
    <w:rsid w:val="00184D94"/>
    <w:rsid w:val="00195CD0"/>
    <w:rsid w:val="001A2C5B"/>
    <w:rsid w:val="001B4975"/>
    <w:rsid w:val="001B71AF"/>
    <w:rsid w:val="001C3F11"/>
    <w:rsid w:val="001C46EB"/>
    <w:rsid w:val="001D69A4"/>
    <w:rsid w:val="001D6B85"/>
    <w:rsid w:val="001E192B"/>
    <w:rsid w:val="001E76C9"/>
    <w:rsid w:val="00204630"/>
    <w:rsid w:val="002059FC"/>
    <w:rsid w:val="00207459"/>
    <w:rsid w:val="00212699"/>
    <w:rsid w:val="00214496"/>
    <w:rsid w:val="002158D2"/>
    <w:rsid w:val="0022054A"/>
    <w:rsid w:val="00221BCC"/>
    <w:rsid w:val="00224AFA"/>
    <w:rsid w:val="0023525F"/>
    <w:rsid w:val="00244BA6"/>
    <w:rsid w:val="00250C49"/>
    <w:rsid w:val="00255165"/>
    <w:rsid w:val="00260E96"/>
    <w:rsid w:val="00262DB5"/>
    <w:rsid w:val="002650D5"/>
    <w:rsid w:val="00267B52"/>
    <w:rsid w:val="00275428"/>
    <w:rsid w:val="00281414"/>
    <w:rsid w:val="00285184"/>
    <w:rsid w:val="00291DF1"/>
    <w:rsid w:val="002A2ADC"/>
    <w:rsid w:val="002A3CAA"/>
    <w:rsid w:val="002B1CE0"/>
    <w:rsid w:val="002C334C"/>
    <w:rsid w:val="002C3CA9"/>
    <w:rsid w:val="002D2BAD"/>
    <w:rsid w:val="002D439B"/>
    <w:rsid w:val="002E147D"/>
    <w:rsid w:val="002E3517"/>
    <w:rsid w:val="003019D6"/>
    <w:rsid w:val="00312F44"/>
    <w:rsid w:val="00315E15"/>
    <w:rsid w:val="003169B0"/>
    <w:rsid w:val="0033194E"/>
    <w:rsid w:val="00336DCA"/>
    <w:rsid w:val="00340483"/>
    <w:rsid w:val="00341284"/>
    <w:rsid w:val="0034240C"/>
    <w:rsid w:val="00345D5C"/>
    <w:rsid w:val="003523DF"/>
    <w:rsid w:val="0036013C"/>
    <w:rsid w:val="00365295"/>
    <w:rsid w:val="003655E6"/>
    <w:rsid w:val="00367C0B"/>
    <w:rsid w:val="003737D1"/>
    <w:rsid w:val="00381B43"/>
    <w:rsid w:val="00383013"/>
    <w:rsid w:val="00387345"/>
    <w:rsid w:val="003875DE"/>
    <w:rsid w:val="0038779B"/>
    <w:rsid w:val="003927F9"/>
    <w:rsid w:val="003A2379"/>
    <w:rsid w:val="003B1E99"/>
    <w:rsid w:val="003B41D3"/>
    <w:rsid w:val="003B51E7"/>
    <w:rsid w:val="003C1893"/>
    <w:rsid w:val="003C4FB3"/>
    <w:rsid w:val="003D1D09"/>
    <w:rsid w:val="003D45A7"/>
    <w:rsid w:val="003F0C74"/>
    <w:rsid w:val="003F10AE"/>
    <w:rsid w:val="00401C0D"/>
    <w:rsid w:val="00402B8F"/>
    <w:rsid w:val="00407765"/>
    <w:rsid w:val="00410A1A"/>
    <w:rsid w:val="004116AB"/>
    <w:rsid w:val="0041667C"/>
    <w:rsid w:val="0041694C"/>
    <w:rsid w:val="00427C5D"/>
    <w:rsid w:val="004421BF"/>
    <w:rsid w:val="0044721C"/>
    <w:rsid w:val="00454FBE"/>
    <w:rsid w:val="00455EBA"/>
    <w:rsid w:val="0046068D"/>
    <w:rsid w:val="0046099D"/>
    <w:rsid w:val="00466B7B"/>
    <w:rsid w:val="00475719"/>
    <w:rsid w:val="0049309B"/>
    <w:rsid w:val="00497118"/>
    <w:rsid w:val="004A2642"/>
    <w:rsid w:val="004D2472"/>
    <w:rsid w:val="004E0FAB"/>
    <w:rsid w:val="004E321C"/>
    <w:rsid w:val="004F680E"/>
    <w:rsid w:val="00500740"/>
    <w:rsid w:val="005015BD"/>
    <w:rsid w:val="00501E26"/>
    <w:rsid w:val="00512D43"/>
    <w:rsid w:val="0051604A"/>
    <w:rsid w:val="00522C99"/>
    <w:rsid w:val="0052656A"/>
    <w:rsid w:val="0054298F"/>
    <w:rsid w:val="00555390"/>
    <w:rsid w:val="005624ED"/>
    <w:rsid w:val="00567C5A"/>
    <w:rsid w:val="00585B30"/>
    <w:rsid w:val="00590115"/>
    <w:rsid w:val="00597912"/>
    <w:rsid w:val="005A2155"/>
    <w:rsid w:val="005A3A96"/>
    <w:rsid w:val="005A4FC4"/>
    <w:rsid w:val="005B4008"/>
    <w:rsid w:val="005C3DC5"/>
    <w:rsid w:val="005C4C98"/>
    <w:rsid w:val="005D37EB"/>
    <w:rsid w:val="005D4C5A"/>
    <w:rsid w:val="00605083"/>
    <w:rsid w:val="00605DD7"/>
    <w:rsid w:val="0061791C"/>
    <w:rsid w:val="0062012F"/>
    <w:rsid w:val="0063556C"/>
    <w:rsid w:val="006406DA"/>
    <w:rsid w:val="006411CD"/>
    <w:rsid w:val="00644FBD"/>
    <w:rsid w:val="00654A54"/>
    <w:rsid w:val="00654F3A"/>
    <w:rsid w:val="00656E38"/>
    <w:rsid w:val="0066373D"/>
    <w:rsid w:val="00667906"/>
    <w:rsid w:val="00673088"/>
    <w:rsid w:val="00673308"/>
    <w:rsid w:val="00684BF9"/>
    <w:rsid w:val="006A2D91"/>
    <w:rsid w:val="006A59E2"/>
    <w:rsid w:val="006B4C9C"/>
    <w:rsid w:val="006B57D6"/>
    <w:rsid w:val="006B7122"/>
    <w:rsid w:val="006B7FB4"/>
    <w:rsid w:val="006C534A"/>
    <w:rsid w:val="006D0371"/>
    <w:rsid w:val="006D6109"/>
    <w:rsid w:val="006D6D79"/>
    <w:rsid w:val="006E4341"/>
    <w:rsid w:val="006E75CA"/>
    <w:rsid w:val="006F078D"/>
    <w:rsid w:val="00701656"/>
    <w:rsid w:val="00710CD4"/>
    <w:rsid w:val="00711CD8"/>
    <w:rsid w:val="00712A5B"/>
    <w:rsid w:val="00716B0D"/>
    <w:rsid w:val="00725B46"/>
    <w:rsid w:val="00740A28"/>
    <w:rsid w:val="00750634"/>
    <w:rsid w:val="00750666"/>
    <w:rsid w:val="00762C9C"/>
    <w:rsid w:val="00784F47"/>
    <w:rsid w:val="0078707F"/>
    <w:rsid w:val="00795C9B"/>
    <w:rsid w:val="007A0984"/>
    <w:rsid w:val="007A4388"/>
    <w:rsid w:val="007A7E78"/>
    <w:rsid w:val="007B098C"/>
    <w:rsid w:val="007B0EFF"/>
    <w:rsid w:val="007B1A17"/>
    <w:rsid w:val="007B4A48"/>
    <w:rsid w:val="007D5EE6"/>
    <w:rsid w:val="007E28CB"/>
    <w:rsid w:val="007F0727"/>
    <w:rsid w:val="007F41BF"/>
    <w:rsid w:val="007F6CCF"/>
    <w:rsid w:val="008032C5"/>
    <w:rsid w:val="00832DDD"/>
    <w:rsid w:val="00835CBE"/>
    <w:rsid w:val="00840083"/>
    <w:rsid w:val="00844186"/>
    <w:rsid w:val="00847B29"/>
    <w:rsid w:val="008539CF"/>
    <w:rsid w:val="00867609"/>
    <w:rsid w:val="0087033C"/>
    <w:rsid w:val="00870C79"/>
    <w:rsid w:val="00883CC7"/>
    <w:rsid w:val="00885C77"/>
    <w:rsid w:val="00886178"/>
    <w:rsid w:val="0089053B"/>
    <w:rsid w:val="008932E6"/>
    <w:rsid w:val="00894AF5"/>
    <w:rsid w:val="008A48D8"/>
    <w:rsid w:val="008A6CB0"/>
    <w:rsid w:val="008B0752"/>
    <w:rsid w:val="008B23B4"/>
    <w:rsid w:val="008B2948"/>
    <w:rsid w:val="008C168D"/>
    <w:rsid w:val="008D18DD"/>
    <w:rsid w:val="008D2D62"/>
    <w:rsid w:val="008D54EE"/>
    <w:rsid w:val="008D6B88"/>
    <w:rsid w:val="008E3EB4"/>
    <w:rsid w:val="008F607E"/>
    <w:rsid w:val="0090549F"/>
    <w:rsid w:val="0091422E"/>
    <w:rsid w:val="00914355"/>
    <w:rsid w:val="00925820"/>
    <w:rsid w:val="00926E16"/>
    <w:rsid w:val="00931C68"/>
    <w:rsid w:val="0093268C"/>
    <w:rsid w:val="009518D4"/>
    <w:rsid w:val="00953598"/>
    <w:rsid w:val="00954D48"/>
    <w:rsid w:val="00955939"/>
    <w:rsid w:val="0096090D"/>
    <w:rsid w:val="00961986"/>
    <w:rsid w:val="009643C3"/>
    <w:rsid w:val="00966348"/>
    <w:rsid w:val="00973A53"/>
    <w:rsid w:val="00977D16"/>
    <w:rsid w:val="009808C4"/>
    <w:rsid w:val="0099436C"/>
    <w:rsid w:val="009954F8"/>
    <w:rsid w:val="00996104"/>
    <w:rsid w:val="00996C57"/>
    <w:rsid w:val="009B3E70"/>
    <w:rsid w:val="009C1289"/>
    <w:rsid w:val="009D09B3"/>
    <w:rsid w:val="009D2833"/>
    <w:rsid w:val="009E0C86"/>
    <w:rsid w:val="009E70B3"/>
    <w:rsid w:val="009F28DD"/>
    <w:rsid w:val="009F2C9B"/>
    <w:rsid w:val="009F3AB3"/>
    <w:rsid w:val="00A06FCA"/>
    <w:rsid w:val="00A15E5A"/>
    <w:rsid w:val="00A2001E"/>
    <w:rsid w:val="00A20E5E"/>
    <w:rsid w:val="00A30592"/>
    <w:rsid w:val="00A30812"/>
    <w:rsid w:val="00A366AC"/>
    <w:rsid w:val="00A41D91"/>
    <w:rsid w:val="00A50C85"/>
    <w:rsid w:val="00A53BAF"/>
    <w:rsid w:val="00A56EE2"/>
    <w:rsid w:val="00A632E5"/>
    <w:rsid w:val="00A716F4"/>
    <w:rsid w:val="00A737CE"/>
    <w:rsid w:val="00A8067E"/>
    <w:rsid w:val="00A92BC4"/>
    <w:rsid w:val="00A94294"/>
    <w:rsid w:val="00AA2808"/>
    <w:rsid w:val="00AA3B20"/>
    <w:rsid w:val="00AA6B6C"/>
    <w:rsid w:val="00AB1B22"/>
    <w:rsid w:val="00AC05AB"/>
    <w:rsid w:val="00AC0B67"/>
    <w:rsid w:val="00AC6DF9"/>
    <w:rsid w:val="00AD5225"/>
    <w:rsid w:val="00B122BB"/>
    <w:rsid w:val="00B147BF"/>
    <w:rsid w:val="00B168FD"/>
    <w:rsid w:val="00B30D9B"/>
    <w:rsid w:val="00B41453"/>
    <w:rsid w:val="00B565E5"/>
    <w:rsid w:val="00B6249A"/>
    <w:rsid w:val="00B63280"/>
    <w:rsid w:val="00B64A76"/>
    <w:rsid w:val="00B65CEF"/>
    <w:rsid w:val="00B74352"/>
    <w:rsid w:val="00B7514A"/>
    <w:rsid w:val="00B7696E"/>
    <w:rsid w:val="00B81407"/>
    <w:rsid w:val="00B93A22"/>
    <w:rsid w:val="00BA6D11"/>
    <w:rsid w:val="00BB07D3"/>
    <w:rsid w:val="00BB09D2"/>
    <w:rsid w:val="00BB7F95"/>
    <w:rsid w:val="00BC4F16"/>
    <w:rsid w:val="00BD4E3A"/>
    <w:rsid w:val="00BD65CC"/>
    <w:rsid w:val="00BD6CED"/>
    <w:rsid w:val="00BD78A9"/>
    <w:rsid w:val="00BE2475"/>
    <w:rsid w:val="00BE6584"/>
    <w:rsid w:val="00C04FC1"/>
    <w:rsid w:val="00C21D5F"/>
    <w:rsid w:val="00C25468"/>
    <w:rsid w:val="00C44C10"/>
    <w:rsid w:val="00C51C94"/>
    <w:rsid w:val="00C525DB"/>
    <w:rsid w:val="00C52999"/>
    <w:rsid w:val="00C54E3A"/>
    <w:rsid w:val="00C57552"/>
    <w:rsid w:val="00C66E05"/>
    <w:rsid w:val="00C82D4B"/>
    <w:rsid w:val="00C902C5"/>
    <w:rsid w:val="00C91C1D"/>
    <w:rsid w:val="00CA610A"/>
    <w:rsid w:val="00CB2FC7"/>
    <w:rsid w:val="00CC13A0"/>
    <w:rsid w:val="00CD1A13"/>
    <w:rsid w:val="00CD21E5"/>
    <w:rsid w:val="00CD343E"/>
    <w:rsid w:val="00CD3E83"/>
    <w:rsid w:val="00CE078E"/>
    <w:rsid w:val="00CE5845"/>
    <w:rsid w:val="00CF0053"/>
    <w:rsid w:val="00CF0EBB"/>
    <w:rsid w:val="00CF187F"/>
    <w:rsid w:val="00CF1E60"/>
    <w:rsid w:val="00D014D7"/>
    <w:rsid w:val="00D01A8D"/>
    <w:rsid w:val="00D055EC"/>
    <w:rsid w:val="00D12DD7"/>
    <w:rsid w:val="00D20ADD"/>
    <w:rsid w:val="00D21096"/>
    <w:rsid w:val="00D31A5E"/>
    <w:rsid w:val="00D34505"/>
    <w:rsid w:val="00D45C67"/>
    <w:rsid w:val="00D504A4"/>
    <w:rsid w:val="00D51792"/>
    <w:rsid w:val="00D54A3E"/>
    <w:rsid w:val="00D6322B"/>
    <w:rsid w:val="00D7230A"/>
    <w:rsid w:val="00D73D48"/>
    <w:rsid w:val="00D776B7"/>
    <w:rsid w:val="00D8292B"/>
    <w:rsid w:val="00D852D4"/>
    <w:rsid w:val="00D86BCB"/>
    <w:rsid w:val="00DA093B"/>
    <w:rsid w:val="00DA1406"/>
    <w:rsid w:val="00DA17FD"/>
    <w:rsid w:val="00DA7294"/>
    <w:rsid w:val="00DA770F"/>
    <w:rsid w:val="00DB5D2E"/>
    <w:rsid w:val="00DB6270"/>
    <w:rsid w:val="00DC623C"/>
    <w:rsid w:val="00DC6624"/>
    <w:rsid w:val="00DC7CB1"/>
    <w:rsid w:val="00DE3AF9"/>
    <w:rsid w:val="00DE3E6E"/>
    <w:rsid w:val="00DE6A14"/>
    <w:rsid w:val="00DF24F6"/>
    <w:rsid w:val="00E00CE7"/>
    <w:rsid w:val="00E24507"/>
    <w:rsid w:val="00E316E8"/>
    <w:rsid w:val="00E32579"/>
    <w:rsid w:val="00E45DB8"/>
    <w:rsid w:val="00E52F22"/>
    <w:rsid w:val="00E621F3"/>
    <w:rsid w:val="00E63C7E"/>
    <w:rsid w:val="00E707EA"/>
    <w:rsid w:val="00E7476D"/>
    <w:rsid w:val="00E92AF9"/>
    <w:rsid w:val="00E9682D"/>
    <w:rsid w:val="00EA48B2"/>
    <w:rsid w:val="00EA7A37"/>
    <w:rsid w:val="00EB0771"/>
    <w:rsid w:val="00EB1E20"/>
    <w:rsid w:val="00EB6206"/>
    <w:rsid w:val="00EC0E8B"/>
    <w:rsid w:val="00EC57B1"/>
    <w:rsid w:val="00ED499E"/>
    <w:rsid w:val="00EE10EE"/>
    <w:rsid w:val="00EE7E95"/>
    <w:rsid w:val="00EF3B15"/>
    <w:rsid w:val="00EF65A0"/>
    <w:rsid w:val="00F0215B"/>
    <w:rsid w:val="00F02619"/>
    <w:rsid w:val="00F05642"/>
    <w:rsid w:val="00F129B0"/>
    <w:rsid w:val="00F1583C"/>
    <w:rsid w:val="00F2632A"/>
    <w:rsid w:val="00F40B55"/>
    <w:rsid w:val="00F54E2D"/>
    <w:rsid w:val="00F5685E"/>
    <w:rsid w:val="00F579E7"/>
    <w:rsid w:val="00F6562A"/>
    <w:rsid w:val="00F839CB"/>
    <w:rsid w:val="00FB23C3"/>
    <w:rsid w:val="00FB2F08"/>
    <w:rsid w:val="00FB35A5"/>
    <w:rsid w:val="00FB688E"/>
    <w:rsid w:val="00FB6E5C"/>
    <w:rsid w:val="00FC1C63"/>
    <w:rsid w:val="00FC28D1"/>
    <w:rsid w:val="00FC7F40"/>
    <w:rsid w:val="00FD3E58"/>
    <w:rsid w:val="00FE171D"/>
    <w:rsid w:val="00FE37A9"/>
    <w:rsid w:val="00FE40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BC134"/>
  <w15:chartTrackingRefBased/>
  <w15:docId w15:val="{84D5D398-1417-441C-BDFF-B12629503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7C5A"/>
    <w:pPr>
      <w:widowControl w:val="0"/>
    </w:pPr>
    <w:rPr>
      <w:color w:val="000000"/>
    </w:rPr>
  </w:style>
  <w:style w:type="paragraph" w:styleId="Nagwek1">
    <w:name w:val="heading 1"/>
    <w:basedOn w:val="Normalny1"/>
    <w:next w:val="Normalny1"/>
    <w:rsid w:val="00E7476D"/>
    <w:pPr>
      <w:keepNext/>
      <w:keepLines/>
      <w:spacing w:before="480" w:after="120"/>
      <w:contextualSpacing/>
      <w:outlineLvl w:val="0"/>
    </w:pPr>
    <w:rPr>
      <w:b/>
      <w:sz w:val="48"/>
      <w:szCs w:val="48"/>
    </w:rPr>
  </w:style>
  <w:style w:type="paragraph" w:styleId="Nagwek2">
    <w:name w:val="heading 2"/>
    <w:basedOn w:val="Normalny1"/>
    <w:next w:val="Normalny1"/>
    <w:rsid w:val="00E7476D"/>
    <w:pPr>
      <w:keepNext/>
      <w:keepLines/>
      <w:spacing w:before="360" w:after="80"/>
      <w:contextualSpacing/>
      <w:outlineLvl w:val="1"/>
    </w:pPr>
    <w:rPr>
      <w:b/>
      <w:sz w:val="36"/>
      <w:szCs w:val="36"/>
    </w:rPr>
  </w:style>
  <w:style w:type="paragraph" w:styleId="Nagwek3">
    <w:name w:val="heading 3"/>
    <w:basedOn w:val="Normalny1"/>
    <w:next w:val="Normalny1"/>
    <w:rsid w:val="00E7476D"/>
    <w:pPr>
      <w:keepNext/>
      <w:keepLines/>
      <w:spacing w:before="200"/>
      <w:outlineLvl w:val="2"/>
    </w:pPr>
    <w:rPr>
      <w:rFonts w:ascii="Cambria" w:eastAsia="Cambria" w:hAnsi="Cambria" w:cs="Cambria"/>
      <w:b/>
      <w:color w:val="4F81BD"/>
    </w:rPr>
  </w:style>
  <w:style w:type="paragraph" w:styleId="Nagwek4">
    <w:name w:val="heading 4"/>
    <w:basedOn w:val="Normalny1"/>
    <w:next w:val="Normalny1"/>
    <w:rsid w:val="00E7476D"/>
    <w:pPr>
      <w:keepNext/>
      <w:ind w:left="2880" w:hanging="360"/>
      <w:outlineLvl w:val="3"/>
    </w:pPr>
    <w:rPr>
      <w:b/>
      <w:sz w:val="24"/>
      <w:szCs w:val="24"/>
    </w:rPr>
  </w:style>
  <w:style w:type="paragraph" w:styleId="Nagwek5">
    <w:name w:val="heading 5"/>
    <w:basedOn w:val="Normalny1"/>
    <w:next w:val="Normalny1"/>
    <w:rsid w:val="00E7476D"/>
    <w:pPr>
      <w:keepNext/>
      <w:keepLines/>
      <w:spacing w:before="220" w:after="40"/>
      <w:contextualSpacing/>
      <w:outlineLvl w:val="4"/>
    </w:pPr>
    <w:rPr>
      <w:b/>
      <w:sz w:val="22"/>
      <w:szCs w:val="22"/>
    </w:rPr>
  </w:style>
  <w:style w:type="paragraph" w:styleId="Nagwek6">
    <w:name w:val="heading 6"/>
    <w:basedOn w:val="Normalny1"/>
    <w:next w:val="Normalny1"/>
    <w:rsid w:val="00E7476D"/>
    <w:pPr>
      <w:keepNext/>
      <w:keepLines/>
      <w:spacing w:before="200" w:after="40"/>
      <w:contextualSpacing/>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E7476D"/>
    <w:pPr>
      <w:widowControl w:val="0"/>
    </w:pPr>
    <w:rPr>
      <w:color w:val="000000"/>
    </w:rPr>
  </w:style>
  <w:style w:type="table" w:customStyle="1" w:styleId="TableNormal">
    <w:name w:val="Table Normal"/>
    <w:rsid w:val="00E7476D"/>
    <w:pPr>
      <w:widowControl w:val="0"/>
    </w:pPr>
    <w:rPr>
      <w:color w:val="000000"/>
    </w:rPr>
    <w:tblPr>
      <w:tblCellMar>
        <w:top w:w="0" w:type="dxa"/>
        <w:left w:w="0" w:type="dxa"/>
        <w:bottom w:w="0" w:type="dxa"/>
        <w:right w:w="0" w:type="dxa"/>
      </w:tblCellMar>
    </w:tblPr>
  </w:style>
  <w:style w:type="paragraph" w:styleId="Tytu">
    <w:name w:val="Title"/>
    <w:basedOn w:val="Normalny1"/>
    <w:next w:val="Normalny1"/>
    <w:rsid w:val="00E7476D"/>
    <w:pPr>
      <w:keepNext/>
      <w:keepLines/>
      <w:spacing w:before="480" w:after="120"/>
      <w:contextualSpacing/>
    </w:pPr>
    <w:rPr>
      <w:b/>
      <w:sz w:val="72"/>
      <w:szCs w:val="72"/>
    </w:rPr>
  </w:style>
  <w:style w:type="paragraph" w:styleId="Podtytu">
    <w:name w:val="Subtitle"/>
    <w:basedOn w:val="Normalny1"/>
    <w:next w:val="Normalny1"/>
    <w:rsid w:val="00E7476D"/>
    <w:pPr>
      <w:keepNext/>
      <w:keepLines/>
      <w:spacing w:before="360" w:after="80"/>
      <w:contextualSpacing/>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rsid w:val="00E7476D"/>
  </w:style>
  <w:style w:type="character" w:customStyle="1" w:styleId="TekstkomentarzaZnak">
    <w:name w:val="Tekst komentarza Znak"/>
    <w:basedOn w:val="Domylnaczcionkaakapitu"/>
    <w:link w:val="Tekstkomentarza"/>
    <w:uiPriority w:val="99"/>
    <w:semiHidden/>
    <w:rsid w:val="00E7476D"/>
  </w:style>
  <w:style w:type="character" w:styleId="Odwoaniedokomentarza">
    <w:name w:val="annotation reference"/>
    <w:uiPriority w:val="99"/>
    <w:semiHidden/>
    <w:unhideWhenUsed/>
    <w:rsid w:val="00E7476D"/>
    <w:rPr>
      <w:sz w:val="16"/>
      <w:szCs w:val="16"/>
    </w:rPr>
  </w:style>
  <w:style w:type="paragraph" w:styleId="Tekstdymka">
    <w:name w:val="Balloon Text"/>
    <w:basedOn w:val="Normalny"/>
    <w:link w:val="TekstdymkaZnak"/>
    <w:uiPriority w:val="99"/>
    <w:semiHidden/>
    <w:unhideWhenUsed/>
    <w:rsid w:val="00EA7A37"/>
    <w:rPr>
      <w:rFonts w:ascii="Tahoma" w:hAnsi="Tahoma"/>
      <w:color w:val="auto"/>
      <w:sz w:val="16"/>
      <w:szCs w:val="16"/>
      <w:lang w:val="x-none" w:eastAsia="x-none"/>
    </w:rPr>
  </w:style>
  <w:style w:type="character" w:customStyle="1" w:styleId="TekstdymkaZnak">
    <w:name w:val="Tekst dymka Znak"/>
    <w:link w:val="Tekstdymka"/>
    <w:uiPriority w:val="99"/>
    <w:semiHidden/>
    <w:rsid w:val="00EA7A37"/>
    <w:rPr>
      <w:rFonts w:ascii="Tahoma" w:hAnsi="Tahoma" w:cs="Tahoma"/>
      <w:sz w:val="16"/>
      <w:szCs w:val="16"/>
    </w:rPr>
  </w:style>
  <w:style w:type="paragraph" w:styleId="Nagwek">
    <w:name w:val="header"/>
    <w:basedOn w:val="Normalny"/>
    <w:link w:val="NagwekZnak"/>
    <w:uiPriority w:val="99"/>
    <w:unhideWhenUsed/>
    <w:rsid w:val="0046068D"/>
    <w:pPr>
      <w:tabs>
        <w:tab w:val="center" w:pos="4536"/>
        <w:tab w:val="right" w:pos="9072"/>
      </w:tabs>
    </w:pPr>
    <w:rPr>
      <w:lang w:val="x-none" w:eastAsia="x-none"/>
    </w:rPr>
  </w:style>
  <w:style w:type="character" w:customStyle="1" w:styleId="NagwekZnak">
    <w:name w:val="Nagłówek Znak"/>
    <w:link w:val="Nagwek"/>
    <w:uiPriority w:val="99"/>
    <w:rsid w:val="0046068D"/>
    <w:rPr>
      <w:color w:val="000000"/>
    </w:rPr>
  </w:style>
  <w:style w:type="paragraph" w:styleId="Stopka">
    <w:name w:val="footer"/>
    <w:basedOn w:val="Normalny"/>
    <w:link w:val="StopkaZnak"/>
    <w:unhideWhenUsed/>
    <w:rsid w:val="0046068D"/>
    <w:pPr>
      <w:tabs>
        <w:tab w:val="center" w:pos="4536"/>
        <w:tab w:val="right" w:pos="9072"/>
      </w:tabs>
    </w:pPr>
    <w:rPr>
      <w:lang w:val="x-none" w:eastAsia="x-none"/>
    </w:rPr>
  </w:style>
  <w:style w:type="character" w:customStyle="1" w:styleId="StopkaZnak">
    <w:name w:val="Stopka Znak"/>
    <w:link w:val="Stopka"/>
    <w:rsid w:val="0046068D"/>
    <w:rPr>
      <w:color w:val="000000"/>
    </w:rPr>
  </w:style>
  <w:style w:type="paragraph" w:customStyle="1" w:styleId="WW-Tekstpodstawowy2">
    <w:name w:val="WW-Tekst podstawowy 2"/>
    <w:basedOn w:val="Normalny"/>
    <w:rsid w:val="00041729"/>
    <w:pPr>
      <w:widowControl/>
      <w:suppressAutoHyphens/>
      <w:jc w:val="both"/>
    </w:pPr>
    <w:rPr>
      <w:b/>
      <w:color w:val="auto"/>
      <w:sz w:val="24"/>
      <w:szCs w:val="24"/>
      <w:lang w:eastAsia="ar-SA"/>
    </w:rPr>
  </w:style>
  <w:style w:type="character" w:styleId="Uwydatnienie">
    <w:name w:val="Emphasis"/>
    <w:uiPriority w:val="20"/>
    <w:qFormat/>
    <w:rsid w:val="00F5685E"/>
    <w:rPr>
      <w:i/>
      <w:iCs/>
    </w:rPr>
  </w:style>
  <w:style w:type="paragraph" w:customStyle="1" w:styleId="Normalny2">
    <w:name w:val="Normalny2"/>
    <w:basedOn w:val="Normalny"/>
    <w:link w:val="NormalZnak"/>
    <w:rsid w:val="001D6B85"/>
    <w:pPr>
      <w:suppressAutoHyphens/>
    </w:pPr>
    <w:rPr>
      <w:rFonts w:ascii="Luxi Serif" w:eastAsia="Andale Sans UI" w:hAnsi="Luxi Serif"/>
      <w:color w:val="auto"/>
      <w:sz w:val="24"/>
      <w:szCs w:val="24"/>
      <w:lang w:val="x-none" w:eastAsia="ar-SA"/>
    </w:rPr>
  </w:style>
  <w:style w:type="character" w:customStyle="1" w:styleId="NormalZnak">
    <w:name w:val="Normal Znak"/>
    <w:link w:val="Normalny2"/>
    <w:rsid w:val="001D6B85"/>
    <w:rPr>
      <w:rFonts w:ascii="Luxi Serif" w:eastAsia="Andale Sans UI" w:hAnsi="Luxi Serif"/>
      <w:sz w:val="24"/>
      <w:szCs w:val="24"/>
      <w:lang w:val="x-none" w:eastAsia="ar-SA"/>
    </w:rPr>
  </w:style>
  <w:style w:type="paragraph" w:customStyle="1" w:styleId="Nagwek21">
    <w:name w:val="Nagłówek 21"/>
    <w:basedOn w:val="Normalny2"/>
    <w:next w:val="Normalny2"/>
    <w:rsid w:val="000A2E7F"/>
    <w:pPr>
      <w:keepNext/>
      <w:tabs>
        <w:tab w:val="left" w:pos="0"/>
        <w:tab w:val="num" w:pos="360"/>
      </w:tabs>
    </w:pPr>
    <w:rPr>
      <w:rFonts w:ascii="Times New Roman" w:eastAsia="Times New Roman" w:hAnsi="Times New Roman"/>
      <w:b/>
      <w:bCs/>
      <w:i/>
      <w:iCs/>
      <w:sz w:val="28"/>
      <w:szCs w:val="28"/>
      <w:lang w:eastAsia="pl-PL" w:bidi="pl-PL"/>
    </w:rPr>
  </w:style>
  <w:style w:type="paragraph" w:customStyle="1" w:styleId="Styl4">
    <w:name w:val="Styl4"/>
    <w:basedOn w:val="Normalny"/>
    <w:qFormat/>
    <w:rsid w:val="003523DF"/>
    <w:pPr>
      <w:widowControl/>
      <w:numPr>
        <w:numId w:val="1"/>
      </w:numPr>
      <w:spacing w:after="240" w:line="276" w:lineRule="auto"/>
      <w:contextualSpacing/>
      <w:jc w:val="both"/>
    </w:pPr>
    <w:rPr>
      <w:rFonts w:ascii="Arial" w:eastAsia="Calibri" w:hAnsi="Arial"/>
      <w:color w:val="auto"/>
      <w:sz w:val="22"/>
      <w:szCs w:val="22"/>
      <w:lang w:val="x-none" w:eastAsia="en-US"/>
    </w:rPr>
  </w:style>
  <w:style w:type="paragraph" w:styleId="Tematkomentarza">
    <w:name w:val="annotation subject"/>
    <w:basedOn w:val="Tekstkomentarza"/>
    <w:next w:val="Tekstkomentarza"/>
    <w:link w:val="TematkomentarzaZnak"/>
    <w:uiPriority w:val="99"/>
    <w:semiHidden/>
    <w:unhideWhenUsed/>
    <w:rsid w:val="00883CC7"/>
    <w:rPr>
      <w:b/>
      <w:bCs/>
      <w:lang w:val="x-none" w:eastAsia="x-none"/>
    </w:rPr>
  </w:style>
  <w:style w:type="character" w:customStyle="1" w:styleId="TematkomentarzaZnak">
    <w:name w:val="Temat komentarza Znak"/>
    <w:link w:val="Tematkomentarza"/>
    <w:uiPriority w:val="99"/>
    <w:semiHidden/>
    <w:rsid w:val="00883CC7"/>
    <w:rPr>
      <w:b/>
      <w:bCs/>
      <w:color w:val="000000"/>
    </w:rPr>
  </w:style>
  <w:style w:type="paragraph" w:styleId="Tekstpodstawowy">
    <w:name w:val="Body Text"/>
    <w:basedOn w:val="Normalny"/>
    <w:link w:val="TekstpodstawowyZnak"/>
    <w:unhideWhenUsed/>
    <w:rsid w:val="008032C5"/>
    <w:pPr>
      <w:widowControl/>
      <w:spacing w:after="120"/>
    </w:pPr>
    <w:rPr>
      <w:color w:val="auto"/>
      <w:sz w:val="24"/>
      <w:szCs w:val="24"/>
      <w:lang w:val="x-none" w:eastAsia="x-none"/>
    </w:rPr>
  </w:style>
  <w:style w:type="character" w:customStyle="1" w:styleId="TekstpodstawowyZnak">
    <w:name w:val="Tekst podstawowy Znak"/>
    <w:link w:val="Tekstpodstawowy"/>
    <w:rsid w:val="008032C5"/>
    <w:rPr>
      <w:sz w:val="24"/>
      <w:szCs w:val="24"/>
      <w:lang w:val="x-none" w:eastAsia="x-none"/>
    </w:rPr>
  </w:style>
  <w:style w:type="paragraph" w:styleId="Tekstpodstawowywcity">
    <w:name w:val="Body Text Indent"/>
    <w:basedOn w:val="Normalny"/>
    <w:link w:val="TekstpodstawowywcityZnak"/>
    <w:uiPriority w:val="99"/>
    <w:unhideWhenUsed/>
    <w:rsid w:val="008032C5"/>
    <w:pPr>
      <w:widowControl/>
      <w:spacing w:after="120"/>
      <w:ind w:left="283"/>
    </w:pPr>
    <w:rPr>
      <w:color w:val="auto"/>
      <w:sz w:val="24"/>
      <w:szCs w:val="24"/>
      <w:lang w:val="x-none" w:eastAsia="x-none"/>
    </w:rPr>
  </w:style>
  <w:style w:type="character" w:customStyle="1" w:styleId="TekstpodstawowywcityZnak">
    <w:name w:val="Tekst podstawowy wcięty Znak"/>
    <w:link w:val="Tekstpodstawowywcity"/>
    <w:uiPriority w:val="99"/>
    <w:rsid w:val="008032C5"/>
    <w:rPr>
      <w:sz w:val="24"/>
      <w:szCs w:val="24"/>
      <w:lang w:val="x-none" w:eastAsia="x-none"/>
    </w:rPr>
  </w:style>
  <w:style w:type="paragraph" w:customStyle="1" w:styleId="Normalny10">
    <w:name w:val="Normalny1"/>
    <w:basedOn w:val="Normalny"/>
    <w:rsid w:val="008032C5"/>
    <w:pPr>
      <w:widowControl/>
      <w:suppressAutoHyphens/>
      <w:overflowPunct w:val="0"/>
    </w:pPr>
    <w:rPr>
      <w:color w:val="auto"/>
      <w:lang w:eastAsia="ar-SA"/>
    </w:rPr>
  </w:style>
  <w:style w:type="paragraph" w:customStyle="1" w:styleId="Standard">
    <w:name w:val="Standard"/>
    <w:basedOn w:val="Normalny"/>
    <w:rsid w:val="008032C5"/>
    <w:pPr>
      <w:suppressAutoHyphens/>
    </w:pPr>
    <w:rPr>
      <w:rFonts w:eastAsia="Arial Unicode MS" w:cs="Tahoma"/>
      <w:color w:val="auto"/>
      <w:sz w:val="24"/>
      <w:lang w:eastAsia="ar-SA"/>
    </w:rPr>
  </w:style>
  <w:style w:type="paragraph" w:styleId="NormalnyWeb">
    <w:name w:val="Normal (Web)"/>
    <w:basedOn w:val="Normalny"/>
    <w:uiPriority w:val="99"/>
    <w:rsid w:val="00142F9D"/>
    <w:pPr>
      <w:widowControl/>
      <w:suppressAutoHyphens/>
      <w:spacing w:before="100" w:after="100"/>
    </w:pPr>
    <w:rPr>
      <w:rFonts w:ascii="Verdana" w:eastAsia="Arial Unicode MS" w:hAnsi="Verdana" w:cs="Arial Unicode MS"/>
      <w:sz w:val="15"/>
      <w:szCs w:val="15"/>
      <w:lang w:eastAsia="ar-SA"/>
    </w:rPr>
  </w:style>
  <w:style w:type="paragraph" w:styleId="Tekstpodstawowywcity3">
    <w:name w:val="Body Text Indent 3"/>
    <w:basedOn w:val="Normalny"/>
    <w:link w:val="Tekstpodstawowywcity3Znak"/>
    <w:rsid w:val="00E45DB8"/>
    <w:pPr>
      <w:widowControl/>
      <w:spacing w:after="120"/>
      <w:ind w:left="283"/>
    </w:pPr>
    <w:rPr>
      <w:color w:val="auto"/>
      <w:sz w:val="16"/>
      <w:szCs w:val="16"/>
      <w:lang w:val="x-none" w:eastAsia="x-none"/>
    </w:rPr>
  </w:style>
  <w:style w:type="character" w:customStyle="1" w:styleId="Tekstpodstawowywcity3Znak">
    <w:name w:val="Tekst podstawowy wcięty 3 Znak"/>
    <w:link w:val="Tekstpodstawowywcity3"/>
    <w:rsid w:val="00E45DB8"/>
    <w:rPr>
      <w:sz w:val="16"/>
      <w:szCs w:val="16"/>
      <w:lang w:val="x-none" w:eastAsia="x-none"/>
    </w:rPr>
  </w:style>
  <w:style w:type="paragraph" w:styleId="Akapitzlist">
    <w:name w:val="List Paragraph"/>
    <w:basedOn w:val="Normalny"/>
    <w:link w:val="AkapitzlistZnak"/>
    <w:uiPriority w:val="34"/>
    <w:qFormat/>
    <w:rsid w:val="00E45DB8"/>
    <w:pPr>
      <w:widowControl/>
      <w:suppressAutoHyphens/>
      <w:ind w:left="708"/>
      <w:jc w:val="both"/>
    </w:pPr>
    <w:rPr>
      <w:color w:val="auto"/>
      <w:sz w:val="24"/>
      <w:lang w:eastAsia="ar-SA"/>
    </w:rPr>
  </w:style>
  <w:style w:type="paragraph" w:styleId="Lista">
    <w:name w:val="List"/>
    <w:basedOn w:val="Tekstpodstawowy"/>
    <w:rsid w:val="00E45DB8"/>
    <w:pPr>
      <w:suppressAutoHyphens/>
      <w:spacing w:after="0" w:line="360" w:lineRule="auto"/>
      <w:jc w:val="both"/>
    </w:pPr>
    <w:rPr>
      <w:rFonts w:cs="Tahoma"/>
      <w:lang w:eastAsia="ar-SA"/>
    </w:rPr>
  </w:style>
  <w:style w:type="paragraph" w:customStyle="1" w:styleId="Tekstpodstawowywcity22">
    <w:name w:val="Tekst podstawowy wcięty 22"/>
    <w:basedOn w:val="Normalny"/>
    <w:rsid w:val="00A15E5A"/>
    <w:pPr>
      <w:widowControl/>
      <w:ind w:left="900" w:hanging="900"/>
      <w:jc w:val="both"/>
    </w:pPr>
    <w:rPr>
      <w:color w:val="auto"/>
      <w:sz w:val="24"/>
    </w:rPr>
  </w:style>
  <w:style w:type="character" w:customStyle="1" w:styleId="AkapitzlistZnak">
    <w:name w:val="Akapit z listą Znak"/>
    <w:link w:val="Akapitzlist"/>
    <w:uiPriority w:val="34"/>
    <w:rsid w:val="00A15E5A"/>
    <w:rPr>
      <w:sz w:val="24"/>
      <w:lang w:eastAsia="ar-SA"/>
    </w:rPr>
  </w:style>
  <w:style w:type="paragraph" w:customStyle="1" w:styleId="pf0">
    <w:name w:val="pf0"/>
    <w:basedOn w:val="Normalny"/>
    <w:rsid w:val="00A15E5A"/>
    <w:pPr>
      <w:widowControl/>
      <w:spacing w:before="100" w:beforeAutospacing="1" w:after="100" w:afterAutospacing="1"/>
    </w:pPr>
    <w:rPr>
      <w:color w:val="auto"/>
      <w:sz w:val="24"/>
      <w:szCs w:val="24"/>
    </w:rPr>
  </w:style>
  <w:style w:type="paragraph" w:customStyle="1" w:styleId="Default">
    <w:name w:val="Default"/>
    <w:rsid w:val="00BD78A9"/>
    <w:pPr>
      <w:autoSpaceDE w:val="0"/>
      <w:autoSpaceDN w:val="0"/>
      <w:adjustRightInd w:val="0"/>
    </w:pPr>
    <w:rPr>
      <w:rFonts w:ascii="Arial" w:hAnsi="Arial" w:cs="Arial"/>
      <w:color w:val="000000"/>
      <w:sz w:val="24"/>
      <w:szCs w:val="24"/>
    </w:rPr>
  </w:style>
  <w:style w:type="character" w:styleId="Hipercze">
    <w:name w:val="Hyperlink"/>
    <w:unhideWhenUsed/>
    <w:rsid w:val="0051604A"/>
    <w:rPr>
      <w:color w:val="0000FF"/>
      <w:u w:val="single"/>
    </w:rPr>
  </w:style>
  <w:style w:type="character" w:styleId="Nierozpoznanawzmianka">
    <w:name w:val="Unresolved Mention"/>
    <w:basedOn w:val="Domylnaczcionkaakapitu"/>
    <w:uiPriority w:val="99"/>
    <w:semiHidden/>
    <w:unhideWhenUsed/>
    <w:rsid w:val="00516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9342">
      <w:bodyDiv w:val="1"/>
      <w:marLeft w:val="0"/>
      <w:marRight w:val="0"/>
      <w:marTop w:val="0"/>
      <w:marBottom w:val="0"/>
      <w:divBdr>
        <w:top w:val="none" w:sz="0" w:space="0" w:color="auto"/>
        <w:left w:val="none" w:sz="0" w:space="0" w:color="auto"/>
        <w:bottom w:val="none" w:sz="0" w:space="0" w:color="auto"/>
        <w:right w:val="none" w:sz="0" w:space="0" w:color="auto"/>
      </w:divBdr>
    </w:div>
    <w:div w:id="143788021">
      <w:bodyDiv w:val="1"/>
      <w:marLeft w:val="0"/>
      <w:marRight w:val="0"/>
      <w:marTop w:val="0"/>
      <w:marBottom w:val="0"/>
      <w:divBdr>
        <w:top w:val="none" w:sz="0" w:space="0" w:color="auto"/>
        <w:left w:val="none" w:sz="0" w:space="0" w:color="auto"/>
        <w:bottom w:val="none" w:sz="0" w:space="0" w:color="auto"/>
        <w:right w:val="none" w:sz="0" w:space="0" w:color="auto"/>
      </w:divBdr>
    </w:div>
    <w:div w:id="153954986">
      <w:bodyDiv w:val="1"/>
      <w:marLeft w:val="0"/>
      <w:marRight w:val="0"/>
      <w:marTop w:val="0"/>
      <w:marBottom w:val="0"/>
      <w:divBdr>
        <w:top w:val="none" w:sz="0" w:space="0" w:color="auto"/>
        <w:left w:val="none" w:sz="0" w:space="0" w:color="auto"/>
        <w:bottom w:val="none" w:sz="0" w:space="0" w:color="auto"/>
        <w:right w:val="none" w:sz="0" w:space="0" w:color="auto"/>
      </w:divBdr>
    </w:div>
    <w:div w:id="231350153">
      <w:bodyDiv w:val="1"/>
      <w:marLeft w:val="0"/>
      <w:marRight w:val="0"/>
      <w:marTop w:val="0"/>
      <w:marBottom w:val="0"/>
      <w:divBdr>
        <w:top w:val="none" w:sz="0" w:space="0" w:color="auto"/>
        <w:left w:val="none" w:sz="0" w:space="0" w:color="auto"/>
        <w:bottom w:val="none" w:sz="0" w:space="0" w:color="auto"/>
        <w:right w:val="none" w:sz="0" w:space="0" w:color="auto"/>
      </w:divBdr>
    </w:div>
    <w:div w:id="504250204">
      <w:bodyDiv w:val="1"/>
      <w:marLeft w:val="0"/>
      <w:marRight w:val="0"/>
      <w:marTop w:val="0"/>
      <w:marBottom w:val="0"/>
      <w:divBdr>
        <w:top w:val="none" w:sz="0" w:space="0" w:color="auto"/>
        <w:left w:val="none" w:sz="0" w:space="0" w:color="auto"/>
        <w:bottom w:val="none" w:sz="0" w:space="0" w:color="auto"/>
        <w:right w:val="none" w:sz="0" w:space="0" w:color="auto"/>
      </w:divBdr>
    </w:div>
    <w:div w:id="544566594">
      <w:bodyDiv w:val="1"/>
      <w:marLeft w:val="0"/>
      <w:marRight w:val="0"/>
      <w:marTop w:val="0"/>
      <w:marBottom w:val="0"/>
      <w:divBdr>
        <w:top w:val="none" w:sz="0" w:space="0" w:color="auto"/>
        <w:left w:val="none" w:sz="0" w:space="0" w:color="auto"/>
        <w:bottom w:val="none" w:sz="0" w:space="0" w:color="auto"/>
        <w:right w:val="none" w:sz="0" w:space="0" w:color="auto"/>
      </w:divBdr>
    </w:div>
    <w:div w:id="614822940">
      <w:bodyDiv w:val="1"/>
      <w:marLeft w:val="0"/>
      <w:marRight w:val="0"/>
      <w:marTop w:val="0"/>
      <w:marBottom w:val="0"/>
      <w:divBdr>
        <w:top w:val="none" w:sz="0" w:space="0" w:color="auto"/>
        <w:left w:val="none" w:sz="0" w:space="0" w:color="auto"/>
        <w:bottom w:val="none" w:sz="0" w:space="0" w:color="auto"/>
        <w:right w:val="none" w:sz="0" w:space="0" w:color="auto"/>
      </w:divBdr>
    </w:div>
    <w:div w:id="718824601">
      <w:bodyDiv w:val="1"/>
      <w:marLeft w:val="0"/>
      <w:marRight w:val="0"/>
      <w:marTop w:val="0"/>
      <w:marBottom w:val="0"/>
      <w:divBdr>
        <w:top w:val="none" w:sz="0" w:space="0" w:color="auto"/>
        <w:left w:val="none" w:sz="0" w:space="0" w:color="auto"/>
        <w:bottom w:val="none" w:sz="0" w:space="0" w:color="auto"/>
        <w:right w:val="none" w:sz="0" w:space="0" w:color="auto"/>
      </w:divBdr>
    </w:div>
    <w:div w:id="816999446">
      <w:bodyDiv w:val="1"/>
      <w:marLeft w:val="0"/>
      <w:marRight w:val="0"/>
      <w:marTop w:val="0"/>
      <w:marBottom w:val="0"/>
      <w:divBdr>
        <w:top w:val="none" w:sz="0" w:space="0" w:color="auto"/>
        <w:left w:val="none" w:sz="0" w:space="0" w:color="auto"/>
        <w:bottom w:val="none" w:sz="0" w:space="0" w:color="auto"/>
        <w:right w:val="none" w:sz="0" w:space="0" w:color="auto"/>
      </w:divBdr>
    </w:div>
    <w:div w:id="1223953971">
      <w:bodyDiv w:val="1"/>
      <w:marLeft w:val="0"/>
      <w:marRight w:val="0"/>
      <w:marTop w:val="0"/>
      <w:marBottom w:val="0"/>
      <w:divBdr>
        <w:top w:val="none" w:sz="0" w:space="0" w:color="auto"/>
        <w:left w:val="none" w:sz="0" w:space="0" w:color="auto"/>
        <w:bottom w:val="none" w:sz="0" w:space="0" w:color="auto"/>
        <w:right w:val="none" w:sz="0" w:space="0" w:color="auto"/>
      </w:divBdr>
    </w:div>
    <w:div w:id="1289626166">
      <w:bodyDiv w:val="1"/>
      <w:marLeft w:val="0"/>
      <w:marRight w:val="0"/>
      <w:marTop w:val="0"/>
      <w:marBottom w:val="0"/>
      <w:divBdr>
        <w:top w:val="none" w:sz="0" w:space="0" w:color="auto"/>
        <w:left w:val="none" w:sz="0" w:space="0" w:color="auto"/>
        <w:bottom w:val="none" w:sz="0" w:space="0" w:color="auto"/>
        <w:right w:val="none" w:sz="0" w:space="0" w:color="auto"/>
      </w:divBdr>
    </w:div>
    <w:div w:id="1321689587">
      <w:bodyDiv w:val="1"/>
      <w:marLeft w:val="0"/>
      <w:marRight w:val="0"/>
      <w:marTop w:val="0"/>
      <w:marBottom w:val="0"/>
      <w:divBdr>
        <w:top w:val="none" w:sz="0" w:space="0" w:color="auto"/>
        <w:left w:val="none" w:sz="0" w:space="0" w:color="auto"/>
        <w:bottom w:val="none" w:sz="0" w:space="0" w:color="auto"/>
        <w:right w:val="none" w:sz="0" w:space="0" w:color="auto"/>
      </w:divBdr>
    </w:div>
    <w:div w:id="1358040722">
      <w:bodyDiv w:val="1"/>
      <w:marLeft w:val="0"/>
      <w:marRight w:val="0"/>
      <w:marTop w:val="0"/>
      <w:marBottom w:val="0"/>
      <w:divBdr>
        <w:top w:val="none" w:sz="0" w:space="0" w:color="auto"/>
        <w:left w:val="none" w:sz="0" w:space="0" w:color="auto"/>
        <w:bottom w:val="none" w:sz="0" w:space="0" w:color="auto"/>
        <w:right w:val="none" w:sz="0" w:space="0" w:color="auto"/>
      </w:divBdr>
    </w:div>
    <w:div w:id="1522162016">
      <w:bodyDiv w:val="1"/>
      <w:marLeft w:val="0"/>
      <w:marRight w:val="0"/>
      <w:marTop w:val="0"/>
      <w:marBottom w:val="0"/>
      <w:divBdr>
        <w:top w:val="none" w:sz="0" w:space="0" w:color="auto"/>
        <w:left w:val="none" w:sz="0" w:space="0" w:color="auto"/>
        <w:bottom w:val="none" w:sz="0" w:space="0" w:color="auto"/>
        <w:right w:val="none" w:sz="0" w:space="0" w:color="auto"/>
      </w:divBdr>
    </w:div>
    <w:div w:id="1839155510">
      <w:bodyDiv w:val="1"/>
      <w:marLeft w:val="0"/>
      <w:marRight w:val="0"/>
      <w:marTop w:val="0"/>
      <w:marBottom w:val="0"/>
      <w:divBdr>
        <w:top w:val="none" w:sz="0" w:space="0" w:color="auto"/>
        <w:left w:val="none" w:sz="0" w:space="0" w:color="auto"/>
        <w:bottom w:val="none" w:sz="0" w:space="0" w:color="auto"/>
        <w:right w:val="none" w:sz="0" w:space="0" w:color="auto"/>
      </w:divBdr>
    </w:div>
    <w:div w:id="1962608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poznan.rdos.gov.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59089-39DB-48F3-B4CD-2424EDC71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1319</Words>
  <Characters>7914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dc:creator>
  <cp:keywords/>
  <cp:lastModifiedBy>Karolina Banicka</cp:lastModifiedBy>
  <cp:revision>2</cp:revision>
  <cp:lastPrinted>2020-01-20T08:03:00Z</cp:lastPrinted>
  <dcterms:created xsi:type="dcterms:W3CDTF">2024-04-23T05:58:00Z</dcterms:created>
  <dcterms:modified xsi:type="dcterms:W3CDTF">2024-04-23T05:58:00Z</dcterms:modified>
</cp:coreProperties>
</file>