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FE5BBB">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FE5BBB">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FE5BBB">
      <w:pPr>
        <w:spacing w:after="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724DFDBC" w:rsidR="00BD2D28" w:rsidRPr="00A31F85" w:rsidRDefault="00BD2D28" w:rsidP="00FE5BBB">
      <w:pPr>
        <w:spacing w:after="120" w:line="240" w:lineRule="auto"/>
        <w:jc w:val="right"/>
        <w:rPr>
          <w:rFonts w:eastAsia="Calibri" w:cstheme="minorHAnsi"/>
          <w:sz w:val="28"/>
          <w:szCs w:val="28"/>
        </w:rPr>
      </w:pPr>
      <w:r w:rsidRPr="00A31F85">
        <w:rPr>
          <w:rFonts w:eastAsia="Calibri" w:cstheme="minorHAnsi"/>
          <w:sz w:val="28"/>
          <w:szCs w:val="28"/>
        </w:rPr>
        <w:t>Śrem,</w:t>
      </w:r>
      <w:r w:rsidR="0063119D">
        <w:rPr>
          <w:rFonts w:eastAsia="Calibri" w:cstheme="minorHAnsi"/>
          <w:sz w:val="28"/>
          <w:szCs w:val="28"/>
        </w:rPr>
        <w:t xml:space="preserve"> 10 </w:t>
      </w:r>
      <w:r w:rsidR="00FE5BBB">
        <w:rPr>
          <w:rFonts w:eastAsia="Calibri" w:cstheme="minorHAnsi"/>
          <w:sz w:val="28"/>
          <w:szCs w:val="28"/>
        </w:rPr>
        <w:t>czerwca</w:t>
      </w:r>
      <w:r w:rsidR="00AC0217">
        <w:rPr>
          <w:rFonts w:eastAsia="Calibri" w:cstheme="minorHAnsi"/>
          <w:sz w:val="28"/>
          <w:szCs w:val="28"/>
        </w:rPr>
        <w:t xml:space="preserve"> 2024</w:t>
      </w:r>
      <w:r w:rsidRPr="00A31F85">
        <w:rPr>
          <w:rFonts w:eastAsia="Calibri" w:cstheme="minorHAnsi"/>
          <w:sz w:val="28"/>
          <w:szCs w:val="28"/>
        </w:rPr>
        <w:t xml:space="preserve"> roku</w:t>
      </w:r>
    </w:p>
    <w:p w14:paraId="59433AED" w14:textId="395CD9E9" w:rsidR="00BD2D28" w:rsidRPr="00A31F85" w:rsidRDefault="00BD2D28" w:rsidP="00FE5BBB">
      <w:pPr>
        <w:spacing w:after="120" w:line="240" w:lineRule="auto"/>
        <w:jc w:val="both"/>
        <w:rPr>
          <w:rFonts w:eastAsia="Calibri" w:cstheme="minorHAnsi"/>
          <w:sz w:val="28"/>
          <w:szCs w:val="28"/>
        </w:rPr>
      </w:pPr>
      <w:r w:rsidRPr="00A31F85">
        <w:rPr>
          <w:rFonts w:eastAsia="Calibri" w:cstheme="minorHAnsi"/>
          <w:sz w:val="28"/>
          <w:szCs w:val="28"/>
        </w:rPr>
        <w:t>PPSOŚ.6220.</w:t>
      </w:r>
      <w:r w:rsidR="00AC0217">
        <w:rPr>
          <w:rFonts w:eastAsia="Calibri" w:cstheme="minorHAnsi"/>
          <w:sz w:val="28"/>
          <w:szCs w:val="28"/>
        </w:rPr>
        <w:t>7.2024</w:t>
      </w:r>
      <w:r w:rsidRPr="00A31F85">
        <w:rPr>
          <w:rFonts w:eastAsia="Calibri" w:cstheme="minorHAnsi"/>
          <w:sz w:val="28"/>
          <w:szCs w:val="28"/>
        </w:rPr>
        <w:t>.BM</w:t>
      </w:r>
    </w:p>
    <w:p w14:paraId="03388260" w14:textId="77777777" w:rsidR="00BD2D28" w:rsidRPr="00A31F85" w:rsidRDefault="00BD2D28" w:rsidP="00FE5BBB">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FE5BBB">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96538D4" w14:textId="7C0ED795" w:rsidR="00BA30FB" w:rsidRPr="00AF4362" w:rsidRDefault="00BA30FB" w:rsidP="00FE5BBB">
      <w:pPr>
        <w:spacing w:after="120" w:line="240" w:lineRule="auto"/>
        <w:ind w:firstLine="708"/>
        <w:jc w:val="both"/>
        <w:rPr>
          <w:rFonts w:cstheme="minorHAnsi"/>
          <w:sz w:val="28"/>
          <w:szCs w:val="28"/>
        </w:rPr>
      </w:pPr>
      <w:r w:rsidRPr="00AF4362">
        <w:rPr>
          <w:rFonts w:cstheme="minorHAnsi"/>
          <w:sz w:val="28"/>
          <w:szCs w:val="28"/>
        </w:rPr>
        <w:t>Zawiadamiam</w:t>
      </w:r>
      <w:r w:rsidRPr="00AF4362">
        <w:rPr>
          <w:rFonts w:cstheme="minorHAnsi"/>
          <w:sz w:val="28"/>
          <w:szCs w:val="28"/>
          <w:vertAlign w:val="superscript"/>
        </w:rPr>
        <w:t>1</w:t>
      </w:r>
      <w:r w:rsidRPr="00AF4362">
        <w:rPr>
          <w:rFonts w:cstheme="minorHAnsi"/>
          <w:sz w:val="28"/>
          <w:szCs w:val="28"/>
        </w:rPr>
        <w:t xml:space="preserve"> strony postępowania o wszczęciu, na wniosek </w:t>
      </w:r>
      <w:r w:rsidR="00AC0217" w:rsidRPr="00AF4362">
        <w:rPr>
          <w:rFonts w:eastAsia="Times New Roman" w:cstheme="minorHAnsi"/>
          <w:sz w:val="28"/>
          <w:szCs w:val="28"/>
          <w:lang w:eastAsia="pl-PL"/>
        </w:rPr>
        <w:t>Śremskie Wodociągi Spółka z ograniczoną odpowiedzialnością, ul. Parkowa 8, 63-100 Śrem</w:t>
      </w:r>
      <w:r w:rsidR="00A31F85" w:rsidRPr="00AF4362">
        <w:rPr>
          <w:rFonts w:eastAsia="Times New Roman" w:cstheme="minorHAnsi"/>
          <w:sz w:val="28"/>
          <w:szCs w:val="28"/>
          <w:lang w:eastAsia="pl-PL"/>
        </w:rPr>
        <w:t xml:space="preserve">, postępowania administracyjnego w sprawie wydania decyzji o środowiskowych uwarunkowaniach dla planowanego przedsięwzięcia polegającego na </w:t>
      </w:r>
      <w:bookmarkStart w:id="0" w:name="_Hlk164848195"/>
      <w:r w:rsidR="00AC0217" w:rsidRPr="00AF4362">
        <w:rPr>
          <w:rFonts w:eastAsia="Times New Roman" w:cs="Calibri"/>
          <w:b/>
          <w:sz w:val="28"/>
          <w:szCs w:val="28"/>
          <w:lang w:eastAsia="pl-PL"/>
        </w:rPr>
        <w:t>budowie kanalizacji sanitarnej</w:t>
      </w:r>
      <w:r w:rsidR="002F2362" w:rsidRPr="00AF4362">
        <w:rPr>
          <w:rFonts w:eastAsia="Times New Roman" w:cs="Calibri"/>
          <w:b/>
          <w:sz w:val="28"/>
          <w:szCs w:val="28"/>
          <w:lang w:eastAsia="pl-PL"/>
        </w:rPr>
        <w:t>,</w:t>
      </w:r>
      <w:r w:rsidR="00AC0217" w:rsidRPr="00AF4362">
        <w:rPr>
          <w:rFonts w:eastAsia="Times New Roman" w:cs="Calibri"/>
          <w:bCs/>
          <w:sz w:val="28"/>
          <w:szCs w:val="28"/>
          <w:lang w:eastAsia="pl-PL"/>
        </w:rPr>
        <w:t xml:space="preserve"> na działkach o numerach ewidencyjnych: 15/1; 15/2; 471/2; 471/63; 471/3; 471/30; 471/35; 19/104; 19/105; 19/106; 19/107; 19/108; 20/149; 20/92; 19/102; 20/81; 20/70; 20/57; 471/25; 19/103, </w:t>
      </w:r>
      <w:r w:rsidR="00DB5B93">
        <w:rPr>
          <w:rFonts w:eastAsia="Times New Roman" w:cs="Calibri"/>
          <w:bCs/>
          <w:sz w:val="28"/>
          <w:szCs w:val="28"/>
          <w:lang w:eastAsia="pl-PL"/>
        </w:rPr>
        <w:t xml:space="preserve">18/14; 17/11, </w:t>
      </w:r>
      <w:r w:rsidR="00AC0217" w:rsidRPr="00AF4362">
        <w:rPr>
          <w:rFonts w:eastAsia="Times New Roman" w:cs="Calibri"/>
          <w:bCs/>
          <w:sz w:val="28"/>
          <w:szCs w:val="28"/>
          <w:lang w:eastAsia="pl-PL"/>
        </w:rPr>
        <w:t xml:space="preserve">obręb Zbrudzewo </w:t>
      </w:r>
      <w:bookmarkEnd w:id="0"/>
      <w:r w:rsidR="00AC0217" w:rsidRPr="00AF4362">
        <w:rPr>
          <w:rFonts w:eastAsia="Times New Roman" w:cs="Calibri"/>
          <w:bCs/>
          <w:sz w:val="28"/>
          <w:szCs w:val="28"/>
          <w:lang w:eastAsia="pl-PL"/>
        </w:rPr>
        <w:t>(ulice: Daktylowa, Pomarańczowa, Imbirowa, Piernikowa, Kakaowa, Kajmakowa, Miodowa, Ka</w:t>
      </w:r>
      <w:r w:rsidR="00FE5BBB">
        <w:rPr>
          <w:rFonts w:eastAsia="Times New Roman" w:cs="Calibri"/>
          <w:bCs/>
          <w:sz w:val="28"/>
          <w:szCs w:val="28"/>
          <w:lang w:eastAsia="pl-PL"/>
        </w:rPr>
        <w:t>r</w:t>
      </w:r>
      <w:r w:rsidR="00AC0217" w:rsidRPr="00AF4362">
        <w:rPr>
          <w:rFonts w:eastAsia="Times New Roman" w:cs="Calibri"/>
          <w:bCs/>
          <w:sz w:val="28"/>
          <w:szCs w:val="28"/>
          <w:lang w:eastAsia="pl-PL"/>
        </w:rPr>
        <w:t>melowa, Kokosowa, Cynamonowa, Arachidowa, Waniliowa, Anyżowa, Migdałowa, Figowa</w:t>
      </w:r>
      <w:r w:rsidR="00AC0217" w:rsidRPr="00AF4362">
        <w:rPr>
          <w:rFonts w:eastAsia="Times New Roman" w:cstheme="minorHAnsi"/>
          <w:sz w:val="28"/>
          <w:szCs w:val="28"/>
          <w:lang w:eastAsia="pl-PL"/>
        </w:rPr>
        <w:t>, Sezamowa, Ametystowa</w:t>
      </w:r>
      <w:r w:rsidR="002F2362" w:rsidRPr="00AF4362">
        <w:rPr>
          <w:rFonts w:eastAsia="Times New Roman" w:cstheme="minorHAnsi"/>
          <w:sz w:val="28"/>
          <w:szCs w:val="28"/>
          <w:lang w:eastAsia="pl-PL"/>
        </w:rPr>
        <w:t>).</w:t>
      </w:r>
    </w:p>
    <w:p w14:paraId="5D73EFAC" w14:textId="1356DA74" w:rsidR="002F2362" w:rsidRPr="002F2362" w:rsidRDefault="002F2362" w:rsidP="00FE5BBB">
      <w:pPr>
        <w:spacing w:after="120" w:line="240" w:lineRule="auto"/>
        <w:ind w:firstLine="709"/>
        <w:jc w:val="both"/>
        <w:rPr>
          <w:rFonts w:eastAsia="Times New Roman" w:cstheme="minorHAnsi"/>
          <w:sz w:val="28"/>
          <w:szCs w:val="28"/>
          <w:lang w:eastAsia="pl-PL"/>
        </w:rPr>
      </w:pPr>
      <w:r w:rsidRPr="002F2362">
        <w:rPr>
          <w:rFonts w:eastAsia="Times New Roman" w:cstheme="minorHAnsi"/>
          <w:sz w:val="28"/>
          <w:szCs w:val="28"/>
          <w:lang w:eastAsia="pl-PL"/>
        </w:rPr>
        <w:t>Jednocześnie informuję, że zgodnie z art. 64 ust. 1 ustawy z dnia 3</w:t>
      </w:r>
      <w:r w:rsidR="00FE5BBB">
        <w:rPr>
          <w:rFonts w:eastAsia="Times New Roman" w:cstheme="minorHAnsi"/>
          <w:sz w:val="28"/>
          <w:szCs w:val="28"/>
          <w:lang w:eastAsia="pl-PL"/>
        </w:rPr>
        <w:t> </w:t>
      </w:r>
      <w:r w:rsidRPr="002F2362">
        <w:rPr>
          <w:rFonts w:eastAsia="Times New Roman" w:cstheme="minorHAnsi"/>
          <w:sz w:val="28"/>
          <w:szCs w:val="28"/>
          <w:lang w:eastAsia="pl-PL"/>
        </w:rPr>
        <w:t xml:space="preserve">października 2008 r. o udostępnianiu informacji o środowisku i jego ochronie, udziale społeczeństwa w ochronie środowiska oraz o ocenach oddziaływania na środowisko (Dz. U. z 2023 r. poz. 1094, 1113, 1501, 1506, 1719, 1890, 1688, 1906 i 2029), Burmistrz Śremu, pismem z </w:t>
      </w:r>
      <w:r w:rsidR="00FE5BBB">
        <w:rPr>
          <w:rFonts w:eastAsia="Times New Roman" w:cstheme="minorHAnsi"/>
          <w:sz w:val="28"/>
          <w:szCs w:val="28"/>
          <w:lang w:eastAsia="pl-PL"/>
        </w:rPr>
        <w:t>07.06.2024</w:t>
      </w:r>
      <w:r w:rsidRPr="002F2362">
        <w:rPr>
          <w:rFonts w:eastAsia="Times New Roman" w:cstheme="minorHAnsi"/>
          <w:sz w:val="28"/>
          <w:szCs w:val="28"/>
          <w:lang w:eastAsia="pl-PL"/>
        </w:rPr>
        <w:t xml:space="preserve"> r., zwrócił się do Regionalnego Dyrektora Ochrony Środowiska w Poznaniu, Dyrektora Zarządu Zlewni Państwowego Gospodarstwa Wodnego Wody Polskie w Poznaniu oraz Państwowego Powiatowego Inspektora Sanitarnego w Śremie, o wyrażenie opinii co do potrzeby przeprowadzenia oceny oddziaływania na środowisko dla planowanego przedsięwzięcia. </w:t>
      </w:r>
    </w:p>
    <w:p w14:paraId="6F3245D7" w14:textId="77777777" w:rsidR="00FE5BBB" w:rsidRDefault="002F2362" w:rsidP="00FE5BBB">
      <w:pPr>
        <w:spacing w:after="120" w:line="240" w:lineRule="auto"/>
        <w:ind w:firstLine="709"/>
        <w:jc w:val="both"/>
        <w:rPr>
          <w:rFonts w:eastAsia="Times New Roman" w:cstheme="minorHAnsi"/>
          <w:sz w:val="28"/>
          <w:szCs w:val="28"/>
          <w:lang w:eastAsia="pl-PL"/>
        </w:rPr>
      </w:pPr>
      <w:r w:rsidRPr="002F2362">
        <w:rPr>
          <w:rFonts w:eastAsia="Times New Roman" w:cstheme="minorHAnsi"/>
          <w:sz w:val="28"/>
          <w:szCs w:val="28"/>
          <w:lang w:eastAsia="pl-PL"/>
        </w:rPr>
        <w:t xml:space="preserve">Mając powyższe na uwadze, przedmiotowa sprawa nie może zostać załatwiona w ustawowym terminie, w związku z czym stosownie do art. 36 ustawy z dnia 14 czerwca 1960 r. - Kodeks postępowania administracyjnego (Dz. U. z </w:t>
      </w:r>
      <w:r>
        <w:rPr>
          <w:rFonts w:eastAsia="Times New Roman" w:cstheme="minorHAnsi"/>
          <w:sz w:val="28"/>
          <w:szCs w:val="28"/>
          <w:lang w:eastAsia="pl-PL"/>
        </w:rPr>
        <w:t>2024 r. poz. 572</w:t>
      </w:r>
      <w:r w:rsidRPr="002F2362">
        <w:rPr>
          <w:rFonts w:eastAsia="Times New Roman" w:cstheme="minorHAnsi"/>
          <w:sz w:val="28"/>
          <w:szCs w:val="28"/>
          <w:lang w:eastAsia="pl-PL"/>
        </w:rPr>
        <w:t xml:space="preserve">), zwanej dalej K.p.a., wyznaczam nowy termin załatwienia sprawy do </w:t>
      </w:r>
      <w:r w:rsidR="00123FB7">
        <w:rPr>
          <w:rFonts w:eastAsia="Times New Roman" w:cstheme="minorHAnsi"/>
          <w:sz w:val="28"/>
          <w:szCs w:val="28"/>
          <w:lang w:eastAsia="pl-PL"/>
        </w:rPr>
        <w:t xml:space="preserve">9 lipca </w:t>
      </w:r>
      <w:r w:rsidRPr="002F2362">
        <w:rPr>
          <w:rFonts w:eastAsia="Times New Roman" w:cstheme="minorHAnsi"/>
          <w:sz w:val="28"/>
          <w:szCs w:val="28"/>
          <w:lang w:eastAsia="pl-PL"/>
        </w:rPr>
        <w:t xml:space="preserve">2024 r., przy czym termin ten nie jest ostateczny i może ulec zmianie. </w:t>
      </w:r>
    </w:p>
    <w:p w14:paraId="0E90CFC3" w14:textId="41C64AD9" w:rsidR="002F2362" w:rsidRDefault="002F2362" w:rsidP="00FE5BBB">
      <w:pPr>
        <w:spacing w:after="120" w:line="240" w:lineRule="auto"/>
        <w:ind w:firstLine="709"/>
        <w:jc w:val="both"/>
        <w:rPr>
          <w:rFonts w:eastAsia="Times New Roman" w:cstheme="minorHAnsi"/>
          <w:sz w:val="28"/>
          <w:szCs w:val="28"/>
          <w:lang w:eastAsia="pl-PL"/>
        </w:rPr>
      </w:pPr>
      <w:r w:rsidRPr="002F2362">
        <w:rPr>
          <w:rFonts w:eastAsia="Times New Roman" w:cstheme="minorHAnsi"/>
          <w:sz w:val="28"/>
          <w:szCs w:val="28"/>
          <w:lang w:eastAsia="pl-PL"/>
        </w:rPr>
        <w:lastRenderedPageBreak/>
        <w:t>Stronie służy prawo do wniesienia ponaglenia do Samorządowego Kolegium Odwoławczego w Poznaniu, za moim pośrednictwem, stosownie do art. 37 K.p.a.</w:t>
      </w:r>
    </w:p>
    <w:p w14:paraId="2BE0142C" w14:textId="14B8BF55" w:rsidR="00BD2D28" w:rsidRPr="00A31F85" w:rsidRDefault="00BD2D28" w:rsidP="00FE5BBB">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4E72AEB4" w14:textId="48874D9B" w:rsidR="00BD2D28" w:rsidRPr="00A31F85" w:rsidRDefault="00BD2D28" w:rsidP="00FE5BBB">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Zawiadomienie przez obwieszczenie uważa się za dokonane po 14 dniach od dnia publicznego ogłoszenia stosownie do art. 49 </w:t>
      </w:r>
      <w:r w:rsidR="002F2362">
        <w:rPr>
          <w:rFonts w:eastAsia="Times New Roman" w:cstheme="minorHAnsi"/>
          <w:sz w:val="28"/>
          <w:szCs w:val="28"/>
          <w:lang w:eastAsia="pl-PL"/>
        </w:rPr>
        <w:t>K.p.a.</w:t>
      </w:r>
    </w:p>
    <w:p w14:paraId="22E494F3" w14:textId="5F9AD7BB" w:rsidR="007A03BB" w:rsidRPr="002471D6" w:rsidRDefault="00123FB7" w:rsidP="00FE5BBB">
      <w:pPr>
        <w:spacing w:after="120" w:line="240" w:lineRule="auto"/>
        <w:ind w:left="4395"/>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Grzegorz Wiśniewski</w:t>
      </w:r>
    </w:p>
    <w:p w14:paraId="6DA1799A" w14:textId="67B64804" w:rsidR="007A03BB" w:rsidRPr="002F2362" w:rsidRDefault="007A03BB" w:rsidP="00FE5BBB">
      <w:pPr>
        <w:spacing w:after="120" w:line="240" w:lineRule="auto"/>
        <w:ind w:left="4394"/>
        <w:jc w:val="center"/>
        <w:rPr>
          <w:rFonts w:ascii="Calibri" w:eastAsia="Times New Roman" w:hAnsi="Calibri" w:cs="Calibri"/>
          <w:i/>
          <w:kern w:val="2"/>
          <w:sz w:val="28"/>
          <w:szCs w:val="28"/>
          <w:lang w:eastAsia="pl-PL"/>
          <w14:ligatures w14:val="standardContextual"/>
        </w:rPr>
      </w:pPr>
      <w:r w:rsidRPr="002471D6">
        <w:rPr>
          <w:rFonts w:ascii="Calibri" w:eastAsia="Times New Roman" w:hAnsi="Calibri" w:cs="Calibri"/>
          <w:kern w:val="2"/>
          <w:sz w:val="28"/>
          <w:szCs w:val="28"/>
          <w:lang w:eastAsia="pl-PL"/>
          <w14:ligatures w14:val="standardContextual"/>
        </w:rPr>
        <w:t>Burmistrz Śremu</w:t>
      </w:r>
    </w:p>
    <w:p w14:paraId="7B692109" w14:textId="55E7BB7D" w:rsidR="00BA30FB" w:rsidRPr="00A31F85" w:rsidRDefault="00BA30FB" w:rsidP="00FE5BBB">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123FB7" w:rsidRPr="00FE5BBB">
        <w:rPr>
          <w:rFonts w:eastAsia="Times New Roman" w:cstheme="minorHAnsi"/>
          <w:sz w:val="28"/>
          <w:szCs w:val="28"/>
          <w:lang w:eastAsia="pl-PL"/>
        </w:rPr>
        <w:t>10.06.</w:t>
      </w:r>
      <w:r w:rsidR="002F2362" w:rsidRPr="00FE5BBB">
        <w:rPr>
          <w:rFonts w:eastAsia="Times New Roman" w:cstheme="minorHAnsi"/>
          <w:sz w:val="28"/>
          <w:szCs w:val="28"/>
          <w:lang w:eastAsia="pl-PL"/>
        </w:rPr>
        <w:t>2024</w:t>
      </w:r>
      <w:r w:rsidR="00A31F85" w:rsidRPr="00FE5BBB">
        <w:rPr>
          <w:rFonts w:eastAsia="Times New Roman" w:cstheme="minorHAnsi"/>
          <w:sz w:val="28"/>
          <w:szCs w:val="28"/>
          <w:lang w:eastAsia="pl-PL"/>
        </w:rPr>
        <w:t xml:space="preserve"> r.</w:t>
      </w:r>
    </w:p>
    <w:p w14:paraId="4F3C0DAC" w14:textId="2358320E" w:rsidR="0000641F" w:rsidRPr="00A31F85" w:rsidRDefault="00BA30FB" w:rsidP="00FE5BBB">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1C5B9A28" w14:textId="1ADE409E" w:rsidR="00A31F85" w:rsidRPr="002F2362" w:rsidRDefault="00BA30FB" w:rsidP="00FE5BBB">
      <w:pPr>
        <w:spacing w:after="120" w:line="240" w:lineRule="auto"/>
        <w:jc w:val="both"/>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 xml:space="preserve">art. 73 ust. 1 i art. 74 ust. 3 ustawy z dnia 3 października 2008 r. o udostępnianiu informacji o środowisku i jego ochronie, udziale społeczeństwa w ochronie środowiska oraz o ocenach oddziaływania na środowisko </w:t>
      </w:r>
      <w:r w:rsidR="00A31F85" w:rsidRPr="00A31F85">
        <w:rPr>
          <w:rFonts w:cstheme="minorHAnsi"/>
          <w:sz w:val="28"/>
          <w:szCs w:val="28"/>
        </w:rPr>
        <w:t>(</w:t>
      </w:r>
      <w:r w:rsidR="00A31F85" w:rsidRPr="00A31F85">
        <w:rPr>
          <w:rFonts w:cstheme="minorHAnsi"/>
          <w:bCs/>
          <w:sz w:val="28"/>
          <w:szCs w:val="28"/>
        </w:rPr>
        <w:t>Dz. U. z 2023 r. poz. 1094, 1113, 1501, 1506, 1719, 1890, 1688, 1906 i 2029)</w:t>
      </w:r>
      <w:r w:rsidR="00A31F85">
        <w:rPr>
          <w:rFonts w:cstheme="minorHAnsi"/>
          <w:bCs/>
          <w:sz w:val="28"/>
          <w:szCs w:val="28"/>
        </w:rPr>
        <w:t>.</w:t>
      </w:r>
    </w:p>
    <w:p w14:paraId="4A5058FD" w14:textId="3C762AFA" w:rsidR="00BA30FB" w:rsidRPr="00A31F85" w:rsidRDefault="00BA30FB" w:rsidP="00FE5BB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785768E9" w:rsidR="00BA30FB" w:rsidRPr="00A31F85" w:rsidRDefault="00BA30FB" w:rsidP="00FE5BBB">
      <w:pPr>
        <w:spacing w:after="80" w:line="240" w:lineRule="auto"/>
        <w:ind w:firstLine="709"/>
        <w:jc w:val="both"/>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w:t>
      </w:r>
      <w:r w:rsidR="002F2362">
        <w:rPr>
          <w:rFonts w:eastAsia="Calibri" w:cstheme="minorHAnsi"/>
          <w:sz w:val="28"/>
          <w:szCs w:val="28"/>
        </w:rPr>
        <w:t> </w:t>
      </w:r>
      <w:r w:rsidRPr="00A31F85">
        <w:rPr>
          <w:rFonts w:eastAsia="Calibri" w:cstheme="minorHAnsi"/>
          <w:sz w:val="28"/>
          <w:szCs w:val="28"/>
        </w:rPr>
        <w:t>materiałów oraz zgłoszonych żądań (art. 10 § 1</w:t>
      </w:r>
      <w:r w:rsidR="00A31F85" w:rsidRPr="00A31F85">
        <w:rPr>
          <w:rFonts w:eastAsia="Times New Roman" w:cstheme="minorHAnsi"/>
          <w:sz w:val="28"/>
          <w:szCs w:val="28"/>
          <w:lang w:eastAsia="pl-PL"/>
        </w:rPr>
        <w:t xml:space="preserve"> </w:t>
      </w:r>
      <w:r w:rsidR="002471D6" w:rsidRPr="00A31F85">
        <w:rPr>
          <w:rFonts w:eastAsia="Calibri" w:cstheme="minorHAnsi"/>
          <w:sz w:val="28"/>
          <w:szCs w:val="28"/>
        </w:rPr>
        <w:t>K.p.a.</w:t>
      </w:r>
      <w:r w:rsidRPr="00A31F85">
        <w:rPr>
          <w:rFonts w:eastAsia="Calibri" w:cstheme="minorHAnsi"/>
          <w:sz w:val="28"/>
          <w:szCs w:val="28"/>
        </w:rPr>
        <w:t>).</w:t>
      </w:r>
    </w:p>
    <w:p w14:paraId="56B670A3" w14:textId="77777777" w:rsidR="00BA30FB" w:rsidRPr="00A31F85" w:rsidRDefault="00BA30FB" w:rsidP="00FE5BBB">
      <w:pPr>
        <w:spacing w:after="80" w:line="240" w:lineRule="auto"/>
        <w:ind w:firstLine="708"/>
        <w:jc w:val="both"/>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0199D5A3" w:rsidR="0000641F" w:rsidRPr="00A31F85" w:rsidRDefault="00BA30FB" w:rsidP="00FE5BBB">
      <w:pPr>
        <w:spacing w:after="80" w:line="240" w:lineRule="auto"/>
        <w:ind w:firstLine="708"/>
        <w:jc w:val="both"/>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6383A557" w14:textId="77777777" w:rsidR="00FE5BBB" w:rsidRDefault="00FE5BBB">
      <w:pPr>
        <w:rPr>
          <w:rFonts w:eastAsia="Calibri" w:cstheme="minorHAnsi"/>
          <w:sz w:val="28"/>
          <w:szCs w:val="28"/>
        </w:rPr>
      </w:pPr>
      <w:r>
        <w:rPr>
          <w:rFonts w:eastAsia="Calibri" w:cstheme="minorHAnsi"/>
          <w:sz w:val="28"/>
          <w:szCs w:val="28"/>
        </w:rPr>
        <w:br w:type="page"/>
      </w:r>
    </w:p>
    <w:p w14:paraId="4E3D5D1B" w14:textId="06075CE6" w:rsidR="00FE5BBB" w:rsidRDefault="00BA30FB" w:rsidP="00FE5BBB">
      <w:pPr>
        <w:spacing w:after="80" w:line="240" w:lineRule="auto"/>
        <w:ind w:firstLine="708"/>
        <w:jc w:val="both"/>
        <w:rPr>
          <w:rFonts w:eastAsia="Calibri" w:cstheme="minorHAnsi"/>
          <w:sz w:val="28"/>
          <w:szCs w:val="28"/>
        </w:rPr>
      </w:pPr>
      <w:r w:rsidRPr="00A31F85">
        <w:rPr>
          <w:rFonts w:eastAsia="Calibri" w:cstheme="minorHAnsi"/>
          <w:sz w:val="28"/>
          <w:szCs w:val="28"/>
        </w:rPr>
        <w:lastRenderedPageBreak/>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300C0943" w14:textId="3C280B46" w:rsidR="00BA30FB" w:rsidRPr="00A31F85" w:rsidRDefault="00BA30FB" w:rsidP="00FE5BBB">
      <w:pPr>
        <w:spacing w:after="80" w:line="240" w:lineRule="auto"/>
        <w:ind w:firstLine="708"/>
        <w:jc w:val="both"/>
        <w:rPr>
          <w:rFonts w:eastAsia="Calibri" w:cstheme="minorHAnsi"/>
          <w:sz w:val="28"/>
          <w:szCs w:val="28"/>
        </w:rPr>
      </w:pPr>
      <w:r w:rsidRPr="00A31F85">
        <w:rPr>
          <w:rFonts w:eastAsia="Calibri" w:cstheme="minorHAnsi"/>
          <w:sz w:val="28"/>
          <w:szCs w:val="28"/>
        </w:rPr>
        <w:t>W razie niewskazania pełnomocnika do doręczeń przeznaczone dla tej strony pisma pozostawia się w aktach sprawy ze skutkiem doręczenia. Strona ma możliwość złożenia odpowiedzi na pismo wszczynające postępowanie i</w:t>
      </w:r>
      <w:r w:rsidR="00FE5BBB">
        <w:rPr>
          <w:rFonts w:eastAsia="Calibri" w:cstheme="minorHAnsi"/>
          <w:sz w:val="28"/>
          <w:szCs w:val="28"/>
        </w:rPr>
        <w:t> </w:t>
      </w:r>
      <w:r w:rsidRPr="00A31F85">
        <w:rPr>
          <w:rFonts w:eastAsia="Calibri" w:cstheme="minorHAnsi"/>
          <w:sz w:val="28"/>
          <w:szCs w:val="28"/>
        </w:rPr>
        <w:t>wyjaśnień na piśmie (art. 40 K.p.a.).</w:t>
      </w:r>
    </w:p>
    <w:p w14:paraId="58CC2655" w14:textId="77777777"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BA30FB">
      <w:pPr>
        <w:spacing w:after="12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7498D44" w:rsidR="0000641F" w:rsidRPr="00A31F85" w:rsidRDefault="00BA30FB" w:rsidP="00A31F85">
      <w:pPr>
        <w:spacing w:after="120" w:line="240" w:lineRule="auto"/>
        <w:jc w:val="both"/>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430B6C28"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lastRenderedPageBreak/>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1C2E9EC2"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BA30FB">
      <w:pPr>
        <w:spacing w:after="0" w:line="240" w:lineRule="auto"/>
        <w:ind w:left="425"/>
        <w:jc w:val="both"/>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BA30FB">
      <w:pPr>
        <w:spacing w:after="0" w:line="240" w:lineRule="auto"/>
        <w:ind w:left="425"/>
        <w:jc w:val="both"/>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2FD52742" w14:textId="77777777" w:rsidR="00BA30FB" w:rsidRPr="00A31F85" w:rsidRDefault="00BA30FB" w:rsidP="00BA30FB">
      <w:pPr>
        <w:spacing w:after="120" w:line="240" w:lineRule="auto"/>
        <w:ind w:left="425"/>
        <w:jc w:val="both"/>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548FCF08"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p w14:paraId="2C064FEE" w14:textId="77777777" w:rsidR="00BA30FB" w:rsidRPr="00A31F85" w:rsidRDefault="00BA30FB" w:rsidP="00BA30FB">
      <w:pPr>
        <w:spacing w:after="120" w:line="240" w:lineRule="auto"/>
        <w:jc w:val="center"/>
        <w:rPr>
          <w:rFonts w:eastAsia="Calibri" w:cstheme="minorHAnsi"/>
          <w:sz w:val="20"/>
          <w:szCs w:val="20"/>
        </w:rPr>
      </w:pPr>
    </w:p>
    <w:p w14:paraId="2F9DADA9" w14:textId="24306D75" w:rsidR="00053E5A" w:rsidRPr="00A31F85" w:rsidRDefault="00053E5A" w:rsidP="00BA30FB">
      <w:pPr>
        <w:spacing w:after="120" w:line="240" w:lineRule="auto"/>
        <w:jc w:val="both"/>
        <w:rPr>
          <w:rFonts w:cstheme="minorHAnsi"/>
          <w:sz w:val="28"/>
          <w:szCs w:val="28"/>
        </w:rPr>
      </w:pPr>
    </w:p>
    <w:sectPr w:rsidR="00053E5A" w:rsidRPr="00A31F85" w:rsidSect="007E1DAB">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28E696" w14:textId="77777777" w:rsidR="00672CF0" w:rsidRDefault="00672CF0" w:rsidP="00053E5A">
      <w:pPr>
        <w:spacing w:after="0" w:line="240" w:lineRule="auto"/>
      </w:pPr>
      <w:r>
        <w:separator/>
      </w:r>
    </w:p>
  </w:endnote>
  <w:endnote w:type="continuationSeparator" w:id="0">
    <w:p w14:paraId="1990E5B5" w14:textId="77777777" w:rsidR="00672CF0" w:rsidRDefault="00672CF0"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7DC971C" w:rsidR="00BD2D28" w:rsidRDefault="0068746E">
            <w:pPr>
              <w:pStyle w:val="Stopka"/>
              <w:jc w:val="center"/>
            </w:pPr>
            <w:r w:rsidRPr="00BA30FB">
              <w:rPr>
                <w:rFonts w:cstheme="minorHAnsi"/>
                <w:noProof/>
                <w:sz w:val="28"/>
                <w:szCs w:val="28"/>
              </w:rPr>
              <w:drawing>
                <wp:anchor distT="0" distB="0" distL="114300" distR="114300" simplePos="0" relativeHeight="251676672" behindDoc="1" locked="0" layoutInCell="1" allowOverlap="1" wp14:anchorId="249DE30B" wp14:editId="55B6F5D8">
                  <wp:simplePos x="0" y="0"/>
                  <wp:positionH relativeFrom="column">
                    <wp:posOffset>-1333500</wp:posOffset>
                  </wp:positionH>
                  <wp:positionV relativeFrom="paragraph">
                    <wp:posOffset>-923925</wp:posOffset>
                  </wp:positionV>
                  <wp:extent cx="7536604" cy="1536065"/>
                  <wp:effectExtent l="0" t="0" r="7620" b="6985"/>
                  <wp:wrapNone/>
                  <wp:docPr id="160229906" name="Obraz 160229906"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29906" name="Obraz 160229906"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6A54A" w14:textId="206B4FF7"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2F2362">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51BCC6" w14:textId="77777777" w:rsidR="00672CF0" w:rsidRDefault="00672CF0" w:rsidP="00053E5A">
      <w:pPr>
        <w:spacing w:after="0" w:line="240" w:lineRule="auto"/>
      </w:pPr>
      <w:r>
        <w:separator/>
      </w:r>
    </w:p>
  </w:footnote>
  <w:footnote w:type="continuationSeparator" w:id="0">
    <w:p w14:paraId="2FE2FDC6" w14:textId="77777777" w:rsidR="00672CF0" w:rsidRDefault="00672CF0"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1042FE"/>
    <w:rsid w:val="0011744D"/>
    <w:rsid w:val="00123FB7"/>
    <w:rsid w:val="00130C17"/>
    <w:rsid w:val="00161A4A"/>
    <w:rsid w:val="00194C69"/>
    <w:rsid w:val="00194CA1"/>
    <w:rsid w:val="0021772C"/>
    <w:rsid w:val="002471D6"/>
    <w:rsid w:val="00250690"/>
    <w:rsid w:val="002A38D5"/>
    <w:rsid w:val="002D33B9"/>
    <w:rsid w:val="002D3795"/>
    <w:rsid w:val="002F2362"/>
    <w:rsid w:val="00300402"/>
    <w:rsid w:val="00377DC4"/>
    <w:rsid w:val="0039022E"/>
    <w:rsid w:val="003F54B1"/>
    <w:rsid w:val="0042765C"/>
    <w:rsid w:val="0043266D"/>
    <w:rsid w:val="00433A9F"/>
    <w:rsid w:val="004519AC"/>
    <w:rsid w:val="00455EC2"/>
    <w:rsid w:val="0048459B"/>
    <w:rsid w:val="004D1495"/>
    <w:rsid w:val="0050534A"/>
    <w:rsid w:val="00525346"/>
    <w:rsid w:val="00574DAC"/>
    <w:rsid w:val="005811F1"/>
    <w:rsid w:val="0059778E"/>
    <w:rsid w:val="005C3BA4"/>
    <w:rsid w:val="005E5887"/>
    <w:rsid w:val="005F048F"/>
    <w:rsid w:val="005F23DE"/>
    <w:rsid w:val="00614826"/>
    <w:rsid w:val="0063119D"/>
    <w:rsid w:val="00644897"/>
    <w:rsid w:val="00672CF0"/>
    <w:rsid w:val="006778D8"/>
    <w:rsid w:val="0068746E"/>
    <w:rsid w:val="006A6609"/>
    <w:rsid w:val="006A6F3E"/>
    <w:rsid w:val="00733F42"/>
    <w:rsid w:val="007362FC"/>
    <w:rsid w:val="00757E82"/>
    <w:rsid w:val="007A03BB"/>
    <w:rsid w:val="007C6800"/>
    <w:rsid w:val="007E1DAB"/>
    <w:rsid w:val="0081559F"/>
    <w:rsid w:val="008213D5"/>
    <w:rsid w:val="00870B5E"/>
    <w:rsid w:val="008B4070"/>
    <w:rsid w:val="008E6CA5"/>
    <w:rsid w:val="00906B66"/>
    <w:rsid w:val="00917C21"/>
    <w:rsid w:val="00943904"/>
    <w:rsid w:val="00945706"/>
    <w:rsid w:val="009614DC"/>
    <w:rsid w:val="009A2355"/>
    <w:rsid w:val="00A31F85"/>
    <w:rsid w:val="00A44BDA"/>
    <w:rsid w:val="00A86368"/>
    <w:rsid w:val="00AC0217"/>
    <w:rsid w:val="00AF3DD7"/>
    <w:rsid w:val="00AF4362"/>
    <w:rsid w:val="00B91287"/>
    <w:rsid w:val="00BA30FB"/>
    <w:rsid w:val="00BD2D28"/>
    <w:rsid w:val="00BF0ED8"/>
    <w:rsid w:val="00C503F6"/>
    <w:rsid w:val="00CE4876"/>
    <w:rsid w:val="00D00C87"/>
    <w:rsid w:val="00D23B6B"/>
    <w:rsid w:val="00D241D7"/>
    <w:rsid w:val="00DB5B93"/>
    <w:rsid w:val="00DB7013"/>
    <w:rsid w:val="00DE2B3E"/>
    <w:rsid w:val="00E136F0"/>
    <w:rsid w:val="00E34C2B"/>
    <w:rsid w:val="00E41F50"/>
    <w:rsid w:val="00E51C08"/>
    <w:rsid w:val="00E77DEC"/>
    <w:rsid w:val="00EA7B9E"/>
    <w:rsid w:val="00F16F63"/>
    <w:rsid w:val="00F34E6C"/>
    <w:rsid w:val="00F41992"/>
    <w:rsid w:val="00F56C04"/>
    <w:rsid w:val="00F61561"/>
    <w:rsid w:val="00F73B95"/>
    <w:rsid w:val="00FD4758"/>
    <w:rsid w:val="00FE5B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1191</Words>
  <Characters>7150</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40</cp:revision>
  <cp:lastPrinted>2023-07-19T07:59:00Z</cp:lastPrinted>
  <dcterms:created xsi:type="dcterms:W3CDTF">2023-01-05T08:58:00Z</dcterms:created>
  <dcterms:modified xsi:type="dcterms:W3CDTF">2024-06-11T05:57:00Z</dcterms:modified>
</cp:coreProperties>
</file>