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 – 100 Śrem</w:t>
      </w:r>
    </w:p>
    <w:p w14:paraId="0DD752EF" w14:textId="1D940556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Śrem,</w:t>
      </w:r>
      <w:r w:rsidR="00F1293F">
        <w:rPr>
          <w:rFonts w:cstheme="minorHAnsi"/>
          <w:sz w:val="28"/>
          <w:szCs w:val="28"/>
        </w:rPr>
        <w:t xml:space="preserve"> 03</w:t>
      </w:r>
      <w:r w:rsidR="00A02E43">
        <w:rPr>
          <w:rFonts w:cstheme="minorHAnsi"/>
          <w:sz w:val="28"/>
          <w:szCs w:val="28"/>
        </w:rPr>
        <w:t xml:space="preserve"> lipca</w:t>
      </w:r>
      <w:r w:rsidR="00A50CA6" w:rsidRPr="005673DE">
        <w:rPr>
          <w:rFonts w:cstheme="minorHAnsi"/>
          <w:sz w:val="28"/>
          <w:szCs w:val="28"/>
        </w:rPr>
        <w:t xml:space="preserve"> 202</w:t>
      </w:r>
      <w:r w:rsidR="00893827">
        <w:rPr>
          <w:rFonts w:cstheme="minorHAnsi"/>
          <w:sz w:val="28"/>
          <w:szCs w:val="28"/>
        </w:rPr>
        <w:t>4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50EC6FCB" w:rsidR="001E33D8" w:rsidRPr="005673DE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PPSPP.6733</w:t>
      </w:r>
      <w:r w:rsidR="00B40857">
        <w:rPr>
          <w:rFonts w:cstheme="minorHAnsi"/>
          <w:sz w:val="28"/>
          <w:szCs w:val="28"/>
        </w:rPr>
        <w:t>.</w:t>
      </w:r>
      <w:r w:rsidR="00A02E43">
        <w:rPr>
          <w:rFonts w:cstheme="minorHAnsi"/>
          <w:sz w:val="28"/>
          <w:szCs w:val="28"/>
        </w:rPr>
        <w:t>8</w:t>
      </w:r>
      <w:r w:rsidR="00CD327F">
        <w:rPr>
          <w:rFonts w:cstheme="minorHAnsi"/>
          <w:sz w:val="28"/>
          <w:szCs w:val="28"/>
        </w:rPr>
        <w:t>.2024.</w:t>
      </w:r>
      <w:r w:rsidR="00A02E43">
        <w:rPr>
          <w:rFonts w:cstheme="minorHAnsi"/>
          <w:sz w:val="28"/>
          <w:szCs w:val="28"/>
        </w:rPr>
        <w:t>KSA</w:t>
      </w:r>
      <w:r w:rsidR="00CD327F">
        <w:rPr>
          <w:rFonts w:cstheme="minorHAnsi"/>
          <w:sz w:val="28"/>
          <w:szCs w:val="28"/>
        </w:rPr>
        <w:t>N</w:t>
      </w:r>
    </w:p>
    <w:p w14:paraId="67D0B912" w14:textId="54DFEE0C" w:rsidR="00FD4A8F" w:rsidRDefault="001E33D8" w:rsidP="00F3710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673DE">
        <w:rPr>
          <w:rFonts w:eastAsia="Times New Roman" w:cstheme="minorHAnsi"/>
          <w:sz w:val="28"/>
          <w:szCs w:val="28"/>
        </w:rPr>
        <w:t>Obwieszczenie</w:t>
      </w:r>
      <w:r w:rsidRPr="005673DE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1D24430" w14:textId="17C484CB" w:rsidR="00A00B46" w:rsidRPr="00A02E43" w:rsidRDefault="00A00B46" w:rsidP="009E4F3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A02E43">
        <w:rPr>
          <w:rFonts w:cstheme="minorHAnsi"/>
          <w:sz w:val="28"/>
          <w:szCs w:val="28"/>
        </w:rPr>
        <w:t>Zawiadamiam</w:t>
      </w:r>
      <w:r w:rsidRPr="00A02E43">
        <w:rPr>
          <w:rFonts w:cstheme="minorHAnsi"/>
          <w:sz w:val="28"/>
          <w:szCs w:val="28"/>
          <w:vertAlign w:val="superscript"/>
        </w:rPr>
        <w:t>1</w:t>
      </w:r>
      <w:r w:rsidRPr="00A02E43">
        <w:rPr>
          <w:rFonts w:cstheme="minorHAnsi"/>
          <w:sz w:val="28"/>
          <w:szCs w:val="28"/>
        </w:rPr>
        <w:t xml:space="preserve">, przez podanie do publicznej wiadomości w Biuletynie Informacji Publicznej Urzędu Miejskiego w Śremie, na elektronicznej tablicy ogłoszeń w siedzibie tut. </w:t>
      </w:r>
      <w:r w:rsidR="00A437D1" w:rsidRPr="00A02E43">
        <w:rPr>
          <w:rFonts w:cstheme="minorHAnsi"/>
          <w:sz w:val="28"/>
          <w:szCs w:val="28"/>
        </w:rPr>
        <w:t>O</w:t>
      </w:r>
      <w:r w:rsidRPr="00A02E43">
        <w:rPr>
          <w:rFonts w:cstheme="minorHAnsi"/>
          <w:sz w:val="28"/>
          <w:szCs w:val="28"/>
        </w:rPr>
        <w:t>rganu</w:t>
      </w:r>
      <w:r w:rsidR="00A437D1" w:rsidRPr="00A02E43">
        <w:rPr>
          <w:rFonts w:cstheme="minorHAnsi"/>
          <w:sz w:val="28"/>
          <w:szCs w:val="28"/>
        </w:rPr>
        <w:t xml:space="preserve"> oraz na tablicy ogłoszeń w sołectwie </w:t>
      </w:r>
      <w:r w:rsidR="00CA7484">
        <w:rPr>
          <w:rFonts w:cstheme="minorHAnsi"/>
          <w:sz w:val="28"/>
          <w:szCs w:val="28"/>
        </w:rPr>
        <w:t>Olsza-</w:t>
      </w:r>
      <w:r w:rsidR="00A02E43" w:rsidRPr="00A02E43">
        <w:rPr>
          <w:rFonts w:cstheme="minorHAnsi"/>
          <w:sz w:val="28"/>
          <w:szCs w:val="28"/>
        </w:rPr>
        <w:t>Bystrzek</w:t>
      </w:r>
      <w:r w:rsidRPr="00A02E43">
        <w:rPr>
          <w:rFonts w:cstheme="minorHAnsi"/>
          <w:sz w:val="28"/>
          <w:szCs w:val="28"/>
        </w:rPr>
        <w:t xml:space="preserve">, o wydaniu </w:t>
      </w:r>
      <w:r w:rsidR="00A02E43" w:rsidRPr="00A02E43">
        <w:rPr>
          <w:rFonts w:cstheme="minorHAnsi"/>
          <w:sz w:val="28"/>
          <w:szCs w:val="28"/>
        </w:rPr>
        <w:t>03</w:t>
      </w:r>
      <w:r w:rsidR="001B1409" w:rsidRPr="00A02E43">
        <w:rPr>
          <w:rFonts w:cstheme="minorHAnsi"/>
          <w:sz w:val="28"/>
          <w:szCs w:val="28"/>
        </w:rPr>
        <w:t>.0</w:t>
      </w:r>
      <w:r w:rsidR="00A02E43" w:rsidRPr="00A02E43">
        <w:rPr>
          <w:rFonts w:cstheme="minorHAnsi"/>
          <w:sz w:val="28"/>
          <w:szCs w:val="28"/>
        </w:rPr>
        <w:t>7</w:t>
      </w:r>
      <w:r w:rsidRPr="00A02E43">
        <w:rPr>
          <w:rFonts w:cstheme="minorHAnsi"/>
          <w:sz w:val="28"/>
          <w:szCs w:val="28"/>
        </w:rPr>
        <w:t xml:space="preserve">.2024 r. przez Burmistrza Śremu decyzji nr </w:t>
      </w:r>
      <w:r w:rsidR="00A02E43" w:rsidRPr="00A02E43">
        <w:rPr>
          <w:rFonts w:cstheme="minorHAnsi"/>
          <w:sz w:val="28"/>
          <w:szCs w:val="28"/>
        </w:rPr>
        <w:t>7</w:t>
      </w:r>
      <w:r w:rsidRPr="00A02E43">
        <w:rPr>
          <w:rFonts w:cstheme="minorHAnsi"/>
          <w:sz w:val="28"/>
          <w:szCs w:val="28"/>
        </w:rPr>
        <w:t xml:space="preserve">/2024 o lokalizacji inwestycji celu publicznego: </w:t>
      </w:r>
      <w:r w:rsidR="001B1409" w:rsidRPr="00A02E43">
        <w:rPr>
          <w:rFonts w:cstheme="minorHAnsi"/>
          <w:sz w:val="28"/>
          <w:szCs w:val="28"/>
        </w:rPr>
        <w:t xml:space="preserve">budowa rozdzielczej sieci wodociągowej </w:t>
      </w:r>
      <w:r w:rsidR="00A02E43" w:rsidRPr="00A02E43">
        <w:rPr>
          <w:rFonts w:cstheme="minorHAnsi"/>
          <w:sz w:val="28"/>
          <w:szCs w:val="28"/>
        </w:rPr>
        <w:t>o długości nie większej niż 90 m</w:t>
      </w:r>
      <w:r w:rsidR="001B1409" w:rsidRPr="00A02E43">
        <w:rPr>
          <w:rFonts w:cstheme="minorHAnsi"/>
          <w:sz w:val="28"/>
          <w:szCs w:val="28"/>
        </w:rPr>
        <w:t xml:space="preserve"> na terenie działki o nr ewid. </w:t>
      </w:r>
      <w:r w:rsidR="00A02E43" w:rsidRPr="00A02E43">
        <w:rPr>
          <w:rFonts w:cstheme="minorHAnsi"/>
          <w:sz w:val="28"/>
          <w:szCs w:val="28"/>
        </w:rPr>
        <w:t>70/28, obręb Bystrzek</w:t>
      </w:r>
      <w:r w:rsidRPr="00A02E43">
        <w:rPr>
          <w:sz w:val="28"/>
          <w:szCs w:val="28"/>
        </w:rPr>
        <w:t xml:space="preserve">, </w:t>
      </w:r>
      <w:r w:rsidRPr="00A02E43">
        <w:rPr>
          <w:rFonts w:cstheme="minorHAnsi"/>
          <w:sz w:val="28"/>
          <w:szCs w:val="28"/>
        </w:rPr>
        <w:t>na rzecz</w:t>
      </w:r>
      <w:r w:rsidR="009E4F33" w:rsidRPr="00A02E43">
        <w:rPr>
          <w:rFonts w:cstheme="minorHAnsi"/>
          <w:sz w:val="28"/>
          <w:szCs w:val="28"/>
        </w:rPr>
        <w:t xml:space="preserve"> </w:t>
      </w:r>
      <w:r w:rsidR="001B1409" w:rsidRPr="00A02E43">
        <w:rPr>
          <w:rFonts w:cstheme="minorHAnsi"/>
          <w:sz w:val="28"/>
          <w:szCs w:val="28"/>
        </w:rPr>
        <w:t>osoby fizycznej</w:t>
      </w:r>
      <w:r w:rsidRPr="00A02E43">
        <w:rPr>
          <w:rFonts w:cstheme="minorHAnsi"/>
          <w:sz w:val="28"/>
          <w:szCs w:val="28"/>
        </w:rPr>
        <w:t xml:space="preserve">. </w:t>
      </w:r>
    </w:p>
    <w:p w14:paraId="5A8EC067" w14:textId="59713745" w:rsidR="00A00B46" w:rsidRPr="00A02E43" w:rsidRDefault="00A00B46" w:rsidP="00A00B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A02E43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wydaną decyzją oraz aktami sprawy (PPSPP.6733.</w:t>
      </w:r>
      <w:r w:rsidR="00A02E43" w:rsidRPr="00A02E43">
        <w:rPr>
          <w:rFonts w:cstheme="minorHAnsi"/>
          <w:sz w:val="28"/>
          <w:szCs w:val="28"/>
        </w:rPr>
        <w:t>8</w:t>
      </w:r>
      <w:r w:rsidR="00CD327F" w:rsidRPr="00A02E43">
        <w:rPr>
          <w:rFonts w:cstheme="minorHAnsi"/>
          <w:sz w:val="28"/>
          <w:szCs w:val="28"/>
        </w:rPr>
        <w:t>.2024.</w:t>
      </w:r>
      <w:r w:rsidR="00A02E43" w:rsidRPr="00A02E43">
        <w:rPr>
          <w:rFonts w:cstheme="minorHAnsi"/>
          <w:sz w:val="28"/>
          <w:szCs w:val="28"/>
        </w:rPr>
        <w:t>KSA</w:t>
      </w:r>
      <w:r w:rsidR="00CD327F" w:rsidRPr="00A02E43">
        <w:rPr>
          <w:rFonts w:cstheme="minorHAnsi"/>
          <w:sz w:val="28"/>
          <w:szCs w:val="28"/>
        </w:rPr>
        <w:t>N</w:t>
      </w:r>
      <w:r w:rsidRPr="00A02E43">
        <w:rPr>
          <w:rFonts w:cstheme="minorHAnsi"/>
          <w:sz w:val="28"/>
          <w:szCs w:val="28"/>
        </w:rPr>
        <w:t xml:space="preserve">) w Zespole Planowania Przestrzennego (biuro nr 34) Urzędu Miejskiego w Śremie, ul. Plac 20 Października 1, 63-100 Śrem, w godzinach od 7:00 do 15:00. </w:t>
      </w:r>
    </w:p>
    <w:p w14:paraId="31780D87" w14:textId="331A0D4B" w:rsidR="00A00B46" w:rsidRPr="005A07CF" w:rsidRDefault="00A00B46" w:rsidP="00A00B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A02E43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 (Dz. U. z 202</w:t>
      </w:r>
      <w:r w:rsidR="00144ECE" w:rsidRPr="00A02E43">
        <w:rPr>
          <w:rFonts w:cstheme="minorHAnsi"/>
          <w:sz w:val="28"/>
          <w:szCs w:val="28"/>
        </w:rPr>
        <w:t>4</w:t>
      </w:r>
      <w:r w:rsidRPr="00A02E43">
        <w:rPr>
          <w:rFonts w:cstheme="minorHAnsi"/>
          <w:sz w:val="28"/>
          <w:szCs w:val="28"/>
        </w:rPr>
        <w:t xml:space="preserve"> r. poz. </w:t>
      </w:r>
      <w:r w:rsidR="00144ECE" w:rsidRPr="00A02E43">
        <w:rPr>
          <w:rFonts w:cstheme="minorHAnsi"/>
          <w:sz w:val="28"/>
          <w:szCs w:val="28"/>
        </w:rPr>
        <w:t>572</w:t>
      </w:r>
      <w:r w:rsidRPr="00A02E43">
        <w:rPr>
          <w:rFonts w:cstheme="minorHAnsi"/>
          <w:sz w:val="28"/>
          <w:szCs w:val="28"/>
        </w:rPr>
        <w:t>).</w:t>
      </w:r>
      <w:r>
        <w:rPr>
          <w:rFonts w:cstheme="minorHAnsi"/>
          <w:sz w:val="28"/>
          <w:szCs w:val="28"/>
        </w:rPr>
        <w:t xml:space="preserve"> </w:t>
      </w:r>
    </w:p>
    <w:p w14:paraId="65ABD346" w14:textId="487FFDE1" w:rsidR="00A00B46" w:rsidRDefault="001B1409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BD51F77" w14:textId="77777777" w:rsidR="00A00B46" w:rsidRPr="00BB5D03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A24D573" w14:textId="3611ADEF" w:rsidR="00A00B46" w:rsidRPr="005A07CF" w:rsidRDefault="00A00B46" w:rsidP="00A00B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02E43">
        <w:rPr>
          <w:rFonts w:eastAsia="Times New Roman" w:cstheme="minorHAnsi"/>
          <w:sz w:val="28"/>
          <w:szCs w:val="28"/>
          <w:lang w:eastAsia="pl-PL"/>
        </w:rPr>
        <w:t>05</w:t>
      </w:r>
      <w:r w:rsidR="001B1409">
        <w:rPr>
          <w:rFonts w:eastAsia="Times New Roman" w:cstheme="minorHAnsi"/>
          <w:sz w:val="28"/>
          <w:szCs w:val="28"/>
          <w:lang w:eastAsia="pl-PL"/>
        </w:rPr>
        <w:t>.0</w:t>
      </w:r>
      <w:r w:rsidR="00A02E43">
        <w:rPr>
          <w:rFonts w:eastAsia="Times New Roman" w:cstheme="minorHAnsi"/>
          <w:sz w:val="28"/>
          <w:szCs w:val="28"/>
          <w:lang w:eastAsia="pl-PL"/>
        </w:rPr>
        <w:t>7</w:t>
      </w:r>
      <w:r>
        <w:rPr>
          <w:rFonts w:eastAsia="Times New Roman" w:cstheme="minorHAnsi"/>
          <w:sz w:val="28"/>
          <w:szCs w:val="28"/>
          <w:lang w:eastAsia="pl-PL"/>
        </w:rPr>
        <w:t>.202</w:t>
      </w:r>
      <w:r w:rsidR="00381C5E">
        <w:rPr>
          <w:rFonts w:eastAsia="Times New Roman" w:cstheme="minorHAnsi"/>
          <w:sz w:val="28"/>
          <w:szCs w:val="28"/>
          <w:lang w:eastAsia="pl-PL"/>
        </w:rPr>
        <w:t>4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21D5F9D" w14:textId="77777777" w:rsidR="00A00B46" w:rsidRDefault="00A00B46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FDF6BF0" w14:textId="77777777" w:rsidR="007C4380" w:rsidRPr="006A2EB4" w:rsidRDefault="007C4380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CB23E2B" w14:textId="54DA9856" w:rsidR="001E33D8" w:rsidRDefault="00A00B46" w:rsidP="007C43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Pr="000A38FE">
        <w:rPr>
          <w:rFonts w:cstheme="minorHAnsi"/>
          <w:sz w:val="28"/>
          <w:szCs w:val="28"/>
        </w:rPr>
        <w:t>i zagospodarowaniu przestrzennym (</w:t>
      </w:r>
      <w:r w:rsidRPr="000A38FE">
        <w:rPr>
          <w:sz w:val="28"/>
          <w:szCs w:val="28"/>
        </w:rPr>
        <w:t>Dz. U. z 2023 r. poz. 977, 1506, 1597, 1688, 1890</w:t>
      </w:r>
      <w:r>
        <w:rPr>
          <w:sz w:val="28"/>
          <w:szCs w:val="28"/>
        </w:rPr>
        <w:t xml:space="preserve">, </w:t>
      </w:r>
      <w:r w:rsidRPr="000A38FE">
        <w:rPr>
          <w:sz w:val="28"/>
          <w:szCs w:val="28"/>
        </w:rPr>
        <w:t>2029</w:t>
      </w:r>
      <w:r>
        <w:rPr>
          <w:sz w:val="28"/>
          <w:szCs w:val="28"/>
        </w:rPr>
        <w:t xml:space="preserve"> i 2739</w:t>
      </w:r>
      <w:r w:rsidRPr="000A38FE">
        <w:rPr>
          <w:rFonts w:cstheme="minorHAnsi"/>
          <w:sz w:val="28"/>
          <w:szCs w:val="28"/>
        </w:rPr>
        <w:t>).</w:t>
      </w: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8E115A">
          <w:headerReference w:type="default" r:id="rId8"/>
          <w:footerReference w:type="default" r:id="rId9"/>
          <w:headerReference w:type="first" r:id="rId10"/>
          <w:footerReference w:type="first" r:id="rId11"/>
          <w:pgSz w:w="11906" w:h="16840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2F8C16AF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2C4EF697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77A93C3" w14:textId="11E70918" w:rsidR="00F022DA" w:rsidRDefault="00DF4357" w:rsidP="004D2F43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63 – 100 Śrem</w:t>
      </w:r>
    </w:p>
    <w:p w14:paraId="7D735301" w14:textId="77777777" w:rsidR="001B1168" w:rsidRPr="001B1168" w:rsidRDefault="001B1168" w:rsidP="001B1168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Śrem, 3 lipca 2024 r.</w:t>
      </w:r>
    </w:p>
    <w:p w14:paraId="4C444147" w14:textId="77777777" w:rsidR="001B1168" w:rsidRPr="001B1168" w:rsidRDefault="001B1168" w:rsidP="001B116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PPSPP.6733.8.2024.KSAN </w:t>
      </w:r>
    </w:p>
    <w:p w14:paraId="71891AA1" w14:textId="77777777" w:rsidR="001B1168" w:rsidRPr="001B1168" w:rsidRDefault="001B1168" w:rsidP="001B1168">
      <w:pPr>
        <w:spacing w:after="0" w:line="240" w:lineRule="auto"/>
        <w:jc w:val="center"/>
        <w:rPr>
          <w:rFonts w:ascii="Calibri" w:eastAsia="Calibri" w:hAnsi="Calibri" w:cs="Calibri"/>
          <w:bCs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Decyzja nr 7/2024</w:t>
      </w:r>
    </w:p>
    <w:p w14:paraId="33CF8A86" w14:textId="77777777" w:rsidR="001B1168" w:rsidRPr="001B1168" w:rsidRDefault="001B1168" w:rsidP="001B1168">
      <w:pPr>
        <w:spacing w:after="0" w:line="240" w:lineRule="auto"/>
        <w:jc w:val="center"/>
        <w:rPr>
          <w:rFonts w:ascii="Calibri" w:eastAsia="Calibri" w:hAnsi="Calibri" w:cs="Calibri"/>
          <w:bCs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o lokalizacji inwestycji celu publicznego</w:t>
      </w:r>
    </w:p>
    <w:p w14:paraId="3C021038" w14:textId="77777777" w:rsidR="001B1168" w:rsidRPr="001B1168" w:rsidRDefault="001B1168" w:rsidP="001B116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36351082" w14:textId="77777777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977, 1506, 1597, 1688, 1890, 2029 i 2739), zwanej dalej u.p.z.p., oraz art. 104 ustawy z dnia 14 czerwca 1960 r. – Kodeks postępowania administracyjnego (Dz. U. z 2024 r. poz. 572), po rozpatrzeniu wniosku złożonego 15.05.2024 r., przez:</w:t>
      </w:r>
    </w:p>
    <w:p w14:paraId="2CC70EBD" w14:textId="340E7A3B" w:rsidR="001B1168" w:rsidRPr="001B1168" w:rsidRDefault="00E628D4" w:rsidP="001B1168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…………………………….</w:t>
      </w:r>
    </w:p>
    <w:p w14:paraId="6B8D3562" w14:textId="77777777" w:rsidR="001B1168" w:rsidRPr="001B1168" w:rsidRDefault="001B1168" w:rsidP="001B1168">
      <w:pPr>
        <w:spacing w:after="120" w:line="240" w:lineRule="auto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  <w:r w:rsidRPr="001B1168">
        <w:rPr>
          <w:rFonts w:ascii="Calibri" w:eastAsia="Calibri" w:hAnsi="Calibri" w:cs="Calibri"/>
          <w:sz w:val="28"/>
          <w:szCs w:val="28"/>
        </w:rPr>
        <w:t>w sprawie ustalenia lokalizacji inwestycji celu publicznego dla przedsięwzięcia: budowa rozdzielczej sieci wodociągowej na terenie części działki o nr ewid. 70/28, obręb Bystrzek,</w:t>
      </w:r>
    </w:p>
    <w:p w14:paraId="2345F0CE" w14:textId="77777777" w:rsidR="001B1168" w:rsidRPr="001B1168" w:rsidRDefault="001B1168" w:rsidP="001B1168">
      <w:pPr>
        <w:spacing w:after="0" w:line="240" w:lineRule="auto"/>
        <w:jc w:val="center"/>
        <w:rPr>
          <w:rFonts w:ascii="Calibri" w:eastAsia="Calibri" w:hAnsi="Calibri" w:cs="Calibri"/>
          <w:bCs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ustalam</w:t>
      </w:r>
    </w:p>
    <w:p w14:paraId="4D33E095" w14:textId="77777777" w:rsidR="001B1168" w:rsidRPr="001B1168" w:rsidRDefault="001B1168" w:rsidP="001B1168">
      <w:pPr>
        <w:spacing w:after="0" w:line="240" w:lineRule="auto"/>
        <w:jc w:val="center"/>
        <w:rPr>
          <w:rFonts w:ascii="Calibri" w:eastAsia="Calibri" w:hAnsi="Calibri" w:cs="Calibri"/>
          <w:bCs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na rzecz Wnioskodawcy</w:t>
      </w:r>
    </w:p>
    <w:p w14:paraId="5A3B947C" w14:textId="77777777" w:rsidR="001B1168" w:rsidRPr="001B1168" w:rsidRDefault="001B1168" w:rsidP="001B1168">
      <w:pPr>
        <w:spacing w:after="0" w:line="240" w:lineRule="auto"/>
        <w:jc w:val="center"/>
        <w:rPr>
          <w:rFonts w:ascii="Calibri" w:eastAsia="Calibri" w:hAnsi="Calibri" w:cs="Calibri"/>
          <w:bCs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następujące warunki lokalizacji inwestycji celu publicznego:</w:t>
      </w:r>
    </w:p>
    <w:p w14:paraId="3ABC4984" w14:textId="77777777" w:rsidR="001B1168" w:rsidRPr="001B1168" w:rsidRDefault="001B1168" w:rsidP="001B1168">
      <w:pPr>
        <w:spacing w:after="120" w:line="240" w:lineRule="auto"/>
        <w:jc w:val="both"/>
        <w:rPr>
          <w:rFonts w:ascii="Calibri" w:eastAsia="Calibri" w:hAnsi="Calibri" w:cs="Calibri"/>
          <w:bCs/>
          <w:sz w:val="28"/>
          <w:szCs w:val="28"/>
        </w:rPr>
      </w:pPr>
    </w:p>
    <w:p w14:paraId="645D1914" w14:textId="77777777" w:rsidR="001B1168" w:rsidRPr="001B1168" w:rsidRDefault="001B1168" w:rsidP="001B1168">
      <w:pPr>
        <w:tabs>
          <w:tab w:val="left" w:pos="426"/>
        </w:tabs>
        <w:spacing w:after="120" w:line="240" w:lineRule="auto"/>
        <w:jc w:val="both"/>
        <w:rPr>
          <w:rFonts w:ascii="Calibri" w:eastAsia="Calibri" w:hAnsi="Calibri" w:cs="Calibri"/>
          <w:bCs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1.</w:t>
      </w:r>
      <w:r w:rsidRPr="001B1168">
        <w:rPr>
          <w:rFonts w:ascii="Calibri" w:eastAsia="Calibri" w:hAnsi="Calibri" w:cs="Calibri"/>
          <w:bCs/>
          <w:sz w:val="28"/>
          <w:szCs w:val="28"/>
        </w:rPr>
        <w:tab/>
        <w:t>Opis inwestycji:</w:t>
      </w:r>
    </w:p>
    <w:p w14:paraId="62980315" w14:textId="77777777" w:rsidR="001B1168" w:rsidRPr="001B1168" w:rsidRDefault="001B1168" w:rsidP="001B1168">
      <w:pPr>
        <w:numPr>
          <w:ilvl w:val="0"/>
          <w:numId w:val="18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rodzaj</w:t>
      </w:r>
      <w:r w:rsidRPr="001B1168">
        <w:rPr>
          <w:rFonts w:ascii="Calibri" w:eastAsia="Calibri" w:hAnsi="Calibri" w:cs="Calibri"/>
          <w:sz w:val="28"/>
          <w:szCs w:val="28"/>
        </w:rPr>
        <w:t>: rozdzielcza sieć wodociągowa o długości nie większej niż 90 m;</w:t>
      </w:r>
    </w:p>
    <w:p w14:paraId="7CBB2F44" w14:textId="77777777" w:rsidR="001B1168" w:rsidRPr="001B1168" w:rsidRDefault="001B1168" w:rsidP="001B1168">
      <w:pPr>
        <w:numPr>
          <w:ilvl w:val="0"/>
          <w:numId w:val="18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lokalizacja: teren inwestycji wyznaczony liniami rozgraniczającymi na terenie części działki o nr ewid. 70/28, obręb Bystrzek, zgodnie z załącznikiem nr 1 do decyzji;</w:t>
      </w:r>
    </w:p>
    <w:p w14:paraId="34114076" w14:textId="77777777" w:rsidR="001B1168" w:rsidRPr="001B1168" w:rsidRDefault="001B1168" w:rsidP="001B1168">
      <w:pPr>
        <w:numPr>
          <w:ilvl w:val="0"/>
          <w:numId w:val="18"/>
        </w:numPr>
        <w:tabs>
          <w:tab w:val="left" w:pos="567"/>
        </w:tabs>
        <w:spacing w:after="12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funkcja zabudowy i zagospodarowania terenu: bez zmian (komunikacyjna).</w:t>
      </w:r>
    </w:p>
    <w:p w14:paraId="14E2B2FB" w14:textId="77777777" w:rsidR="001B1168" w:rsidRPr="001B1168" w:rsidRDefault="001B1168" w:rsidP="001B1168">
      <w:pPr>
        <w:tabs>
          <w:tab w:val="left" w:pos="426"/>
        </w:tabs>
        <w:spacing w:after="120" w:line="240" w:lineRule="auto"/>
        <w:jc w:val="both"/>
        <w:rPr>
          <w:rFonts w:ascii="Calibri" w:eastAsia="Calibri" w:hAnsi="Calibri" w:cs="Calibri"/>
          <w:bCs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2.</w:t>
      </w:r>
      <w:r w:rsidRPr="001B1168">
        <w:rPr>
          <w:rFonts w:ascii="Calibri" w:eastAsia="Calibri" w:hAnsi="Calibri" w:cs="Calibr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7F8FEEE" w14:textId="77777777" w:rsidR="001B1168" w:rsidRDefault="001B1168" w:rsidP="001B1168">
      <w:pPr>
        <w:numPr>
          <w:ilvl w:val="0"/>
          <w:numId w:val="20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warunków i wymagań ochrony i kształtowania ładu przestrzennego: nie ustala się;</w:t>
      </w:r>
    </w:p>
    <w:p w14:paraId="7CA5EA75" w14:textId="77777777" w:rsidR="001B1168" w:rsidRDefault="001B1168" w:rsidP="001B1168">
      <w:pPr>
        <w:tabs>
          <w:tab w:val="left" w:pos="567"/>
        </w:tabs>
        <w:spacing w:after="12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</w:p>
    <w:p w14:paraId="6EC3DB84" w14:textId="77777777" w:rsidR="001B1168" w:rsidRPr="001B1168" w:rsidRDefault="001B1168" w:rsidP="001B1168">
      <w:pPr>
        <w:tabs>
          <w:tab w:val="left" w:pos="567"/>
        </w:tabs>
        <w:spacing w:after="12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</w:p>
    <w:p w14:paraId="1824B456" w14:textId="0AA89516" w:rsidR="001B1168" w:rsidRPr="001B1168" w:rsidRDefault="001B1168" w:rsidP="001B1168">
      <w:pPr>
        <w:numPr>
          <w:ilvl w:val="0"/>
          <w:numId w:val="20"/>
        </w:numPr>
        <w:spacing w:after="120" w:line="240" w:lineRule="auto"/>
        <w:ind w:left="567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lastRenderedPageBreak/>
        <w:t>ochrony środowiska i zdrowia ludzi oraz dziedzictwa kulturowego i zabytków oraz dóbr kultury współczesnej: uwzględnienie ograniczeń wynikających z położenia działki na terenie Głównego Zbiornika Wód Podziemnych nr 150 – Pradolina Warszawa – Berlin;</w:t>
      </w:r>
    </w:p>
    <w:p w14:paraId="53270475" w14:textId="77777777" w:rsidR="001B1168" w:rsidRPr="001B1168" w:rsidRDefault="001B1168" w:rsidP="001B1168">
      <w:pPr>
        <w:numPr>
          <w:ilvl w:val="0"/>
          <w:numId w:val="20"/>
        </w:numPr>
        <w:spacing w:after="120" w:line="240" w:lineRule="auto"/>
        <w:ind w:left="567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obsługi w zakresie infrastruktury technicznej i komunikacji: należy uwzględnić ograniczenia wynikające z występowania uzbrojenia technicznego, uzyskać stosowane oświadczenia i warunki od właściwych jednostek oraz wykonać inwestycję w sposób zapewniający zachowanie sprawności użytkowej urządzeń;</w:t>
      </w:r>
    </w:p>
    <w:p w14:paraId="1AE2E5B5" w14:textId="77777777" w:rsidR="001B1168" w:rsidRPr="001B1168" w:rsidRDefault="001B1168" w:rsidP="001B1168">
      <w:pPr>
        <w:numPr>
          <w:ilvl w:val="0"/>
          <w:numId w:val="20"/>
        </w:numPr>
        <w:spacing w:after="120" w:line="240" w:lineRule="auto"/>
        <w:ind w:left="567" w:hanging="425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wymagań dotyczących ochrony interesów osób trzecich:</w:t>
      </w:r>
    </w:p>
    <w:p w14:paraId="0D930522" w14:textId="77777777" w:rsidR="001B1168" w:rsidRPr="001B1168" w:rsidRDefault="001B1168" w:rsidP="001B1168">
      <w:pPr>
        <w:numPr>
          <w:ilvl w:val="0"/>
          <w:numId w:val="23"/>
        </w:numPr>
        <w:spacing w:after="12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warunki ochrony przed pozbawieniem: </w:t>
      </w:r>
    </w:p>
    <w:p w14:paraId="5C389B8D" w14:textId="77777777" w:rsidR="001B1168" w:rsidRPr="001B1168" w:rsidRDefault="001B1168" w:rsidP="001B1168">
      <w:pPr>
        <w:numPr>
          <w:ilvl w:val="0"/>
          <w:numId w:val="27"/>
        </w:numPr>
        <w:spacing w:after="120" w:line="240" w:lineRule="auto"/>
        <w:ind w:left="993" w:hanging="426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02B464E4" w14:textId="77777777" w:rsidR="001B1168" w:rsidRPr="001B1168" w:rsidRDefault="001B1168" w:rsidP="001B1168">
      <w:pPr>
        <w:numPr>
          <w:ilvl w:val="0"/>
          <w:numId w:val="27"/>
        </w:numPr>
        <w:spacing w:after="120" w:line="240" w:lineRule="auto"/>
        <w:ind w:left="993" w:hanging="426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5D8F2B2F" w14:textId="77777777" w:rsidR="001B1168" w:rsidRPr="001B1168" w:rsidRDefault="001B1168" w:rsidP="001B1168">
      <w:pPr>
        <w:numPr>
          <w:ilvl w:val="0"/>
          <w:numId w:val="23"/>
        </w:numPr>
        <w:spacing w:after="12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5878984B" w14:textId="77777777" w:rsidR="001B1168" w:rsidRPr="001B1168" w:rsidRDefault="001B1168" w:rsidP="001B1168">
      <w:pPr>
        <w:tabs>
          <w:tab w:val="left" w:pos="426"/>
        </w:tabs>
        <w:spacing w:after="120" w:line="240" w:lineRule="auto"/>
        <w:jc w:val="both"/>
        <w:rPr>
          <w:rFonts w:ascii="Calibri" w:eastAsia="Calibri" w:hAnsi="Calibri" w:cs="Calibri"/>
          <w:bCs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3.</w:t>
      </w:r>
      <w:r w:rsidRPr="001B1168">
        <w:rPr>
          <w:rFonts w:ascii="Calibri" w:eastAsia="Calibri" w:hAnsi="Calibri" w:cs="Calibri"/>
          <w:bCs/>
          <w:sz w:val="28"/>
          <w:szCs w:val="28"/>
        </w:rPr>
        <w:tab/>
        <w:t>Linie rozgraniczające teren inwestycji wyznaczone na mapie zasadniczej w skali 1:500.</w:t>
      </w:r>
    </w:p>
    <w:p w14:paraId="649CB3F8" w14:textId="77777777" w:rsidR="001B1168" w:rsidRDefault="001B1168" w:rsidP="001B1168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</w:p>
    <w:p w14:paraId="25776D82" w14:textId="7E42D2C4" w:rsidR="001B1168" w:rsidRPr="001B1168" w:rsidRDefault="001B1168" w:rsidP="001B1168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Uzasadnienie</w:t>
      </w:r>
    </w:p>
    <w:p w14:paraId="71B0DC28" w14:textId="509EFC53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Stosownie do art. 59 ust. 2 ustawy z dnia 7 lipca 2023 r. o zmianie u.p.z.p. oraz niektórych innych ustaw (Dz. U. poz. 1688) do spraw dotyczących ustalenia lokalizacji inwestycji celu publicznego lub wydania decyzji o</w:t>
      </w:r>
      <w:r>
        <w:rPr>
          <w:rFonts w:ascii="Calibri" w:eastAsia="Calibri" w:hAnsi="Calibri" w:cs="Calibri"/>
          <w:sz w:val="28"/>
          <w:szCs w:val="28"/>
        </w:rPr>
        <w:t> </w:t>
      </w:r>
      <w:r w:rsidRPr="001B1168">
        <w:rPr>
          <w:rFonts w:ascii="Calibri" w:eastAsia="Calibri" w:hAnsi="Calibri" w:cs="Calibri"/>
          <w:sz w:val="28"/>
          <w:szCs w:val="28"/>
        </w:rPr>
        <w:t>warunkach zabudowy, wszczętych od dnia wejścia w życie niniejszej ustawy i przed dniem utraty mocy studium uwarunkowań i kierunków zagospodarowania przestrzennego gminy w danej gminie:</w:t>
      </w:r>
    </w:p>
    <w:p w14:paraId="28FAD2C2" w14:textId="77777777" w:rsidR="001B1168" w:rsidRPr="001B1168" w:rsidRDefault="001B1168" w:rsidP="001B1168">
      <w:pPr>
        <w:tabs>
          <w:tab w:val="left" w:pos="993"/>
        </w:tabs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lastRenderedPageBreak/>
        <w:t>1)</w:t>
      </w:r>
      <w:r w:rsidRPr="001B1168">
        <w:rPr>
          <w:rFonts w:ascii="Calibri" w:eastAsia="Calibri" w:hAnsi="Calibri" w:cs="Calibr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3974296E" w14:textId="77777777" w:rsidR="001B1168" w:rsidRPr="001B1168" w:rsidRDefault="001B1168" w:rsidP="001B1168">
      <w:pPr>
        <w:tabs>
          <w:tab w:val="left" w:pos="993"/>
        </w:tabs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2)</w:t>
      </w:r>
      <w:r w:rsidRPr="001B1168">
        <w:rPr>
          <w:rFonts w:ascii="Calibri" w:eastAsia="Calibri" w:hAnsi="Calibri" w:cs="Calibri"/>
          <w:sz w:val="28"/>
          <w:szCs w:val="28"/>
        </w:rPr>
        <w:tab/>
        <w:t>nie stosuje się przepisów art. 61 ust. 1 pkt 1a i ust. 1a ustawy zmienianej w art. 1.</w:t>
      </w:r>
    </w:p>
    <w:p w14:paraId="38662958" w14:textId="77777777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Stosownie do art. 4 ust. 2 pkt 2 u.p.z.p. w przypadku braku miejscowego planu zagospodarowania przestrzennego określenie sposobów zagospodarowania i warunków zabudowy terenu dla lokalizacji inwestycji innych niż celu publicznego następuje w drodze decyzji o warunkach zabudowy.</w:t>
      </w:r>
    </w:p>
    <w:p w14:paraId="424CDA47" w14:textId="77777777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W myśl art. 59 ust. 1 u.p.z.p. zmiana zagospodarowania terenu w przypadku braku planu miejscowego, a także zmiana sposobu użytkowania obiektu budowlanego lub jego części, z uwzględnieniem art. 50 ust. 1 i art. 86, wymaga ustalenia, w drodze decyzji, warunków zabudowy. Przepis art. 50 ust. 2 pkt 1 stosuje się odpowiednio.</w:t>
      </w:r>
    </w:p>
    <w:p w14:paraId="195EB04F" w14:textId="2747AA1E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Zgodnie z art. 60 ust. 1 u.p.z.p. decyzję o warunkach zabudowy wydaje (…) wójt, burmistrz albo prezydent miasta po uzgodnieniu z organami, o</w:t>
      </w:r>
      <w:r>
        <w:rPr>
          <w:rFonts w:ascii="Calibri" w:eastAsia="Calibri" w:hAnsi="Calibri" w:cs="Calibri"/>
          <w:sz w:val="28"/>
          <w:szCs w:val="28"/>
        </w:rPr>
        <w:t> </w:t>
      </w:r>
      <w:r w:rsidRPr="001B1168">
        <w:rPr>
          <w:rFonts w:ascii="Calibri" w:eastAsia="Calibri" w:hAnsi="Calibri" w:cs="Calibri"/>
          <w:sz w:val="28"/>
          <w:szCs w:val="28"/>
        </w:rPr>
        <w:t xml:space="preserve">których mowa w art. 53 ust. 4, i uzyskaniu uzgodnień lub decyzji wymaganych przepisami odrębnymi. </w:t>
      </w:r>
    </w:p>
    <w:p w14:paraId="609E8A5C" w14:textId="77777777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Stosownie do art. 104 § 1 i § 2 k.p.a. organ administracji publicznej załatwia sprawę przez wydanie decyzji, chyba że przepisy kodeksu stanowią inaczej. Decyzje rozstrzygają sprawę co do jej istoty w całości lub w części albo w inny sposób kończą sprawę w danej instancji.</w:t>
      </w:r>
    </w:p>
    <w:p w14:paraId="3D2EC616" w14:textId="77777777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1B1168">
        <w:rPr>
          <w:rFonts w:ascii="Calibri" w:eastAsia="Calibri" w:hAnsi="Calibri" w:cs="Calibri"/>
          <w:sz w:val="28"/>
        </w:rPr>
        <w:t>celu publicznego ustala się w drodze decyzji o lokalizacji inwestycji celu publicznego</w:t>
      </w:r>
      <w:r w:rsidRPr="001B1168">
        <w:rPr>
          <w:rFonts w:ascii="Calibri" w:eastAsia="Calibri" w:hAnsi="Calibri" w:cs="Calibri"/>
          <w:sz w:val="28"/>
          <w:szCs w:val="28"/>
        </w:rPr>
        <w:t>.</w:t>
      </w:r>
    </w:p>
    <w:p w14:paraId="46720B97" w14:textId="77777777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13FA13A3" w14:textId="77777777" w:rsid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</w:p>
    <w:p w14:paraId="20337247" w14:textId="0355F73A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lastRenderedPageBreak/>
        <w:t xml:space="preserve">W myśl art. 50 ust. 2a u.p.z.p. w przypadku braku miejscowego planu zagospodarowania przestrzennego budowa sieci, o których mowa w art. 29 ust. 1 pkt 2 ustawy z dnia 7 lipca 1994 r. – Prawo budowlane, wymaga uzyskania decyzji o ustaleniu lokalizacji inwestycji celu publicznego. Z kolei sieć wodociągowa została wymieniona w art. 29 ust. 1 pkt 2 lit. b ustawy z dnia 7 lipca 1994 r. – Prawo budowlane (Dz. U. z 2024 r. poz. 725). </w:t>
      </w:r>
    </w:p>
    <w:p w14:paraId="70B3E023" w14:textId="77777777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3FAA9075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0D74A828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Wniosek o wydanie decyzji o ustaleniu lokalizacji inwestycji celu publicznego nie dotyczy inwestycji, której lokalizacja, zgodnie z przepisami odrębnymi, może nastąpić wyłącznie w oparciu o ustalenia planu miejscowego.  </w:t>
      </w:r>
    </w:p>
    <w:p w14:paraId="4F63BD3A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Planowana inwestycja polega na budowie rozdzielczej sieci wodociągowej PE 110 o długości nie większej niż 90 m. Inwestycja realizowana będzie w pasie drogowym drogi wewnętrznej, obejmującym część działki o nr ewid. 70/28, obręb Bystrzek. Planowana inwestycja jest obiektem liniowym.</w:t>
      </w:r>
    </w:p>
    <w:p w14:paraId="405F4AD6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Teren planowanej inwestycji obejmuje teren o powierzchni ca 800 m</w:t>
      </w:r>
      <w:r w:rsidRPr="001B1168">
        <w:rPr>
          <w:rFonts w:ascii="Calibri" w:eastAsia="Calibri" w:hAnsi="Calibri" w:cs="Calibri"/>
          <w:sz w:val="28"/>
          <w:szCs w:val="28"/>
          <w:vertAlign w:val="superscript"/>
        </w:rPr>
        <w:t>2</w:t>
      </w:r>
      <w:r w:rsidRPr="001B1168">
        <w:rPr>
          <w:rFonts w:ascii="Calibri" w:eastAsia="Calibri" w:hAnsi="Calibri" w:cs="Calibri"/>
          <w:sz w:val="28"/>
          <w:szCs w:val="28"/>
        </w:rPr>
        <w:t xml:space="preserve">. Zgodnie z ewidencją gruntów i budynków prowadzoną przez Starostę Śremskiego działka o nr ewid. 70/28, obręb Bystrzek, stanowi grunty orne klasy V i klasy VI. </w:t>
      </w:r>
    </w:p>
    <w:p w14:paraId="22C6DBBF" w14:textId="77777777" w:rsidR="001B1168" w:rsidRPr="001B1168" w:rsidRDefault="001B1168" w:rsidP="001B1168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7639E92D" w14:textId="77777777" w:rsidR="001B1168" w:rsidRDefault="001B1168" w:rsidP="001B1168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</w:p>
    <w:p w14:paraId="4BD96024" w14:textId="77777777" w:rsidR="001B1168" w:rsidRDefault="001B1168" w:rsidP="001B1168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</w:p>
    <w:p w14:paraId="41E8E65C" w14:textId="4F998EA8" w:rsidR="001B1168" w:rsidRPr="001B1168" w:rsidRDefault="001B1168" w:rsidP="001B1168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lastRenderedPageBreak/>
        <w:t>Teren planowanej inwestycji stanowi grunty sklasyfikowane jako grunty orne klasy V i VI, które nie wymagają uzyskania zgody, o której mowa w art. 7 ust. 2 ustawy z dnia 3 lutego 1995 r. o ochronie gruntów rolnych i leśnych (Dz.</w:t>
      </w:r>
      <w:r>
        <w:rPr>
          <w:rFonts w:ascii="Calibri" w:eastAsia="Calibri" w:hAnsi="Calibri" w:cs="Calibri"/>
          <w:sz w:val="28"/>
          <w:szCs w:val="28"/>
        </w:rPr>
        <w:t> </w:t>
      </w:r>
      <w:r w:rsidRPr="001B1168">
        <w:rPr>
          <w:rFonts w:ascii="Calibri" w:eastAsia="Calibri" w:hAnsi="Calibri" w:cs="Calibri"/>
          <w:sz w:val="28"/>
          <w:szCs w:val="28"/>
        </w:rPr>
        <w:t xml:space="preserve">U. z 2024 r. poz. 82). </w:t>
      </w:r>
    </w:p>
    <w:p w14:paraId="31D1DDD6" w14:textId="51029022" w:rsidR="001B1168" w:rsidRPr="001B1168" w:rsidRDefault="001B1168" w:rsidP="001B1168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ascii="Calibri" w:eastAsia="Calibri" w:hAnsi="Calibri" w:cs="Calibri"/>
          <w:spacing w:val="-2"/>
          <w:sz w:val="28"/>
        </w:rPr>
      </w:pPr>
      <w:r w:rsidRPr="001B1168">
        <w:rPr>
          <w:rFonts w:ascii="Calibri" w:eastAsia="Calibri" w:hAnsi="Calibri" w:cs="Calibri"/>
          <w:spacing w:val="-2"/>
          <w:sz w:val="28"/>
        </w:rPr>
        <w:t xml:space="preserve">Stosownie do </w:t>
      </w:r>
      <w:r w:rsidRPr="001B1168">
        <w:rPr>
          <w:rFonts w:ascii="Calibri" w:eastAsia="Calibri" w:hAnsi="Calibri" w:cs="Calibri"/>
          <w:spacing w:val="-2"/>
          <w:sz w:val="28"/>
          <w:szCs w:val="28"/>
        </w:rPr>
        <w:t xml:space="preserve">art. 53 ust. 3 </w:t>
      </w:r>
      <w:r w:rsidRPr="001B1168">
        <w:rPr>
          <w:rFonts w:ascii="Calibri" w:eastAsia="Calibri" w:hAnsi="Calibri" w:cs="Calibri"/>
          <w:sz w:val="28"/>
          <w:szCs w:val="28"/>
        </w:rPr>
        <w:t>u.p.z.p.</w:t>
      </w:r>
      <w:r w:rsidRPr="001B1168">
        <w:rPr>
          <w:rFonts w:ascii="Calibri" w:eastAsia="Calibri" w:hAnsi="Calibri" w:cs="Calibr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5B381915" w14:textId="77777777" w:rsidR="001B1168" w:rsidRPr="001B1168" w:rsidRDefault="001B1168" w:rsidP="001B1168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12271944" w14:textId="77777777" w:rsidR="001B1168" w:rsidRPr="001B1168" w:rsidRDefault="001B1168" w:rsidP="001B1168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W decyzji nie ustalono warunków i 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10108FE" w14:textId="77777777" w:rsidR="001B1168" w:rsidRPr="001B1168" w:rsidRDefault="001B1168" w:rsidP="001B1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spacing w:after="120" w:line="240" w:lineRule="auto"/>
        <w:ind w:left="0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występowaniem złóż kopalin oraz obecnych i przyszłych potrzeb eksploatacji tych złóż;</w:t>
      </w:r>
    </w:p>
    <w:p w14:paraId="1FC2B019" w14:textId="77777777" w:rsidR="001B1168" w:rsidRPr="001B1168" w:rsidRDefault="001B1168" w:rsidP="001B1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spacing w:after="120" w:line="240" w:lineRule="auto"/>
        <w:ind w:left="0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ochroną wód, gleby i ziemi przed zanieczyszczeniem w związku z prowadzeniem gospodarki rolnej;</w:t>
      </w:r>
    </w:p>
    <w:p w14:paraId="0AEA6EED" w14:textId="77777777" w:rsidR="001B1168" w:rsidRPr="001B1168" w:rsidRDefault="001B1168" w:rsidP="001B1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spacing w:after="120" w:line="240" w:lineRule="auto"/>
        <w:ind w:left="0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potrzebami w zakresie zapobiegania ruchom masowym ziemi i ich skutkom;</w:t>
      </w:r>
    </w:p>
    <w:p w14:paraId="5EAE2FC8" w14:textId="77777777" w:rsidR="001B1168" w:rsidRPr="001B1168" w:rsidRDefault="001B1168" w:rsidP="001B1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spacing w:after="120" w:line="240" w:lineRule="auto"/>
        <w:ind w:left="0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5B6BFE42" w14:textId="77777777" w:rsidR="001B1168" w:rsidRPr="001B1168" w:rsidRDefault="001B1168" w:rsidP="001B1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spacing w:after="120" w:line="240" w:lineRule="auto"/>
        <w:ind w:left="0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ograniczeniami wynikającymi z ustanowienia w trybie ustawy z dnia 16 kwietnia 2004 r. o ochronie przyrody (Dz. U. z 2023 r. poz. 1336, 1688 i 1890, z 2022 r. poz. 2375) form ochrony przyrody oraz ustaleń obowiązujących planów ochrony;</w:t>
      </w:r>
    </w:p>
    <w:p w14:paraId="59061007" w14:textId="77777777" w:rsidR="001B1168" w:rsidRPr="001B1168" w:rsidRDefault="001B1168" w:rsidP="001B1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spacing w:after="120" w:line="240" w:lineRule="auto"/>
        <w:ind w:left="0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ograniczeniami wynikającymi z ustalenia w trybie przepisów ustawy z dnia 20 lipca 2017 r. – Prawo wodne (Dz. U. z 2023 r. poz. 1478, 1688, 1963, 1890 i 2029) warunków korzystania z wód regionu wodnego i zlewni oraz ustanowienia stref ochronnych ujęć wód, a także obszarów ochronnych zbiorników wód śródlądowych;</w:t>
      </w:r>
    </w:p>
    <w:p w14:paraId="58A1C584" w14:textId="77777777" w:rsidR="001B1168" w:rsidRPr="001B1168" w:rsidRDefault="001B1168" w:rsidP="001B1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spacing w:after="120" w:line="240" w:lineRule="auto"/>
        <w:ind w:left="0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51234526" w14:textId="77777777" w:rsidR="001B1168" w:rsidRPr="001B1168" w:rsidRDefault="001B1168" w:rsidP="001B1168">
      <w:pPr>
        <w:widowControl w:val="0"/>
        <w:autoSpaceDE w:val="0"/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lastRenderedPageBreak/>
        <w:t>ponieważ nie wynikały z nich żadne nakazy, zakazy i ograniczenia w zagospodarowaniu przedmiotowego terenu.</w:t>
      </w:r>
    </w:p>
    <w:p w14:paraId="74E5933D" w14:textId="34E96B28" w:rsidR="001B1168" w:rsidRPr="001B1168" w:rsidRDefault="001B1168" w:rsidP="00D04249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264E90E9" w14:textId="77777777" w:rsidR="001B1168" w:rsidRPr="001B1168" w:rsidRDefault="001B1168" w:rsidP="001B1168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1890, 1906, 1890 i 2029, z 2024 r. poz. 834) tutejszy organ rozważył, przed wydaniem niniejszej decyzji, czy analizowane przedsięwzięcie, </w:t>
      </w:r>
      <w:r w:rsidRPr="001B1168">
        <w:rPr>
          <w:rFonts w:ascii="Calibri" w:eastAsia="Times New Roman" w:hAnsi="Calibri" w:cs="Calibri"/>
          <w:sz w:val="28"/>
          <w:szCs w:val="28"/>
          <w:lang w:eastAsia="pl-PL"/>
        </w:rPr>
        <w:t>inne niż przedsięwzięcie mogące znacząco oddziaływać na środowisko</w:t>
      </w:r>
      <w:r w:rsidRPr="001B1168">
        <w:rPr>
          <w:rFonts w:ascii="Calibri" w:eastAsia="Calibri" w:hAnsi="Calibri" w:cs="Calibri"/>
          <w:sz w:val="28"/>
        </w:rPr>
        <w:t>, które nie jest bezpośrednio związane z ochroną obszaru Natura 2000 lub nie wynika z tej ochrony, może potencjalnie znacząco oddziaływać na obszar Natura 2000. Otóż, planowana inwestycja:</w:t>
      </w:r>
    </w:p>
    <w:p w14:paraId="2F19F6F7" w14:textId="77777777" w:rsidR="001B1168" w:rsidRPr="001B1168" w:rsidRDefault="001B1168" w:rsidP="001B1168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ascii="Calibri" w:eastAsia="Calibri" w:hAnsi="Calibri" w:cs="Calibri"/>
          <w:sz w:val="28"/>
        </w:rPr>
      </w:pPr>
      <w:r w:rsidRPr="001B1168">
        <w:rPr>
          <w:rFonts w:ascii="Calibri" w:eastAsia="Calibri" w:hAnsi="Calibri" w:cs="Calibri"/>
          <w:sz w:val="28"/>
        </w:rPr>
        <w:t>zostanie zlokalizowana w pasie drogowym drogi wewnętrznej jako sieć podziemna o długości ca 90 m;</w:t>
      </w:r>
    </w:p>
    <w:p w14:paraId="12241DAD" w14:textId="77777777" w:rsidR="001B1168" w:rsidRPr="001B1168" w:rsidRDefault="001B1168" w:rsidP="001B1168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ascii="Calibri" w:eastAsia="Calibri" w:hAnsi="Calibri" w:cs="Calibri"/>
          <w:sz w:val="28"/>
        </w:rPr>
      </w:pPr>
      <w:r w:rsidRPr="001B1168">
        <w:rPr>
          <w:rFonts w:ascii="Calibri" w:eastAsia="Calibri" w:hAnsi="Calibri" w:cs="Calibri"/>
          <w:sz w:val="28"/>
        </w:rPr>
        <w:t>zajmuje niewielki obszar (800 m</w:t>
      </w:r>
      <w:r w:rsidRPr="001B1168">
        <w:rPr>
          <w:rFonts w:ascii="Calibri" w:eastAsia="Calibri" w:hAnsi="Calibri" w:cs="Calibri"/>
          <w:sz w:val="28"/>
          <w:vertAlign w:val="superscript"/>
        </w:rPr>
        <w:t>2</w:t>
      </w:r>
      <w:r w:rsidRPr="001B1168">
        <w:rPr>
          <w:rFonts w:ascii="Calibri" w:eastAsia="Calibri" w:hAnsi="Calibri" w:cs="Calibri"/>
          <w:sz w:val="28"/>
        </w:rPr>
        <w:t>);</w:t>
      </w:r>
    </w:p>
    <w:p w14:paraId="0E933551" w14:textId="77777777" w:rsidR="001B1168" w:rsidRPr="001B1168" w:rsidRDefault="001B1168" w:rsidP="001B1168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ascii="Calibri" w:eastAsia="Calibri" w:hAnsi="Calibri" w:cs="Calibri"/>
          <w:sz w:val="28"/>
        </w:rPr>
      </w:pPr>
      <w:r w:rsidRPr="001B1168">
        <w:rPr>
          <w:rFonts w:ascii="Calibri" w:eastAsia="Calibri" w:hAnsi="Calibri" w:cs="Calibri"/>
          <w:sz w:val="28"/>
        </w:rPr>
        <w:t>odległa jest od najbliższego obszaru Natura 2000 (pomiar w linii prostej) o ca 119 m;</w:t>
      </w:r>
    </w:p>
    <w:p w14:paraId="40711222" w14:textId="77777777" w:rsidR="001B1168" w:rsidRPr="001B1168" w:rsidRDefault="001B1168" w:rsidP="001B1168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ascii="Calibri" w:eastAsia="Calibri" w:hAnsi="Calibri" w:cs="Calibri"/>
          <w:sz w:val="28"/>
        </w:rPr>
      </w:pPr>
      <w:r w:rsidRPr="001B1168">
        <w:rPr>
          <w:rFonts w:ascii="Calibri" w:eastAsia="Calibri" w:hAnsi="Calibri" w:cs="Calibr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2C9CEFC4" w14:textId="79C0ADA0" w:rsidR="001B1168" w:rsidRPr="00D04249" w:rsidRDefault="001B1168" w:rsidP="00D04249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</w:rPr>
      </w:pPr>
      <w:r w:rsidRPr="001B1168">
        <w:rPr>
          <w:rFonts w:ascii="Calibri" w:eastAsia="Calibri" w:hAnsi="Calibri" w:cs="Calibr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1A7102AB" w14:textId="72A4855B" w:rsidR="001B1168" w:rsidRPr="001B1168" w:rsidRDefault="001B1168" w:rsidP="001B1168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Projekt decyzji został uzgodniony z organami, o których mowa w art. 53 ust. 4 pkt 2a i pkt 5 u.p.z.p., a mianowicie z:</w:t>
      </w:r>
    </w:p>
    <w:p w14:paraId="7C800B7F" w14:textId="77777777" w:rsidR="001B1168" w:rsidRPr="001B1168" w:rsidRDefault="001B1168" w:rsidP="001B1168">
      <w:pPr>
        <w:widowControl w:val="0"/>
        <w:numPr>
          <w:ilvl w:val="0"/>
          <w:numId w:val="28"/>
        </w:numPr>
        <w:autoSpaceDE w:val="0"/>
        <w:spacing w:after="120" w:line="240" w:lineRule="auto"/>
        <w:contextualSpacing/>
        <w:jc w:val="both"/>
        <w:rPr>
          <w:rFonts w:ascii="Calibri" w:eastAsia="Calibri" w:hAnsi="Calibri" w:cs="Calibri"/>
          <w:sz w:val="28"/>
        </w:rPr>
      </w:pPr>
      <w:r w:rsidRPr="001B1168">
        <w:rPr>
          <w:rFonts w:ascii="Calibri" w:eastAsia="Calibri" w:hAnsi="Calibri" w:cs="Calibri"/>
          <w:sz w:val="28"/>
        </w:rPr>
        <w:t>Państwowym Powiatowym Inspektorem Sanitarnym w Śremie;</w:t>
      </w:r>
    </w:p>
    <w:p w14:paraId="5745FBE0" w14:textId="77777777" w:rsidR="001B1168" w:rsidRPr="001B1168" w:rsidRDefault="001B1168" w:rsidP="001B1168">
      <w:pPr>
        <w:widowControl w:val="0"/>
        <w:numPr>
          <w:ilvl w:val="0"/>
          <w:numId w:val="28"/>
        </w:numPr>
        <w:autoSpaceDE w:val="0"/>
        <w:spacing w:after="120" w:line="240" w:lineRule="auto"/>
        <w:contextualSpacing/>
        <w:jc w:val="both"/>
        <w:rPr>
          <w:rFonts w:ascii="Calibri" w:eastAsia="Calibri" w:hAnsi="Calibri" w:cs="Calibri"/>
          <w:sz w:val="28"/>
        </w:rPr>
      </w:pPr>
      <w:r w:rsidRPr="001B1168">
        <w:rPr>
          <w:rFonts w:ascii="Calibri" w:eastAsia="Calibri" w:hAnsi="Calibri" w:cs="Calibri"/>
          <w:sz w:val="28"/>
        </w:rPr>
        <w:t>Marszałkiem Województwa Wielkopolskiego.</w:t>
      </w:r>
    </w:p>
    <w:p w14:paraId="32DC9A37" w14:textId="77777777" w:rsidR="001B1168" w:rsidRPr="001B1168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lastRenderedPageBreak/>
        <w:t>Projekt decyzji nie wymagał zaopiniowania przez operatorów, o których mowa art. 53 ust. 5e u.p.z.p.</w:t>
      </w:r>
    </w:p>
    <w:p w14:paraId="5C4C36AC" w14:textId="1BA707D9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Ponadto, decyzja nie wymagała wcześniejszego uzyskania decyzji wymaganych przepisami odrębnymi.</w:t>
      </w:r>
    </w:p>
    <w:p w14:paraId="72DA5699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</w:rPr>
      </w:pPr>
      <w:r w:rsidRPr="001B1168">
        <w:rPr>
          <w:rFonts w:ascii="Calibri" w:eastAsia="Calibri" w:hAnsi="Calibri" w:cs="Calibri"/>
          <w:sz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charakterem i skalą inwestycji oraz brakiem przewidywanego oddziaływania na nieruchomości sąsiednie za strony postępowania uznano współwłaścicieli działki objętej wnioskiem. </w:t>
      </w:r>
    </w:p>
    <w:p w14:paraId="3D391DEC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533DC7C4" w14:textId="77777777" w:rsidR="001B1168" w:rsidRPr="001B1168" w:rsidRDefault="001B1168" w:rsidP="001B1168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W związku z powyższym orzeczono jak w sentencji.</w:t>
      </w:r>
    </w:p>
    <w:p w14:paraId="04258CAA" w14:textId="77777777" w:rsidR="001B1168" w:rsidRPr="001B1168" w:rsidRDefault="001B1168" w:rsidP="001B1168">
      <w:pPr>
        <w:spacing w:after="120" w:line="240" w:lineRule="auto"/>
        <w:jc w:val="center"/>
        <w:rPr>
          <w:rFonts w:ascii="Calibri" w:eastAsia="Calibri" w:hAnsi="Calibri" w:cs="Calibri"/>
          <w:bCs/>
          <w:sz w:val="28"/>
          <w:szCs w:val="28"/>
        </w:rPr>
      </w:pPr>
      <w:r w:rsidRPr="001B1168">
        <w:rPr>
          <w:rFonts w:ascii="Calibri" w:eastAsia="Calibri" w:hAnsi="Calibri" w:cs="Calibri"/>
          <w:bCs/>
          <w:sz w:val="28"/>
          <w:szCs w:val="28"/>
        </w:rPr>
        <w:t>Pouczenie</w:t>
      </w:r>
    </w:p>
    <w:p w14:paraId="2F91FCCC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Od niniejszej decyzji służy stronom prawo wniesienia odwołania do Samorządowego Kolegium Odwoławczego w Poznaniu, za moim pośrednictwem, w terminie 14 dni od dnia doręczenia.</w:t>
      </w:r>
    </w:p>
    <w:p w14:paraId="0E9BE9F1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0E6A6F23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70D6AF17" w14:textId="2155E83F" w:rsidR="008E115A" w:rsidRDefault="001B1168" w:rsidP="006266CD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70664D58" w14:textId="77777777" w:rsidR="006266CD" w:rsidRDefault="001B1168" w:rsidP="001B1168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</w:t>
      </w:r>
    </w:p>
    <w:p w14:paraId="5179556E" w14:textId="11104CAA" w:rsidR="001B1168" w:rsidRPr="001B1168" w:rsidRDefault="001B1168" w:rsidP="006266CD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lastRenderedPageBreak/>
        <w:t>Żądanie wnosi się za pośrednictwem Burmistrza Śremu w terminie 14 dni od</w:t>
      </w:r>
      <w:r w:rsidR="006266CD">
        <w:rPr>
          <w:rFonts w:ascii="Calibri" w:eastAsia="Calibri" w:hAnsi="Calibri" w:cs="Calibri"/>
          <w:sz w:val="28"/>
          <w:szCs w:val="28"/>
        </w:rPr>
        <w:t> </w:t>
      </w:r>
      <w:r w:rsidRPr="001B1168">
        <w:rPr>
          <w:rFonts w:ascii="Calibri" w:eastAsia="Calibri" w:hAnsi="Calibri" w:cs="Calibri"/>
          <w:sz w:val="28"/>
          <w:szCs w:val="28"/>
        </w:rPr>
        <w:t xml:space="preserve">dnia doręczenia decyzji o ustaleniu lokalizacji inwestycji celu publicznego. Żądanie wniesione po terminie pozostawia się bez rozpoznania. </w:t>
      </w:r>
    </w:p>
    <w:p w14:paraId="36CF2F15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ascii="Calibri" w:eastAsia="Calibri" w:hAnsi="Calibri" w:cs="Calibri"/>
          <w:sz w:val="28"/>
          <w:szCs w:val="28"/>
        </w:rPr>
      </w:pPr>
    </w:p>
    <w:p w14:paraId="7B009E0C" w14:textId="77777777" w:rsidR="008E115A" w:rsidRPr="00CF716F" w:rsidRDefault="008E115A" w:rsidP="006266CD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(-) z up. BURMISTRZA</w:t>
      </w:r>
    </w:p>
    <w:p w14:paraId="61BC2778" w14:textId="77777777" w:rsidR="008E115A" w:rsidRPr="00CF716F" w:rsidRDefault="008E115A" w:rsidP="006266CD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Katarzyna Bednarowicz</w:t>
      </w:r>
    </w:p>
    <w:p w14:paraId="0A432334" w14:textId="77777777" w:rsidR="008E115A" w:rsidRPr="00CF716F" w:rsidRDefault="008E115A" w:rsidP="006266CD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naczelnik Pionu Gospodarowania</w:t>
      </w:r>
    </w:p>
    <w:p w14:paraId="4CAA37FD" w14:textId="77777777" w:rsidR="008E115A" w:rsidRPr="00CF716F" w:rsidRDefault="008E115A" w:rsidP="006266CD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Przestrzenią i Środowiskiem</w:t>
      </w:r>
    </w:p>
    <w:p w14:paraId="3932C44B" w14:textId="77777777" w:rsidR="008E115A" w:rsidRPr="00EE5392" w:rsidRDefault="008E115A" w:rsidP="006266CD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CF716F">
        <w:rPr>
          <w:rFonts w:ascii="Calibri" w:hAnsi="Calibri" w:cs="Calibri"/>
          <w:sz w:val="28"/>
          <w:szCs w:val="28"/>
        </w:rPr>
        <w:t>/dokument podpisany elektronicznie/</w:t>
      </w:r>
    </w:p>
    <w:p w14:paraId="4F1DEA48" w14:textId="77777777" w:rsidR="008E115A" w:rsidRPr="001B1168" w:rsidRDefault="008E115A" w:rsidP="001B1168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ascii="Calibri" w:eastAsia="Calibri" w:hAnsi="Calibri" w:cs="Calibri"/>
          <w:sz w:val="28"/>
          <w:szCs w:val="28"/>
        </w:rPr>
      </w:pPr>
    </w:p>
    <w:p w14:paraId="5F9A5217" w14:textId="77777777" w:rsidR="001B1168" w:rsidRPr="001B1168" w:rsidRDefault="001B1168" w:rsidP="001B1168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Załączniki:</w:t>
      </w:r>
    </w:p>
    <w:p w14:paraId="3E4C30B8" w14:textId="77777777" w:rsidR="001B1168" w:rsidRPr="001B1168" w:rsidRDefault="001B1168" w:rsidP="001B1168">
      <w:pPr>
        <w:numPr>
          <w:ilvl w:val="0"/>
          <w:numId w:val="29"/>
        </w:numPr>
        <w:spacing w:after="120" w:line="240" w:lineRule="auto"/>
        <w:ind w:right="-1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załącznik nr 1 – część graficzna decyzji,</w:t>
      </w:r>
    </w:p>
    <w:p w14:paraId="0BF5E00F" w14:textId="77777777" w:rsidR="001B1168" w:rsidRPr="001B1168" w:rsidRDefault="001B1168" w:rsidP="001B1168">
      <w:pPr>
        <w:numPr>
          <w:ilvl w:val="0"/>
          <w:numId w:val="29"/>
        </w:numPr>
        <w:spacing w:after="120" w:line="240" w:lineRule="auto"/>
        <w:ind w:right="-1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załącznik nr 2 – dane osobowe stron postępowania (w aktach sprawy).</w:t>
      </w:r>
    </w:p>
    <w:p w14:paraId="72A1516C" w14:textId="77777777" w:rsidR="001B1168" w:rsidRPr="001B1168" w:rsidRDefault="001B1168" w:rsidP="001B1168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31BDA25B" w14:textId="77777777" w:rsidR="001B1168" w:rsidRPr="001B1168" w:rsidRDefault="001B1168" w:rsidP="001B1168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Sprawę prowadzi:</w:t>
      </w:r>
    </w:p>
    <w:p w14:paraId="530A5C4B" w14:textId="77777777" w:rsidR="001B1168" w:rsidRPr="001B1168" w:rsidRDefault="001B1168" w:rsidP="001B1168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 xml:space="preserve">Sandra Krauze </w:t>
      </w:r>
    </w:p>
    <w:p w14:paraId="4F837DEA" w14:textId="77777777" w:rsidR="001B1168" w:rsidRPr="001B1168" w:rsidRDefault="001B1168" w:rsidP="001B1168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podinspektor</w:t>
      </w:r>
    </w:p>
    <w:p w14:paraId="02825D97" w14:textId="77777777" w:rsidR="001B1168" w:rsidRPr="001B1168" w:rsidRDefault="001B1168" w:rsidP="001B1168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tel. 61 28 47 190</w:t>
      </w:r>
    </w:p>
    <w:p w14:paraId="51B85D0A" w14:textId="77777777" w:rsidR="001B1168" w:rsidRPr="001B1168" w:rsidRDefault="001B1168" w:rsidP="001B116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28D63834" w14:textId="77777777" w:rsidR="001B1168" w:rsidRPr="001B1168" w:rsidRDefault="001B1168" w:rsidP="001B116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Otrzymują:</w:t>
      </w:r>
    </w:p>
    <w:p w14:paraId="3D36E820" w14:textId="77777777" w:rsidR="001B1168" w:rsidRPr="001B1168" w:rsidRDefault="001B1168" w:rsidP="001B1168">
      <w:pPr>
        <w:tabs>
          <w:tab w:val="left" w:pos="567"/>
        </w:tabs>
        <w:spacing w:after="120" w:line="240" w:lineRule="auto"/>
        <w:ind w:firstLine="284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1.</w:t>
      </w:r>
      <w:r w:rsidRPr="001B1168">
        <w:rPr>
          <w:rFonts w:ascii="Calibri" w:eastAsia="Calibri" w:hAnsi="Calibri" w:cs="Calibri"/>
          <w:sz w:val="28"/>
          <w:szCs w:val="28"/>
        </w:rPr>
        <w:tab/>
        <w:t>Strony postępowania zgodnie z załącznikiem nr 2</w:t>
      </w:r>
    </w:p>
    <w:p w14:paraId="7E73E72B" w14:textId="77777777" w:rsidR="001B1168" w:rsidRPr="001B1168" w:rsidRDefault="001B1168" w:rsidP="001B1168">
      <w:pPr>
        <w:tabs>
          <w:tab w:val="left" w:pos="567"/>
        </w:tabs>
        <w:spacing w:after="120" w:line="240" w:lineRule="auto"/>
        <w:ind w:firstLine="284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2.</w:t>
      </w:r>
      <w:r w:rsidRPr="001B1168">
        <w:rPr>
          <w:rFonts w:ascii="Calibri" w:eastAsia="Calibri" w:hAnsi="Calibri" w:cs="Calibri"/>
          <w:sz w:val="28"/>
          <w:szCs w:val="28"/>
        </w:rPr>
        <w:tab/>
        <w:t>aa.</w:t>
      </w:r>
    </w:p>
    <w:p w14:paraId="3F784AC4" w14:textId="77777777" w:rsidR="001B1168" w:rsidRPr="001B1168" w:rsidRDefault="001B1168" w:rsidP="001B1168">
      <w:pPr>
        <w:spacing w:after="120" w:line="240" w:lineRule="auto"/>
        <w:jc w:val="both"/>
        <w:rPr>
          <w:rFonts w:ascii="Calibri" w:eastAsia="Calibri" w:hAnsi="Calibri" w:cs="Calibri"/>
          <w:color w:val="1F497D" w:themeColor="text2"/>
          <w:sz w:val="28"/>
          <w:szCs w:val="28"/>
        </w:rPr>
      </w:pPr>
    </w:p>
    <w:p w14:paraId="04D91BA5" w14:textId="77777777" w:rsidR="001B1168" w:rsidRPr="001B1168" w:rsidRDefault="001B1168" w:rsidP="001B116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B1168">
        <w:rPr>
          <w:rFonts w:ascii="Calibri" w:eastAsia="Calibri" w:hAnsi="Calibri" w:cs="Calibri"/>
          <w:sz w:val="28"/>
          <w:szCs w:val="28"/>
        </w:rPr>
        <w:t>Decyzja zwolniona od opłaty skarbowej zgodnie z załącznikiem do ustawy z dnia 16 listopada 2006 r. o opłacie skarbowej (Dz. U. z 2023 r. poz. 2111) część I pkt 8.</w:t>
      </w:r>
    </w:p>
    <w:p w14:paraId="180645A3" w14:textId="77777777" w:rsidR="001B1168" w:rsidRPr="001B1168" w:rsidRDefault="001B1168" w:rsidP="001B1168">
      <w:pPr>
        <w:spacing w:after="120" w:line="240" w:lineRule="auto"/>
        <w:ind w:right="-1"/>
        <w:jc w:val="both"/>
        <w:rPr>
          <w:rFonts w:ascii="Calibri" w:eastAsia="Calibri" w:hAnsi="Calibri" w:cs="Calibri"/>
          <w:sz w:val="28"/>
          <w:szCs w:val="28"/>
        </w:rPr>
      </w:pPr>
    </w:p>
    <w:p w14:paraId="43AA36A3" w14:textId="77777777" w:rsidR="001B1168" w:rsidRPr="001B1168" w:rsidRDefault="001B1168" w:rsidP="001B1168">
      <w:pPr>
        <w:spacing w:after="120" w:line="240" w:lineRule="auto"/>
        <w:ind w:right="-1"/>
        <w:jc w:val="both"/>
        <w:rPr>
          <w:rFonts w:ascii="Calibri" w:eastAsia="Calibri" w:hAnsi="Calibri" w:cs="Calibri"/>
          <w:sz w:val="28"/>
          <w:szCs w:val="28"/>
        </w:rPr>
      </w:pPr>
    </w:p>
    <w:p w14:paraId="09ABC790" w14:textId="77777777" w:rsidR="00D63D80" w:rsidRPr="00D63D80" w:rsidRDefault="00D63D80" w:rsidP="00D63D80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Uiszczono opłatę skarbową w kwocie: 598,00 zł </w:t>
      </w:r>
    </w:p>
    <w:p w14:paraId="1E138A53" w14:textId="77777777" w:rsidR="00D63D80" w:rsidRPr="00D63D80" w:rsidRDefault="00D63D80" w:rsidP="00D63D80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Data wpłaty: 08.05.2024 r.</w:t>
      </w:r>
    </w:p>
    <w:p w14:paraId="6EAE4FAA" w14:textId="77777777" w:rsidR="00D63D80" w:rsidRPr="00D63D80" w:rsidRDefault="00D63D80" w:rsidP="00D63D80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Nr rachunku bankowego Urzędu Miejskiego w Śremie:</w:t>
      </w:r>
    </w:p>
    <w:p w14:paraId="303331D5" w14:textId="77777777" w:rsidR="00D63D80" w:rsidRPr="00D63D80" w:rsidRDefault="00D63D80" w:rsidP="00D63D80">
      <w:pPr>
        <w:spacing w:after="120" w:line="240" w:lineRule="auto"/>
        <w:ind w:right="-1"/>
        <w:jc w:val="both"/>
        <w:rPr>
          <w:rFonts w:ascii="Times New Roman" w:hAnsi="Times New Roman"/>
          <w:sz w:val="2"/>
          <w:szCs w:val="2"/>
        </w:rPr>
      </w:pPr>
      <w:r w:rsidRPr="00D63D80">
        <w:rPr>
          <w:rFonts w:cstheme="minorHAnsi"/>
          <w:sz w:val="28"/>
          <w:szCs w:val="28"/>
        </w:rPr>
        <w:t>57 9084 0003 2102 0013 0521 0013</w:t>
      </w:r>
    </w:p>
    <w:p w14:paraId="2AAC5F2B" w14:textId="77777777" w:rsidR="008C0D69" w:rsidRDefault="008C0D69" w:rsidP="001E33D8">
      <w:pPr>
        <w:rPr>
          <w:sz w:val="28"/>
          <w:szCs w:val="28"/>
        </w:rPr>
      </w:pPr>
    </w:p>
    <w:p w14:paraId="5022420A" w14:textId="56638D71" w:rsidR="008E115A" w:rsidRDefault="008E115A" w:rsidP="001E33D8">
      <w:pPr>
        <w:rPr>
          <w:sz w:val="28"/>
          <w:szCs w:val="28"/>
        </w:rPr>
        <w:sectPr w:rsidR="008E115A" w:rsidSect="008E115A">
          <w:headerReference w:type="default" r:id="rId12"/>
          <w:footerReference w:type="default" r:id="rId13"/>
          <w:pgSz w:w="11906" w:h="16840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240EB097" w:rsidR="00EC6D4F" w:rsidRPr="00AF76C1" w:rsidRDefault="008E115A" w:rsidP="00C4172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299685F" wp14:editId="7170BA1A">
            <wp:extent cx="6913880" cy="9779000"/>
            <wp:effectExtent l="0" t="0" r="1270" b="0"/>
            <wp:docPr id="1333013058" name="Obraz 1" descr="Obraz zawierający tekst, diagram, Plan,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013058" name="Obraz 1" descr="Obraz zawierający tekst, diagram, Plan, wykres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3880" cy="977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AF76C1" w:rsidSect="008E115A">
      <w:footerReference w:type="default" r:id="rId15"/>
      <w:pgSz w:w="16840" w:h="16840" w:code="8"/>
      <w:pgMar w:top="720" w:right="720" w:bottom="720" w:left="720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CCD7C" w14:textId="77777777" w:rsidR="00D900A0" w:rsidRDefault="00D900A0" w:rsidP="00053E5A">
      <w:pPr>
        <w:spacing w:after="0" w:line="240" w:lineRule="auto"/>
      </w:pPr>
      <w:r>
        <w:separator/>
      </w:r>
    </w:p>
  </w:endnote>
  <w:endnote w:type="continuationSeparator" w:id="0">
    <w:p w14:paraId="23E25C8E" w14:textId="77777777" w:rsidR="00D900A0" w:rsidRDefault="00D900A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862590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CB431E2" w14:textId="00B90570" w:rsidR="00C41720" w:rsidRPr="005A203D" w:rsidRDefault="00C41720" w:rsidP="00F82292">
            <w:pPr>
              <w:pStyle w:val="Stopka"/>
              <w:jc w:val="center"/>
              <w:rPr>
                <w:sz w:val="28"/>
                <w:szCs w:val="28"/>
              </w:rPr>
            </w:pPr>
            <w:r w:rsidRPr="00C41720">
              <w:rPr>
                <w:sz w:val="28"/>
                <w:szCs w:val="28"/>
              </w:rPr>
              <w:t xml:space="preserve">Strona </w:t>
            </w:r>
            <w:r w:rsidRPr="00C41720">
              <w:rPr>
                <w:sz w:val="28"/>
                <w:szCs w:val="28"/>
              </w:rPr>
              <w:fldChar w:fldCharType="begin"/>
            </w:r>
            <w:r w:rsidRPr="00C41720">
              <w:rPr>
                <w:sz w:val="28"/>
                <w:szCs w:val="28"/>
              </w:rPr>
              <w:instrText>PAGE</w:instrText>
            </w:r>
            <w:r w:rsidRPr="00C41720">
              <w:rPr>
                <w:sz w:val="28"/>
                <w:szCs w:val="28"/>
              </w:rPr>
              <w:fldChar w:fldCharType="separate"/>
            </w:r>
            <w:r w:rsidRPr="00C41720">
              <w:rPr>
                <w:sz w:val="28"/>
                <w:szCs w:val="28"/>
              </w:rPr>
              <w:t>2</w:t>
            </w:r>
            <w:r w:rsidRPr="00C41720">
              <w:rPr>
                <w:sz w:val="28"/>
                <w:szCs w:val="28"/>
              </w:rPr>
              <w:fldChar w:fldCharType="end"/>
            </w:r>
            <w:r w:rsidRPr="00C41720">
              <w:rPr>
                <w:sz w:val="28"/>
                <w:szCs w:val="28"/>
              </w:rPr>
              <w:t xml:space="preserve"> z </w:t>
            </w:r>
            <w:r w:rsidR="00F82292">
              <w:rPr>
                <w:sz w:val="28"/>
                <w:szCs w:val="28"/>
              </w:rPr>
              <w:t>8</w:t>
            </w:r>
          </w:p>
        </w:sdtContent>
      </w:sdt>
    </w:sdtContent>
  </w:sdt>
  <w:p w14:paraId="1145CA04" w14:textId="6FA4B4AD" w:rsidR="00403FA2" w:rsidRPr="00D70CF5" w:rsidRDefault="00403FA2" w:rsidP="0091164C">
    <w:pPr>
      <w:pStyle w:val="Stopka"/>
      <w:jc w:val="center"/>
      <w:rPr>
        <w:rFonts w:cstheme="minorHAnsi"/>
        <w:szCs w:val="2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C49D7" w14:textId="77777777" w:rsidR="00D900A0" w:rsidRDefault="00D900A0" w:rsidP="00053E5A">
      <w:pPr>
        <w:spacing w:after="0" w:line="240" w:lineRule="auto"/>
      </w:pPr>
      <w:r>
        <w:separator/>
      </w:r>
    </w:p>
  </w:footnote>
  <w:footnote w:type="continuationSeparator" w:id="0">
    <w:p w14:paraId="6A58D2DF" w14:textId="77777777" w:rsidR="00D900A0" w:rsidRDefault="00D900A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BD5A1" w14:textId="77777777" w:rsidR="00403FA2" w:rsidRPr="0040389E" w:rsidRDefault="00403FA2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B50BF"/>
    <w:multiLevelType w:val="hybridMultilevel"/>
    <w:tmpl w:val="0430E994"/>
    <w:lvl w:ilvl="0" w:tplc="D00CDAAE">
      <w:start w:val="1"/>
      <w:numFmt w:val="lowerLetter"/>
      <w:lvlText w:val="%1)"/>
      <w:lvlJc w:val="left"/>
      <w:pPr>
        <w:ind w:left="861" w:hanging="360"/>
      </w:p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20634"/>
    <w:multiLevelType w:val="hybridMultilevel"/>
    <w:tmpl w:val="5F4418B6"/>
    <w:lvl w:ilvl="0" w:tplc="6F408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9AD3278"/>
    <w:multiLevelType w:val="hybridMultilevel"/>
    <w:tmpl w:val="FA92382C"/>
    <w:lvl w:ilvl="0" w:tplc="80A224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06C4E28"/>
    <w:multiLevelType w:val="hybridMultilevel"/>
    <w:tmpl w:val="7022468E"/>
    <w:lvl w:ilvl="0" w:tplc="AA62EC30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20"/>
  </w:num>
  <w:num w:numId="2" w16cid:durableId="239680716">
    <w:abstractNumId w:val="1"/>
  </w:num>
  <w:num w:numId="3" w16cid:durableId="590742254">
    <w:abstractNumId w:val="5"/>
  </w:num>
  <w:num w:numId="4" w16cid:durableId="978650360">
    <w:abstractNumId w:val="10"/>
  </w:num>
  <w:num w:numId="5" w16cid:durableId="2049135878">
    <w:abstractNumId w:val="6"/>
  </w:num>
  <w:num w:numId="6" w16cid:durableId="2007778848">
    <w:abstractNumId w:val="15"/>
  </w:num>
  <w:num w:numId="7" w16cid:durableId="551621929">
    <w:abstractNumId w:val="17"/>
  </w:num>
  <w:num w:numId="8" w16cid:durableId="1206673688">
    <w:abstractNumId w:val="3"/>
  </w:num>
  <w:num w:numId="9" w16cid:durableId="1912228969">
    <w:abstractNumId w:val="21"/>
  </w:num>
  <w:num w:numId="10" w16cid:durableId="113990776">
    <w:abstractNumId w:val="11"/>
  </w:num>
  <w:num w:numId="11" w16cid:durableId="101532403">
    <w:abstractNumId w:val="8"/>
  </w:num>
  <w:num w:numId="12" w16cid:durableId="1274628000">
    <w:abstractNumId w:val="19"/>
  </w:num>
  <w:num w:numId="13" w16cid:durableId="714040546">
    <w:abstractNumId w:val="12"/>
  </w:num>
  <w:num w:numId="14" w16cid:durableId="831064291">
    <w:abstractNumId w:val="7"/>
  </w:num>
  <w:num w:numId="15" w16cid:durableId="899245949">
    <w:abstractNumId w:val="18"/>
  </w:num>
  <w:num w:numId="16" w16cid:durableId="9218359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3967729">
    <w:abstractNumId w:val="13"/>
  </w:num>
  <w:num w:numId="18" w16cid:durableId="15064337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42425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23902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2843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68640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635567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3846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169335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129319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45910877">
    <w:abstractNumId w:val="3"/>
  </w:num>
  <w:num w:numId="28" w16cid:durableId="11567221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623373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D72"/>
    <w:rsid w:val="0004093B"/>
    <w:rsid w:val="00042CCA"/>
    <w:rsid w:val="00053E5A"/>
    <w:rsid w:val="00056D77"/>
    <w:rsid w:val="00076C3A"/>
    <w:rsid w:val="00096CEA"/>
    <w:rsid w:val="000A38FE"/>
    <w:rsid w:val="000B3982"/>
    <w:rsid w:val="000C4AFA"/>
    <w:rsid w:val="000F04E9"/>
    <w:rsid w:val="000F7981"/>
    <w:rsid w:val="00117823"/>
    <w:rsid w:val="00144ECE"/>
    <w:rsid w:val="00181A6F"/>
    <w:rsid w:val="00190708"/>
    <w:rsid w:val="00192BC7"/>
    <w:rsid w:val="001B1168"/>
    <w:rsid w:val="001B1409"/>
    <w:rsid w:val="001B7431"/>
    <w:rsid w:val="001B7825"/>
    <w:rsid w:val="001C396E"/>
    <w:rsid w:val="001E33D8"/>
    <w:rsid w:val="001F05D2"/>
    <w:rsid w:val="002001A6"/>
    <w:rsid w:val="002076BE"/>
    <w:rsid w:val="0021061D"/>
    <w:rsid w:val="002261FE"/>
    <w:rsid w:val="00245858"/>
    <w:rsid w:val="00245A15"/>
    <w:rsid w:val="00250690"/>
    <w:rsid w:val="002B3949"/>
    <w:rsid w:val="002C3AE8"/>
    <w:rsid w:val="002E1DEC"/>
    <w:rsid w:val="002E62F5"/>
    <w:rsid w:val="002F4746"/>
    <w:rsid w:val="002F6CD2"/>
    <w:rsid w:val="00312393"/>
    <w:rsid w:val="00321C17"/>
    <w:rsid w:val="00322A2A"/>
    <w:rsid w:val="00340D4C"/>
    <w:rsid w:val="00350CEC"/>
    <w:rsid w:val="00351A5D"/>
    <w:rsid w:val="00361824"/>
    <w:rsid w:val="0037130C"/>
    <w:rsid w:val="00381C5E"/>
    <w:rsid w:val="003B39DE"/>
    <w:rsid w:val="00403140"/>
    <w:rsid w:val="00403FA2"/>
    <w:rsid w:val="004056C9"/>
    <w:rsid w:val="0040639D"/>
    <w:rsid w:val="00413992"/>
    <w:rsid w:val="004235C9"/>
    <w:rsid w:val="004519AC"/>
    <w:rsid w:val="0048459B"/>
    <w:rsid w:val="004C512A"/>
    <w:rsid w:val="004D2F43"/>
    <w:rsid w:val="004D6B2B"/>
    <w:rsid w:val="004E4A5D"/>
    <w:rsid w:val="00511B3C"/>
    <w:rsid w:val="00512B24"/>
    <w:rsid w:val="00525346"/>
    <w:rsid w:val="00534F27"/>
    <w:rsid w:val="005673DE"/>
    <w:rsid w:val="005811F1"/>
    <w:rsid w:val="005A203D"/>
    <w:rsid w:val="005B0AC9"/>
    <w:rsid w:val="005D4B74"/>
    <w:rsid w:val="005E5887"/>
    <w:rsid w:val="005F048F"/>
    <w:rsid w:val="005F23DE"/>
    <w:rsid w:val="0060317E"/>
    <w:rsid w:val="00613E9B"/>
    <w:rsid w:val="00617646"/>
    <w:rsid w:val="006266CD"/>
    <w:rsid w:val="0063302E"/>
    <w:rsid w:val="006377C8"/>
    <w:rsid w:val="006449D3"/>
    <w:rsid w:val="00694F9E"/>
    <w:rsid w:val="006A2EB4"/>
    <w:rsid w:val="006A6F3E"/>
    <w:rsid w:val="006A7F44"/>
    <w:rsid w:val="006E23B5"/>
    <w:rsid w:val="00703575"/>
    <w:rsid w:val="00723753"/>
    <w:rsid w:val="007362FC"/>
    <w:rsid w:val="0073633D"/>
    <w:rsid w:val="00744DF3"/>
    <w:rsid w:val="0077369E"/>
    <w:rsid w:val="007A7766"/>
    <w:rsid w:val="007B1A9A"/>
    <w:rsid w:val="007B622A"/>
    <w:rsid w:val="007C4380"/>
    <w:rsid w:val="007C6800"/>
    <w:rsid w:val="007D540A"/>
    <w:rsid w:val="007D722D"/>
    <w:rsid w:val="007D7B59"/>
    <w:rsid w:val="007F0F54"/>
    <w:rsid w:val="00811348"/>
    <w:rsid w:val="0081559F"/>
    <w:rsid w:val="00816EEC"/>
    <w:rsid w:val="008753F0"/>
    <w:rsid w:val="00886E45"/>
    <w:rsid w:val="00893827"/>
    <w:rsid w:val="008B0BDB"/>
    <w:rsid w:val="008C0D69"/>
    <w:rsid w:val="008E0279"/>
    <w:rsid w:val="008E115A"/>
    <w:rsid w:val="008F0E0D"/>
    <w:rsid w:val="008F2D00"/>
    <w:rsid w:val="00917C21"/>
    <w:rsid w:val="00923B5B"/>
    <w:rsid w:val="00937BD6"/>
    <w:rsid w:val="00944EE2"/>
    <w:rsid w:val="00945706"/>
    <w:rsid w:val="00960B4A"/>
    <w:rsid w:val="009614DC"/>
    <w:rsid w:val="0097175C"/>
    <w:rsid w:val="00986970"/>
    <w:rsid w:val="009C2FDF"/>
    <w:rsid w:val="009E4F33"/>
    <w:rsid w:val="009F096A"/>
    <w:rsid w:val="00A00B46"/>
    <w:rsid w:val="00A02E43"/>
    <w:rsid w:val="00A26A48"/>
    <w:rsid w:val="00A437D1"/>
    <w:rsid w:val="00A50CA6"/>
    <w:rsid w:val="00A5187D"/>
    <w:rsid w:val="00A76857"/>
    <w:rsid w:val="00A77B0B"/>
    <w:rsid w:val="00A816B4"/>
    <w:rsid w:val="00A84928"/>
    <w:rsid w:val="00A866E6"/>
    <w:rsid w:val="00A930EB"/>
    <w:rsid w:val="00AA276D"/>
    <w:rsid w:val="00AB464D"/>
    <w:rsid w:val="00AB53FD"/>
    <w:rsid w:val="00AF76C1"/>
    <w:rsid w:val="00B05A0B"/>
    <w:rsid w:val="00B15B2E"/>
    <w:rsid w:val="00B16EAA"/>
    <w:rsid w:val="00B40857"/>
    <w:rsid w:val="00B46616"/>
    <w:rsid w:val="00B8146B"/>
    <w:rsid w:val="00B82124"/>
    <w:rsid w:val="00B832C1"/>
    <w:rsid w:val="00B91287"/>
    <w:rsid w:val="00B95B1E"/>
    <w:rsid w:val="00BA3A6F"/>
    <w:rsid w:val="00BB096E"/>
    <w:rsid w:val="00BB29ED"/>
    <w:rsid w:val="00BC11C2"/>
    <w:rsid w:val="00BD2D28"/>
    <w:rsid w:val="00C0542A"/>
    <w:rsid w:val="00C17872"/>
    <w:rsid w:val="00C245E0"/>
    <w:rsid w:val="00C269CA"/>
    <w:rsid w:val="00C345CD"/>
    <w:rsid w:val="00C41720"/>
    <w:rsid w:val="00C6712D"/>
    <w:rsid w:val="00C8021C"/>
    <w:rsid w:val="00CA384D"/>
    <w:rsid w:val="00CA7484"/>
    <w:rsid w:val="00CD1CFF"/>
    <w:rsid w:val="00CD327F"/>
    <w:rsid w:val="00CD5134"/>
    <w:rsid w:val="00D04249"/>
    <w:rsid w:val="00D21AAD"/>
    <w:rsid w:val="00D27297"/>
    <w:rsid w:val="00D63D80"/>
    <w:rsid w:val="00D7017D"/>
    <w:rsid w:val="00D80F41"/>
    <w:rsid w:val="00D83AEA"/>
    <w:rsid w:val="00D8404E"/>
    <w:rsid w:val="00D87382"/>
    <w:rsid w:val="00D900A0"/>
    <w:rsid w:val="00DA25FB"/>
    <w:rsid w:val="00DB7013"/>
    <w:rsid w:val="00DB78C9"/>
    <w:rsid w:val="00DD0438"/>
    <w:rsid w:val="00DE72C2"/>
    <w:rsid w:val="00DF18B2"/>
    <w:rsid w:val="00DF4357"/>
    <w:rsid w:val="00E12D70"/>
    <w:rsid w:val="00E14829"/>
    <w:rsid w:val="00E34C2B"/>
    <w:rsid w:val="00E47324"/>
    <w:rsid w:val="00E47556"/>
    <w:rsid w:val="00E628D4"/>
    <w:rsid w:val="00E72589"/>
    <w:rsid w:val="00E73F34"/>
    <w:rsid w:val="00E75348"/>
    <w:rsid w:val="00E75F3A"/>
    <w:rsid w:val="00E772C5"/>
    <w:rsid w:val="00E9384C"/>
    <w:rsid w:val="00E9585E"/>
    <w:rsid w:val="00EA2C60"/>
    <w:rsid w:val="00EC6D4F"/>
    <w:rsid w:val="00ED19D2"/>
    <w:rsid w:val="00EE1943"/>
    <w:rsid w:val="00F021E2"/>
    <w:rsid w:val="00F022DA"/>
    <w:rsid w:val="00F1021E"/>
    <w:rsid w:val="00F1293F"/>
    <w:rsid w:val="00F23232"/>
    <w:rsid w:val="00F37106"/>
    <w:rsid w:val="00F450B2"/>
    <w:rsid w:val="00F45161"/>
    <w:rsid w:val="00F56DCB"/>
    <w:rsid w:val="00F57722"/>
    <w:rsid w:val="00F82292"/>
    <w:rsid w:val="00F8511A"/>
    <w:rsid w:val="00F927BA"/>
    <w:rsid w:val="00FA1A51"/>
    <w:rsid w:val="00FD4758"/>
    <w:rsid w:val="00FD4A8F"/>
    <w:rsid w:val="00FF6A73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3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2410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9</cp:revision>
  <cp:lastPrinted>2023-12-22T10:06:00Z</cp:lastPrinted>
  <dcterms:created xsi:type="dcterms:W3CDTF">2024-07-03T09:51:00Z</dcterms:created>
  <dcterms:modified xsi:type="dcterms:W3CDTF">2024-07-04T06:47:00Z</dcterms:modified>
</cp:coreProperties>
</file>