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2399EF82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Burmistrz Śremu</w:t>
      </w:r>
    </w:p>
    <w:p w14:paraId="638612B6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1925B00E" w14:textId="19347880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7F296BE3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186B71">
        <w:rPr>
          <w:rFonts w:eastAsia="Calibri" w:cstheme="minorHAnsi"/>
          <w:sz w:val="28"/>
          <w:szCs w:val="28"/>
        </w:rPr>
        <w:t xml:space="preserve"> </w:t>
      </w:r>
      <w:r w:rsidR="005F0CEE">
        <w:rPr>
          <w:rFonts w:eastAsia="Calibri" w:cstheme="minorHAnsi"/>
          <w:sz w:val="28"/>
          <w:szCs w:val="28"/>
        </w:rPr>
        <w:t>28</w:t>
      </w:r>
      <w:r w:rsidR="00D95C8E">
        <w:rPr>
          <w:rFonts w:eastAsia="Calibri" w:cstheme="minorHAnsi"/>
          <w:sz w:val="28"/>
          <w:szCs w:val="28"/>
        </w:rPr>
        <w:t xml:space="preserve"> sierpnia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3504B1D2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D95C8E">
        <w:rPr>
          <w:rFonts w:eastAsia="Calibri" w:cstheme="minorHAnsi"/>
          <w:sz w:val="28"/>
          <w:szCs w:val="28"/>
        </w:rPr>
        <w:t>88</w:t>
      </w:r>
      <w:r w:rsidR="004B1573">
        <w:rPr>
          <w:rFonts w:eastAsia="Calibri" w:cstheme="minorHAnsi"/>
          <w:sz w:val="28"/>
          <w:szCs w:val="28"/>
        </w:rPr>
        <w:t>.202</w:t>
      </w:r>
      <w:r w:rsidR="00755E87">
        <w:rPr>
          <w:rFonts w:eastAsia="Calibri" w:cstheme="minorHAnsi"/>
          <w:sz w:val="28"/>
          <w:szCs w:val="28"/>
        </w:rPr>
        <w:t>4</w:t>
      </w:r>
      <w:r w:rsidR="00E91D97">
        <w:rPr>
          <w:rFonts w:eastAsia="Calibri" w:cstheme="minorHAnsi"/>
          <w:sz w:val="28"/>
          <w:szCs w:val="28"/>
        </w:rPr>
        <w:t>.</w:t>
      </w:r>
      <w:r w:rsidR="009F47AE">
        <w:rPr>
          <w:rFonts w:eastAsia="Calibri" w:cstheme="minorHAnsi"/>
          <w:sz w:val="28"/>
          <w:szCs w:val="28"/>
        </w:rPr>
        <w:t>KSA</w:t>
      </w:r>
      <w:r w:rsidR="00E91D97">
        <w:rPr>
          <w:rFonts w:eastAsia="Calibri" w:cstheme="minorHAnsi"/>
          <w:sz w:val="28"/>
          <w:szCs w:val="28"/>
        </w:rPr>
        <w:t>N</w:t>
      </w:r>
    </w:p>
    <w:p w14:paraId="64D1923B" w14:textId="77777777" w:rsidR="00F8586C" w:rsidRDefault="00F8586C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6C01D3EF" w14:textId="693D040F" w:rsidR="004B1573" w:rsidRPr="00BB61E9" w:rsidRDefault="004D6B2B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C54D86">
        <w:rPr>
          <w:rFonts w:eastAsia="Times New Roman" w:cstheme="minorHAnsi"/>
          <w:sz w:val="28"/>
          <w:szCs w:val="28"/>
        </w:rPr>
        <w:t xml:space="preserve">o </w:t>
      </w:r>
      <w:r w:rsidR="00C54D86" w:rsidRPr="00C54D86">
        <w:rPr>
          <w:rFonts w:ascii="Calibri" w:eastAsia="Times New Roman" w:hAnsi="Calibri" w:cs="Calibri"/>
          <w:kern w:val="32"/>
          <w:sz w:val="28"/>
          <w:szCs w:val="28"/>
        </w:rPr>
        <w:t xml:space="preserve">wyznaczeniu nowego terminu załatwienia sprawy </w:t>
      </w:r>
      <w:r w:rsidR="002F4746" w:rsidRPr="00C54D86">
        <w:rPr>
          <w:rFonts w:eastAsia="Times New Roman" w:cstheme="minorHAnsi"/>
          <w:sz w:val="28"/>
          <w:szCs w:val="28"/>
        </w:rPr>
        <w:t xml:space="preserve">w </w:t>
      </w:r>
      <w:r w:rsidR="001D02FE">
        <w:rPr>
          <w:rFonts w:eastAsia="Times New Roman" w:cstheme="minorHAnsi"/>
          <w:sz w:val="28"/>
          <w:szCs w:val="28"/>
        </w:rPr>
        <w:t xml:space="preserve">przedmiocie </w:t>
      </w:r>
      <w:r w:rsidR="002F4746" w:rsidRPr="00001FCD">
        <w:rPr>
          <w:rFonts w:eastAsia="Times New Roman" w:cstheme="minorHAnsi"/>
          <w:sz w:val="28"/>
          <w:szCs w:val="28"/>
        </w:rPr>
        <w:t xml:space="preserve">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29C3A3FC" w14:textId="1E859DA8" w:rsidR="0004093B" w:rsidRDefault="004D6B2B" w:rsidP="00BB2A00">
      <w:pPr>
        <w:spacing w:after="120" w:line="240" w:lineRule="auto"/>
        <w:ind w:firstLine="567"/>
        <w:jc w:val="both"/>
        <w:rPr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strony postępowania przez podanie do publicznej wiadomości w Biuletynie Informacji Publicznej Urzędu Miejskiego w Śremie</w:t>
      </w:r>
      <w:r w:rsidR="009F47AE">
        <w:rPr>
          <w:rFonts w:cstheme="minorHAnsi"/>
          <w:sz w:val="28"/>
          <w:szCs w:val="28"/>
        </w:rPr>
        <w:t xml:space="preserve"> oraz</w:t>
      </w:r>
      <w:r w:rsidR="000A38FE" w:rsidRPr="00D7017D">
        <w:rPr>
          <w:rFonts w:cstheme="minorHAnsi"/>
          <w:sz w:val="28"/>
          <w:szCs w:val="28"/>
        </w:rPr>
        <w:t xml:space="preserve"> na elektronicznej tablicy ogłoszeń w</w:t>
      </w:r>
      <w:r w:rsidR="009F47AE">
        <w:rPr>
          <w:rFonts w:cstheme="minorHAnsi"/>
          <w:sz w:val="28"/>
          <w:szCs w:val="28"/>
        </w:rPr>
        <w:t> </w:t>
      </w:r>
      <w:r w:rsidR="000A38FE" w:rsidRPr="00D7017D">
        <w:rPr>
          <w:rFonts w:cstheme="minorHAnsi"/>
          <w:sz w:val="28"/>
          <w:szCs w:val="28"/>
        </w:rPr>
        <w:t>siedzibie tut. organu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BB2A00">
        <w:rPr>
          <w:rFonts w:cstheme="minorHAnsi"/>
          <w:sz w:val="28"/>
          <w:szCs w:val="28"/>
        </w:rPr>
        <w:t xml:space="preserve">wyznaczeniu nowego terminu załatwienia sprawy </w:t>
      </w:r>
      <w:bookmarkStart w:id="0" w:name="_Hlk150856900"/>
      <w:r w:rsidR="004B1573">
        <w:rPr>
          <w:rFonts w:cstheme="minorHAnsi"/>
          <w:sz w:val="28"/>
          <w:szCs w:val="28"/>
        </w:rPr>
        <w:t>w</w:t>
      </w:r>
      <w:r w:rsidR="009F47AE">
        <w:rPr>
          <w:rFonts w:cstheme="minorHAnsi"/>
          <w:sz w:val="28"/>
          <w:szCs w:val="28"/>
        </w:rPr>
        <w:t> </w:t>
      </w:r>
      <w:r w:rsidR="004B1573">
        <w:rPr>
          <w:rFonts w:cstheme="minorHAnsi"/>
          <w:sz w:val="28"/>
          <w:szCs w:val="28"/>
        </w:rPr>
        <w:t xml:space="preserve">sprawie ustalenia warunków zabudowy dla </w:t>
      </w:r>
      <w:r w:rsidR="004B1573" w:rsidRPr="00BC32CD">
        <w:rPr>
          <w:rFonts w:cstheme="minorHAnsi"/>
          <w:sz w:val="28"/>
          <w:szCs w:val="28"/>
        </w:rPr>
        <w:t>przedsięwzięcia</w:t>
      </w:r>
      <w:r w:rsidR="00755E87">
        <w:rPr>
          <w:rFonts w:cstheme="minorHAnsi"/>
          <w:sz w:val="28"/>
          <w:szCs w:val="28"/>
        </w:rPr>
        <w:t xml:space="preserve"> polegającego na</w:t>
      </w:r>
      <w:r w:rsidR="004B1573" w:rsidRPr="00BC32CD">
        <w:rPr>
          <w:rFonts w:cstheme="minorHAnsi"/>
          <w:sz w:val="28"/>
          <w:szCs w:val="28"/>
        </w:rPr>
        <w:t xml:space="preserve"> </w:t>
      </w:r>
      <w:r w:rsidR="00D95C8E">
        <w:rPr>
          <w:rFonts w:cs="Calibri"/>
          <w:bCs/>
          <w:sz w:val="28"/>
          <w:szCs w:val="28"/>
        </w:rPr>
        <w:t>budowie budynku mieszkalnego jednorodzinnego</w:t>
      </w:r>
      <w:r w:rsidR="00755E87">
        <w:rPr>
          <w:rFonts w:cs="Calibri"/>
          <w:bCs/>
          <w:sz w:val="28"/>
          <w:szCs w:val="28"/>
        </w:rPr>
        <w:t xml:space="preserve"> na terenie działki o nr ewid. </w:t>
      </w:r>
      <w:r w:rsidR="00D95C8E">
        <w:rPr>
          <w:rFonts w:cs="Calibri"/>
          <w:bCs/>
          <w:sz w:val="28"/>
          <w:szCs w:val="28"/>
        </w:rPr>
        <w:t>452</w:t>
      </w:r>
      <w:r w:rsidR="00755E87">
        <w:rPr>
          <w:rFonts w:cs="Calibri"/>
          <w:bCs/>
          <w:sz w:val="28"/>
          <w:szCs w:val="28"/>
        </w:rPr>
        <w:t xml:space="preserve">, obręb Śrem (ul. </w:t>
      </w:r>
      <w:r w:rsidR="00D95C8E">
        <w:rPr>
          <w:rFonts w:cs="Calibri"/>
          <w:bCs/>
          <w:sz w:val="28"/>
          <w:szCs w:val="28"/>
        </w:rPr>
        <w:t>Józefa Dutkiewicza</w:t>
      </w:r>
      <w:r w:rsidR="00755E87">
        <w:rPr>
          <w:rFonts w:cs="Calibri"/>
          <w:bCs/>
          <w:sz w:val="28"/>
          <w:szCs w:val="28"/>
        </w:rPr>
        <w:t xml:space="preserve"> / ul. </w:t>
      </w:r>
      <w:r w:rsidR="00D95C8E">
        <w:rPr>
          <w:rFonts w:cs="Calibri"/>
          <w:bCs/>
          <w:sz w:val="28"/>
          <w:szCs w:val="28"/>
        </w:rPr>
        <w:t>Farna</w:t>
      </w:r>
      <w:r w:rsidR="00755E87">
        <w:rPr>
          <w:rFonts w:cs="Calibri"/>
          <w:bCs/>
          <w:sz w:val="28"/>
          <w:szCs w:val="28"/>
        </w:rPr>
        <w:t>)</w:t>
      </w:r>
      <w:r w:rsidR="00FF7EC6">
        <w:rPr>
          <w:sz w:val="28"/>
          <w:szCs w:val="28"/>
        </w:rPr>
        <w:t>,</w:t>
      </w:r>
      <w:r w:rsidR="00C54D86" w:rsidRPr="00C54D86">
        <w:rPr>
          <w:rFonts w:cstheme="minorHAnsi"/>
          <w:sz w:val="28"/>
          <w:szCs w:val="28"/>
        </w:rPr>
        <w:t xml:space="preserve"> </w:t>
      </w:r>
      <w:r w:rsidR="00C54D86" w:rsidRPr="00C54D86">
        <w:rPr>
          <w:sz w:val="28"/>
          <w:szCs w:val="28"/>
        </w:rPr>
        <w:t xml:space="preserve">do </w:t>
      </w:r>
      <w:r w:rsidR="002C6AE2">
        <w:rPr>
          <w:sz w:val="28"/>
          <w:szCs w:val="28"/>
        </w:rPr>
        <w:t>2</w:t>
      </w:r>
      <w:r w:rsidR="00D95C8E">
        <w:rPr>
          <w:sz w:val="28"/>
          <w:szCs w:val="28"/>
        </w:rPr>
        <w:t>0</w:t>
      </w:r>
      <w:r w:rsidR="00C54D86" w:rsidRPr="00C54D86">
        <w:rPr>
          <w:sz w:val="28"/>
          <w:szCs w:val="28"/>
        </w:rPr>
        <w:t>.0</w:t>
      </w:r>
      <w:r w:rsidR="00D95C8E">
        <w:rPr>
          <w:sz w:val="28"/>
          <w:szCs w:val="28"/>
        </w:rPr>
        <w:t>9</w:t>
      </w:r>
      <w:r w:rsidR="00C54D86" w:rsidRPr="00C54D86">
        <w:rPr>
          <w:sz w:val="28"/>
          <w:szCs w:val="28"/>
        </w:rPr>
        <w:t>.2024 r.</w:t>
      </w:r>
      <w:r w:rsidR="00C54D86">
        <w:rPr>
          <w:sz w:val="28"/>
          <w:szCs w:val="28"/>
        </w:rPr>
        <w:t>,</w:t>
      </w:r>
      <w:r w:rsidR="00FF7EC6">
        <w:rPr>
          <w:sz w:val="28"/>
          <w:szCs w:val="28"/>
        </w:rPr>
        <w:t xml:space="preserve"> przy czym termin ten nie jest ostateczny i może ulec zmianie.</w:t>
      </w:r>
    </w:p>
    <w:p w14:paraId="5F0E09AB" w14:textId="50CBD571" w:rsidR="00BB2A00" w:rsidRPr="00D7017D" w:rsidRDefault="00BB2A00" w:rsidP="00BB2A0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B2A00">
        <w:rPr>
          <w:rFonts w:cstheme="minorHAnsi"/>
          <w:sz w:val="28"/>
          <w:szCs w:val="28"/>
        </w:rPr>
        <w:t xml:space="preserve">W związku z </w:t>
      </w:r>
      <w:r w:rsidR="00520C4D">
        <w:rPr>
          <w:rFonts w:cstheme="minorHAnsi"/>
          <w:sz w:val="28"/>
          <w:szCs w:val="28"/>
        </w:rPr>
        <w:t>tym</w:t>
      </w:r>
      <w:r w:rsidRPr="00BB2A00">
        <w:rPr>
          <w:rFonts w:cstheme="minorHAnsi"/>
          <w:sz w:val="28"/>
          <w:szCs w:val="28"/>
        </w:rPr>
        <w:t xml:space="preserve">, że </w:t>
      </w:r>
      <w:r w:rsidR="00D53DD7">
        <w:rPr>
          <w:rFonts w:cstheme="minorHAnsi"/>
          <w:sz w:val="28"/>
          <w:szCs w:val="28"/>
        </w:rPr>
        <w:t xml:space="preserve">wydanie decyzji o warunkach zabudowy wymaga </w:t>
      </w:r>
      <w:r w:rsidR="00520C4D">
        <w:rPr>
          <w:rFonts w:cstheme="minorHAnsi"/>
          <w:sz w:val="28"/>
          <w:szCs w:val="28"/>
        </w:rPr>
        <w:t>wykonania czynności proceduralnych</w:t>
      </w:r>
      <w:r w:rsidRPr="00BB2A00">
        <w:rPr>
          <w:rFonts w:cstheme="minorHAnsi"/>
          <w:sz w:val="28"/>
          <w:szCs w:val="28"/>
        </w:rPr>
        <w:t xml:space="preserve"> wyznaczenie nowego terminu załatwienia sprawy jest uzasadnione.</w:t>
      </w:r>
    </w:p>
    <w:bookmarkEnd w:id="0"/>
    <w:p w14:paraId="26E391DC" w14:textId="296D855A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1FA35822" w14:textId="77777777" w:rsidR="00E54B38" w:rsidRDefault="00E54B3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62685B5B" w:rsidR="00B82124" w:rsidRDefault="00755E87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EC59E60" w14:textId="77777777" w:rsidR="00755E87" w:rsidRDefault="00755E87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40AC1662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F524C">
        <w:rPr>
          <w:rFonts w:eastAsia="Times New Roman" w:cstheme="minorHAnsi"/>
          <w:sz w:val="28"/>
          <w:szCs w:val="28"/>
          <w:lang w:eastAsia="pl-PL"/>
        </w:rPr>
        <w:t>30</w:t>
      </w:r>
      <w:r w:rsidR="00755E87">
        <w:rPr>
          <w:rFonts w:eastAsia="Times New Roman" w:cstheme="minorHAnsi"/>
          <w:sz w:val="28"/>
          <w:szCs w:val="28"/>
          <w:lang w:eastAsia="pl-PL"/>
        </w:rPr>
        <w:t>.0</w:t>
      </w:r>
      <w:r w:rsidR="00D95C8E">
        <w:rPr>
          <w:rFonts w:eastAsia="Times New Roman" w:cstheme="minorHAnsi"/>
          <w:sz w:val="28"/>
          <w:szCs w:val="28"/>
          <w:lang w:eastAsia="pl-PL"/>
        </w:rPr>
        <w:t>8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F1BEB75" w14:textId="06FDF13A" w:rsidR="00DE4099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</w:t>
      </w:r>
      <w:r w:rsidR="00D95C8E">
        <w:rPr>
          <w:rFonts w:eastAsia="Calibri" w:cstheme="minorHAnsi"/>
          <w:sz w:val="28"/>
          <w:szCs w:val="28"/>
        </w:rPr>
        <w:t>.09.2024 r.</w:t>
      </w:r>
    </w:p>
    <w:p w14:paraId="396AA006" w14:textId="77777777" w:rsidR="00D95C8E" w:rsidRPr="006A2EB4" w:rsidRDefault="00D95C8E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571C0494" w:rsidR="00EC6D4F" w:rsidRPr="00D95C8E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</w:t>
      </w:r>
      <w:r w:rsidR="00BB2A00">
        <w:rPr>
          <w:rFonts w:cstheme="minorHAnsi"/>
          <w:sz w:val="28"/>
          <w:szCs w:val="28"/>
        </w:rPr>
        <w:t>36</w:t>
      </w:r>
      <w:r w:rsidR="00BB61E9" w:rsidRPr="00BB61E9">
        <w:rPr>
          <w:rFonts w:cstheme="minorHAnsi"/>
          <w:sz w:val="28"/>
          <w:szCs w:val="28"/>
        </w:rPr>
        <w:t xml:space="preserve"> ustawy z dnia 14 czerwca 1960 r. – Kodeks postępowania administracyjnego (Dz. U. z 202</w:t>
      </w:r>
      <w:r w:rsidR="00755E87">
        <w:rPr>
          <w:rFonts w:cstheme="minorHAnsi"/>
          <w:sz w:val="28"/>
          <w:szCs w:val="28"/>
        </w:rPr>
        <w:t>4</w:t>
      </w:r>
      <w:r w:rsidR="00BB61E9" w:rsidRPr="00BB61E9">
        <w:rPr>
          <w:rFonts w:cstheme="minorHAnsi"/>
          <w:sz w:val="28"/>
          <w:szCs w:val="28"/>
        </w:rPr>
        <w:t xml:space="preserve"> r. poz. </w:t>
      </w:r>
      <w:r w:rsidR="00755E87">
        <w:rPr>
          <w:rFonts w:cstheme="minorHAnsi"/>
          <w:sz w:val="28"/>
          <w:szCs w:val="28"/>
        </w:rPr>
        <w:t>572</w:t>
      </w:r>
      <w:r w:rsidR="00BB61E9" w:rsidRPr="00BB61E9">
        <w:rPr>
          <w:rFonts w:cstheme="minorHAnsi"/>
          <w:sz w:val="28"/>
          <w:szCs w:val="28"/>
        </w:rPr>
        <w:t>)</w:t>
      </w:r>
      <w:r w:rsidR="00F8586C">
        <w:rPr>
          <w:rFonts w:cstheme="minorHAnsi"/>
          <w:sz w:val="28"/>
          <w:szCs w:val="28"/>
        </w:rPr>
        <w:t>.</w:t>
      </w:r>
      <w:r w:rsidR="00BB61E9">
        <w:rPr>
          <w:rFonts w:cstheme="minorHAnsi"/>
          <w:sz w:val="28"/>
          <w:szCs w:val="28"/>
        </w:rPr>
        <w:t xml:space="preserve"> </w:t>
      </w:r>
    </w:p>
    <w:sectPr w:rsidR="00EC6D4F" w:rsidRPr="00D95C8E" w:rsidSect="006B7CB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62B0BC" w14:textId="77777777" w:rsidR="00044320" w:rsidRDefault="00044320" w:rsidP="00053E5A">
      <w:pPr>
        <w:spacing w:after="0" w:line="240" w:lineRule="auto"/>
      </w:pPr>
      <w:r>
        <w:separator/>
      </w:r>
    </w:p>
  </w:endnote>
  <w:endnote w:type="continuationSeparator" w:id="0">
    <w:p w14:paraId="6F2F8F8C" w14:textId="77777777" w:rsidR="00044320" w:rsidRDefault="0004432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338DED" w14:textId="77777777" w:rsidR="00044320" w:rsidRDefault="00044320" w:rsidP="00053E5A">
      <w:pPr>
        <w:spacing w:after="0" w:line="240" w:lineRule="auto"/>
      </w:pPr>
      <w:r>
        <w:separator/>
      </w:r>
    </w:p>
  </w:footnote>
  <w:footnote w:type="continuationSeparator" w:id="0">
    <w:p w14:paraId="77088E8C" w14:textId="77777777" w:rsidR="00044320" w:rsidRDefault="0004432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2EBA"/>
    <w:rsid w:val="0004093B"/>
    <w:rsid w:val="00044320"/>
    <w:rsid w:val="00053E5A"/>
    <w:rsid w:val="00055A36"/>
    <w:rsid w:val="00096CEA"/>
    <w:rsid w:val="000A38FE"/>
    <w:rsid w:val="000B3982"/>
    <w:rsid w:val="0010019F"/>
    <w:rsid w:val="00117823"/>
    <w:rsid w:val="00181A6F"/>
    <w:rsid w:val="00186B71"/>
    <w:rsid w:val="001B7431"/>
    <w:rsid w:val="001B7825"/>
    <w:rsid w:val="001C0633"/>
    <w:rsid w:val="001C396E"/>
    <w:rsid w:val="001D02FE"/>
    <w:rsid w:val="001D0FDA"/>
    <w:rsid w:val="001F524C"/>
    <w:rsid w:val="002076BE"/>
    <w:rsid w:val="00250690"/>
    <w:rsid w:val="002A183C"/>
    <w:rsid w:val="002B3949"/>
    <w:rsid w:val="002C3AE8"/>
    <w:rsid w:val="002C6AE2"/>
    <w:rsid w:val="002E62F5"/>
    <w:rsid w:val="002F4746"/>
    <w:rsid w:val="00321C17"/>
    <w:rsid w:val="0032282B"/>
    <w:rsid w:val="00322A2A"/>
    <w:rsid w:val="00340D4C"/>
    <w:rsid w:val="00344EFD"/>
    <w:rsid w:val="00351A5D"/>
    <w:rsid w:val="00361824"/>
    <w:rsid w:val="00366DA5"/>
    <w:rsid w:val="0037130C"/>
    <w:rsid w:val="003B39DE"/>
    <w:rsid w:val="003D243F"/>
    <w:rsid w:val="00403140"/>
    <w:rsid w:val="0040639D"/>
    <w:rsid w:val="00413992"/>
    <w:rsid w:val="004235C9"/>
    <w:rsid w:val="004519AC"/>
    <w:rsid w:val="004826B7"/>
    <w:rsid w:val="0048448D"/>
    <w:rsid w:val="0048459B"/>
    <w:rsid w:val="004B1573"/>
    <w:rsid w:val="004C512A"/>
    <w:rsid w:val="004D6B2B"/>
    <w:rsid w:val="004E4A5D"/>
    <w:rsid w:val="004E7BAE"/>
    <w:rsid w:val="00520C4D"/>
    <w:rsid w:val="00520DB6"/>
    <w:rsid w:val="00525346"/>
    <w:rsid w:val="00534F27"/>
    <w:rsid w:val="00547C46"/>
    <w:rsid w:val="005518BB"/>
    <w:rsid w:val="00552697"/>
    <w:rsid w:val="005811F1"/>
    <w:rsid w:val="005E5887"/>
    <w:rsid w:val="005F048F"/>
    <w:rsid w:val="005F0CEE"/>
    <w:rsid w:val="005F23DE"/>
    <w:rsid w:val="00602656"/>
    <w:rsid w:val="00613E9B"/>
    <w:rsid w:val="0063302E"/>
    <w:rsid w:val="006A2EB4"/>
    <w:rsid w:val="006A6F3E"/>
    <w:rsid w:val="006B7CB6"/>
    <w:rsid w:val="006E23B5"/>
    <w:rsid w:val="007362FC"/>
    <w:rsid w:val="0073633D"/>
    <w:rsid w:val="00744DF3"/>
    <w:rsid w:val="00755B81"/>
    <w:rsid w:val="00755E87"/>
    <w:rsid w:val="0077369E"/>
    <w:rsid w:val="0078630F"/>
    <w:rsid w:val="007A7766"/>
    <w:rsid w:val="007B622A"/>
    <w:rsid w:val="007C6800"/>
    <w:rsid w:val="007D540A"/>
    <w:rsid w:val="007D7B59"/>
    <w:rsid w:val="00811348"/>
    <w:rsid w:val="0081559F"/>
    <w:rsid w:val="00816EEC"/>
    <w:rsid w:val="00886E45"/>
    <w:rsid w:val="008B0BDB"/>
    <w:rsid w:val="008F0E0D"/>
    <w:rsid w:val="00917C21"/>
    <w:rsid w:val="00923B5B"/>
    <w:rsid w:val="00937CC8"/>
    <w:rsid w:val="009417D1"/>
    <w:rsid w:val="00944444"/>
    <w:rsid w:val="00945706"/>
    <w:rsid w:val="00960AE6"/>
    <w:rsid w:val="00960B4A"/>
    <w:rsid w:val="009614DC"/>
    <w:rsid w:val="009B3687"/>
    <w:rsid w:val="009C2FDF"/>
    <w:rsid w:val="009F47AE"/>
    <w:rsid w:val="00A42CCF"/>
    <w:rsid w:val="00A5187D"/>
    <w:rsid w:val="00A76857"/>
    <w:rsid w:val="00A77B0B"/>
    <w:rsid w:val="00A84928"/>
    <w:rsid w:val="00A866E6"/>
    <w:rsid w:val="00AA276D"/>
    <w:rsid w:val="00AE2997"/>
    <w:rsid w:val="00B00D52"/>
    <w:rsid w:val="00B1598D"/>
    <w:rsid w:val="00B15B2E"/>
    <w:rsid w:val="00B16EAA"/>
    <w:rsid w:val="00B82124"/>
    <w:rsid w:val="00B87813"/>
    <w:rsid w:val="00B91287"/>
    <w:rsid w:val="00B95B1E"/>
    <w:rsid w:val="00BB2A00"/>
    <w:rsid w:val="00BB4334"/>
    <w:rsid w:val="00BB61E9"/>
    <w:rsid w:val="00BC11C2"/>
    <w:rsid w:val="00BD2D28"/>
    <w:rsid w:val="00BE7BAB"/>
    <w:rsid w:val="00C0542A"/>
    <w:rsid w:val="00C17872"/>
    <w:rsid w:val="00C245E0"/>
    <w:rsid w:val="00C54D86"/>
    <w:rsid w:val="00CC160D"/>
    <w:rsid w:val="00D21AAD"/>
    <w:rsid w:val="00D27297"/>
    <w:rsid w:val="00D5351F"/>
    <w:rsid w:val="00D53DD7"/>
    <w:rsid w:val="00D7017D"/>
    <w:rsid w:val="00D74D95"/>
    <w:rsid w:val="00D8404E"/>
    <w:rsid w:val="00D95C8E"/>
    <w:rsid w:val="00DB468F"/>
    <w:rsid w:val="00DB7013"/>
    <w:rsid w:val="00DB78C9"/>
    <w:rsid w:val="00DE4099"/>
    <w:rsid w:val="00DE590C"/>
    <w:rsid w:val="00DE72C2"/>
    <w:rsid w:val="00DF4A8E"/>
    <w:rsid w:val="00E12D70"/>
    <w:rsid w:val="00E12F66"/>
    <w:rsid w:val="00E34C2B"/>
    <w:rsid w:val="00E41683"/>
    <w:rsid w:val="00E47556"/>
    <w:rsid w:val="00E54B38"/>
    <w:rsid w:val="00E73F34"/>
    <w:rsid w:val="00E75F3A"/>
    <w:rsid w:val="00E91D97"/>
    <w:rsid w:val="00EA2C60"/>
    <w:rsid w:val="00EA4D78"/>
    <w:rsid w:val="00EC6D4F"/>
    <w:rsid w:val="00EE1943"/>
    <w:rsid w:val="00EE79A3"/>
    <w:rsid w:val="00F021E2"/>
    <w:rsid w:val="00F31634"/>
    <w:rsid w:val="00F45161"/>
    <w:rsid w:val="00F8586C"/>
    <w:rsid w:val="00F927BA"/>
    <w:rsid w:val="00F93ACD"/>
    <w:rsid w:val="00FA1A51"/>
    <w:rsid w:val="00FD4758"/>
    <w:rsid w:val="00FF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2023-11-22T06:37:00Z</cp:lastPrinted>
  <dcterms:created xsi:type="dcterms:W3CDTF">2024-08-28T05:31:00Z</dcterms:created>
  <dcterms:modified xsi:type="dcterms:W3CDTF">2024-08-28T09:25:00Z</dcterms:modified>
</cp:coreProperties>
</file>