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153A9" w14:textId="5E829085" w:rsidR="002D4933" w:rsidRPr="002D4933" w:rsidRDefault="002D4933" w:rsidP="002D4933">
      <w:pPr>
        <w:rPr>
          <w:b/>
          <w:bCs/>
        </w:rPr>
      </w:pPr>
      <w:r w:rsidRPr="002D4933">
        <w:rPr>
          <w:b/>
          <w:bCs/>
        </w:rPr>
        <w:t>Szkolenie „Ochrona sygnalistów – obowiązki dokumentacyjne przedsiębiorców"; 25.09.2024 r., godz.: 10:00-12:00</w:t>
      </w:r>
    </w:p>
    <w:p w14:paraId="38632687" w14:textId="77777777" w:rsidR="002D4933" w:rsidRPr="002D4933" w:rsidRDefault="002D4933" w:rsidP="002D4933">
      <w:pPr>
        <w:rPr>
          <w:b/>
          <w:bCs/>
        </w:rPr>
      </w:pPr>
    </w:p>
    <w:p w14:paraId="4EC9E25B" w14:textId="77777777" w:rsidR="002D4933" w:rsidRPr="002D4933" w:rsidRDefault="002D4933" w:rsidP="002D4933">
      <w:r w:rsidRPr="002D4933">
        <w:rPr>
          <w:b/>
          <w:bCs/>
        </w:rPr>
        <w:t>Unia Gospodarcza Regionu Śremskiego - Śremski Ośrodek Wspierania Małej Przedsiębiorczości</w:t>
      </w:r>
      <w:r w:rsidRPr="002D4933">
        <w:t xml:space="preserve"> zaprasza na </w:t>
      </w:r>
      <w:r w:rsidRPr="002D4933">
        <w:rPr>
          <w:b/>
          <w:bCs/>
        </w:rPr>
        <w:t xml:space="preserve">bezpłatne szkolenie online </w:t>
      </w:r>
      <w:r w:rsidRPr="002D4933">
        <w:t>nt. prawidłowego przygotowania dokumentacji związanej z wprowadzeniem procedur Ochrony sygnalistów.</w:t>
      </w:r>
    </w:p>
    <w:p w14:paraId="31FDAAAE" w14:textId="77777777" w:rsidR="002D4933" w:rsidRPr="002D4933" w:rsidRDefault="002D4933" w:rsidP="002D4933">
      <w:r w:rsidRPr="002D4933">
        <w:t> </w:t>
      </w:r>
    </w:p>
    <w:p w14:paraId="6B89A515" w14:textId="77777777" w:rsidR="002D4933" w:rsidRPr="002D4933" w:rsidRDefault="002D4933" w:rsidP="002D4933">
      <w:r w:rsidRPr="002D4933">
        <w:t xml:space="preserve">Szkolenie odbędzie się </w:t>
      </w:r>
      <w:r w:rsidRPr="002D4933">
        <w:rPr>
          <w:b/>
          <w:bCs/>
        </w:rPr>
        <w:t>25 września 2024</w:t>
      </w:r>
      <w:r w:rsidRPr="002D4933">
        <w:t xml:space="preserve"> r., godz.: </w:t>
      </w:r>
      <w:r w:rsidRPr="002D4933">
        <w:rPr>
          <w:b/>
          <w:bCs/>
        </w:rPr>
        <w:t>10:00 – 12:00</w:t>
      </w:r>
      <w:r w:rsidRPr="002D4933">
        <w:t xml:space="preserve"> w formule online.</w:t>
      </w:r>
    </w:p>
    <w:p w14:paraId="1A8F0899" w14:textId="77777777" w:rsidR="002D4933" w:rsidRPr="002D4933" w:rsidRDefault="002D4933" w:rsidP="002D4933"/>
    <w:p w14:paraId="7C4993B2" w14:textId="77777777" w:rsidR="002D4933" w:rsidRPr="002D4933" w:rsidRDefault="002D4933" w:rsidP="002D4933">
      <w:pPr>
        <w:rPr>
          <w:b/>
          <w:bCs/>
          <w:u w:val="single"/>
        </w:rPr>
      </w:pPr>
      <w:r w:rsidRPr="002D4933">
        <w:rPr>
          <w:b/>
          <w:bCs/>
          <w:u w:val="single"/>
        </w:rPr>
        <w:t>Program szkolenia:</w:t>
      </w:r>
    </w:p>
    <w:p w14:paraId="2DB403C2" w14:textId="77777777" w:rsidR="002D4933" w:rsidRPr="002D4933" w:rsidRDefault="002D4933" w:rsidP="002D4933">
      <w:r w:rsidRPr="002D4933">
        <w:t>1. Jak należy rozumieć pojęcie sygnalisty, które podmioty mają obowiązek wdrożenia nowych regulacji, jakie zadanie spoczywają na przedsiębiorcach – przypomnienie.</w:t>
      </w:r>
    </w:p>
    <w:p w14:paraId="6E00F91F" w14:textId="77777777" w:rsidR="002D4933" w:rsidRPr="002D4933" w:rsidRDefault="002D4933" w:rsidP="002D4933">
      <w:r w:rsidRPr="002D4933">
        <w:t>2. Na czym polega ochrona sygnalistów – czym są działania odwetowe?</w:t>
      </w:r>
    </w:p>
    <w:p w14:paraId="36621DB0" w14:textId="77777777" w:rsidR="002D4933" w:rsidRPr="002D4933" w:rsidRDefault="002D4933" w:rsidP="002D4933">
      <w:r w:rsidRPr="002D4933">
        <w:t>3. Jaką dokumentację dotyczącą ochrony sygnalistów należy wdrożyć - wybrane przykłady:</w:t>
      </w:r>
    </w:p>
    <w:p w14:paraId="6D19B37D" w14:textId="77777777" w:rsidR="002D4933" w:rsidRPr="002D4933" w:rsidRDefault="002D4933" w:rsidP="002D4933">
      <w:r w:rsidRPr="002D4933">
        <w:t>a) co powinna regulować procedura zgłoszeń wewnętrznych oraz podejmowania działań następczych;</w:t>
      </w:r>
    </w:p>
    <w:p w14:paraId="0E07B85A" w14:textId="77777777" w:rsidR="002D4933" w:rsidRPr="002D4933" w:rsidRDefault="002D4933" w:rsidP="002D4933">
      <w:r w:rsidRPr="002D4933">
        <w:t>b) rejestr zgłoszeń wewnętrznych; </w:t>
      </w:r>
    </w:p>
    <w:p w14:paraId="59380493" w14:textId="77777777" w:rsidR="002D4933" w:rsidRPr="002D4933" w:rsidRDefault="002D4933" w:rsidP="002D4933">
      <w:r w:rsidRPr="002D4933">
        <w:t>c) dokumentacja ochrony danych osobowych sygnalisty;</w:t>
      </w:r>
    </w:p>
    <w:p w14:paraId="551457DD" w14:textId="77777777" w:rsidR="002D4933" w:rsidRPr="002D4933" w:rsidRDefault="002D4933" w:rsidP="002D4933">
      <w:r w:rsidRPr="002D4933">
        <w:t>d) klauzula informacyjna o zasadach przetwarzania danych osobowych sygnalisty;</w:t>
      </w:r>
    </w:p>
    <w:p w14:paraId="087B98AC" w14:textId="77777777" w:rsidR="002D4933" w:rsidRPr="002D4933" w:rsidRDefault="002D4933" w:rsidP="002D4933">
      <w:r w:rsidRPr="002D4933">
        <w:t>e) upoważnienie do przetwarzania danych osobowych w związku z obsługą zgłoszeń;</w:t>
      </w:r>
    </w:p>
    <w:p w14:paraId="089CBABB" w14:textId="77777777" w:rsidR="002D4933" w:rsidRPr="002D4933" w:rsidRDefault="002D4933" w:rsidP="002D4933">
      <w:r w:rsidRPr="002D4933">
        <w:t>f) powiadomienie o ujawnianiu tożsamości sygnalisty – w jakich przypadkach.</w:t>
      </w:r>
    </w:p>
    <w:p w14:paraId="7FB44CE8" w14:textId="77777777" w:rsidR="002D4933" w:rsidRPr="002D4933" w:rsidRDefault="002D4933" w:rsidP="002D4933">
      <w:r w:rsidRPr="002D4933">
        <w:t>4. Inne pomocne narzędzia, dokumenty, oświadczenia.</w:t>
      </w:r>
    </w:p>
    <w:p w14:paraId="42F74A3B" w14:textId="77777777" w:rsidR="002D4933" w:rsidRPr="002D4933" w:rsidRDefault="002D4933" w:rsidP="002D4933">
      <w:r w:rsidRPr="002D4933">
        <w:t>5. Odpowiedzi na najważniejsze pytania i wątpliwości uczestników. </w:t>
      </w:r>
    </w:p>
    <w:p w14:paraId="23E78D48" w14:textId="77777777" w:rsidR="002D4933" w:rsidRPr="002D4933" w:rsidRDefault="002D4933" w:rsidP="002D4933"/>
    <w:p w14:paraId="0523C074" w14:textId="77777777" w:rsidR="002D4933" w:rsidRPr="002D4933" w:rsidRDefault="002D4933" w:rsidP="002D4933">
      <w:r w:rsidRPr="002D4933">
        <w:t>Szkolenie poprowadzi radca prawny</w:t>
      </w:r>
      <w:r w:rsidRPr="002D4933">
        <w:rPr>
          <w:b/>
          <w:bCs/>
        </w:rPr>
        <w:t xml:space="preserve"> Maja Grzegorczyk </w:t>
      </w:r>
      <w:r w:rsidRPr="002D4933">
        <w:t xml:space="preserve">– Certyfikowany </w:t>
      </w:r>
      <w:proofErr w:type="spellStart"/>
      <w:r w:rsidRPr="002D4933">
        <w:t>Compliance</w:t>
      </w:r>
      <w:proofErr w:type="spellEnd"/>
      <w:r w:rsidRPr="002D4933">
        <w:t xml:space="preserve"> </w:t>
      </w:r>
      <w:proofErr w:type="spellStart"/>
      <w:r w:rsidRPr="002D4933">
        <w:t>Officer</w:t>
      </w:r>
      <w:proofErr w:type="spellEnd"/>
      <w:r w:rsidRPr="002D4933">
        <w:t>, praktyk z wieloletnim doświadczeniem zawodowym, trener i wykładowca akademicki. Niekwestionowana specjalistka prawa pracy oraz szeroko pojętego prawa w obszarze HR i ochrony danych osobowych. Partner merytoryczny oraz autorka publikacji wydawnictwa Wolters Kluwer i serwisu prawniczego LEX.</w:t>
      </w:r>
    </w:p>
    <w:p w14:paraId="479AC595" w14:textId="77777777" w:rsidR="002D4933" w:rsidRPr="002D4933" w:rsidRDefault="002D4933" w:rsidP="002D4933"/>
    <w:p w14:paraId="179ABBC0" w14:textId="77777777" w:rsidR="002D4933" w:rsidRPr="002D4933" w:rsidRDefault="002D4933" w:rsidP="002D4933">
      <w:r w:rsidRPr="002D4933">
        <w:t>Osoby zainteresowane udziałem prosimy o zgłoszenie na adres mailowy:</w:t>
      </w:r>
      <w:r w:rsidRPr="002D4933">
        <w:rPr>
          <w:b/>
          <w:bCs/>
        </w:rPr>
        <w:t xml:space="preserve"> </w:t>
      </w:r>
      <w:hyperlink r:id="rId4" w:tgtFrame="_blank" w:history="1">
        <w:r w:rsidRPr="002D4933">
          <w:rPr>
            <w:rStyle w:val="Hipercze"/>
            <w:b/>
            <w:bCs/>
          </w:rPr>
          <w:t>milena@unia.srem.com.pl</w:t>
        </w:r>
      </w:hyperlink>
      <w:r w:rsidRPr="002D4933">
        <w:t xml:space="preserve"> lub telefonicznie: </w:t>
      </w:r>
      <w:r w:rsidRPr="002D4933">
        <w:rPr>
          <w:b/>
          <w:bCs/>
        </w:rPr>
        <w:t>698 074 659.</w:t>
      </w:r>
    </w:p>
    <w:p w14:paraId="26216754" w14:textId="77777777" w:rsidR="002D4933" w:rsidRPr="002D4933" w:rsidRDefault="002D4933" w:rsidP="002D4933"/>
    <w:p w14:paraId="6A85CC4B" w14:textId="77777777" w:rsidR="002D4933" w:rsidRPr="002D4933" w:rsidRDefault="002D4933" w:rsidP="002D4933">
      <w:r w:rsidRPr="002D4933">
        <w:t>-----------------------------------------</w:t>
      </w:r>
    </w:p>
    <w:p w14:paraId="29FB3DBA" w14:textId="77777777" w:rsidR="002D4933" w:rsidRPr="002D4933" w:rsidRDefault="002D4933" w:rsidP="002D4933">
      <w:r w:rsidRPr="002D4933">
        <w:t>Milena Filipowska</w:t>
      </w:r>
    </w:p>
    <w:p w14:paraId="267BD24D" w14:textId="77777777" w:rsidR="002D4933" w:rsidRPr="002D4933" w:rsidRDefault="002D4933" w:rsidP="002D4933">
      <w:r w:rsidRPr="002D4933">
        <w:t xml:space="preserve">Główna Księgowa/ Starszy Specjalista ds. szkoleń i programów pomocowych </w:t>
      </w:r>
    </w:p>
    <w:p w14:paraId="773FA39E" w14:textId="77777777" w:rsidR="002D4933" w:rsidRPr="002D4933" w:rsidRDefault="002D4933" w:rsidP="002D4933">
      <w:r w:rsidRPr="002D4933">
        <w:t>Unia Gospodarcza Regionu Śremskiego - Śremski Ośrodek Wspierania Małej Przedsiębiorczości</w:t>
      </w:r>
    </w:p>
    <w:p w14:paraId="5F74E7D2" w14:textId="77777777" w:rsidR="002D4933" w:rsidRPr="002D4933" w:rsidRDefault="002D4933" w:rsidP="002D4933">
      <w:r w:rsidRPr="002D4933">
        <w:t>ul. Okulickiego 3</w:t>
      </w:r>
    </w:p>
    <w:p w14:paraId="22EE5435" w14:textId="77777777" w:rsidR="002D4933" w:rsidRPr="002D4933" w:rsidRDefault="002D4933" w:rsidP="002D4933">
      <w:r w:rsidRPr="002D4933">
        <w:t>63 - 100 Śrem</w:t>
      </w:r>
    </w:p>
    <w:p w14:paraId="2C2144D4" w14:textId="77777777" w:rsidR="002D4933" w:rsidRPr="002D4933" w:rsidRDefault="002D4933" w:rsidP="002D4933">
      <w:r w:rsidRPr="002D4933">
        <w:t>tel./fax: 061 28 32 704, 698 074 659</w:t>
      </w:r>
    </w:p>
    <w:p w14:paraId="135A4F1C" w14:textId="77777777" w:rsidR="002D4933" w:rsidRPr="002D4933" w:rsidRDefault="002D4933" w:rsidP="002D4933">
      <w:pPr>
        <w:rPr>
          <w:lang w:val="en-US"/>
        </w:rPr>
      </w:pPr>
      <w:r w:rsidRPr="002D4933">
        <w:rPr>
          <w:lang w:val="en-US"/>
        </w:rPr>
        <w:t xml:space="preserve">e-mail: </w:t>
      </w:r>
      <w:hyperlink r:id="rId5" w:history="1">
        <w:r w:rsidRPr="002D4933">
          <w:rPr>
            <w:rStyle w:val="Hipercze"/>
            <w:lang w:val="en-US"/>
          </w:rPr>
          <w:t>milena@unia.srem.com.pl</w:t>
        </w:r>
      </w:hyperlink>
    </w:p>
    <w:p w14:paraId="42B08427" w14:textId="77777777" w:rsidR="00336F31" w:rsidRPr="002D4933" w:rsidRDefault="00336F31">
      <w:pPr>
        <w:rPr>
          <w:lang w:val="en-US"/>
        </w:rPr>
      </w:pPr>
    </w:p>
    <w:sectPr w:rsidR="00336F31" w:rsidRPr="002D4933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84"/>
    <w:rsid w:val="002D4933"/>
    <w:rsid w:val="00336F31"/>
    <w:rsid w:val="00360D57"/>
    <w:rsid w:val="00464807"/>
    <w:rsid w:val="00511C3D"/>
    <w:rsid w:val="00A24946"/>
    <w:rsid w:val="00CA6384"/>
    <w:rsid w:val="00DE7543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FDC48"/>
  <w15:chartTrackingRefBased/>
  <w15:docId w15:val="{996CF473-3757-42DE-8766-0842B6AC4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2C05"/>
    <w:rPr>
      <w:rFonts w:ascii="Arial" w:hAnsi="Arial"/>
      <w:kern w:val="0"/>
      <w:sz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A63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3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638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638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638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638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638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638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638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384"/>
    <w:rPr>
      <w:rFonts w:asciiTheme="majorHAnsi" w:eastAsiaTheme="majorEastAsia" w:hAnsiTheme="majorHAnsi" w:cstheme="majorBidi"/>
      <w:color w:val="0F4761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384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6384"/>
    <w:rPr>
      <w:rFonts w:asciiTheme="minorHAnsi" w:eastAsiaTheme="majorEastAsia" w:hAnsiTheme="minorHAnsi" w:cstheme="majorBidi"/>
      <w:color w:val="0F4761" w:themeColor="accent1" w:themeShade="BF"/>
      <w:kern w:val="0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6384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2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6384"/>
    <w:rPr>
      <w:rFonts w:asciiTheme="minorHAnsi" w:eastAsiaTheme="majorEastAsia" w:hAnsiTheme="minorHAnsi" w:cstheme="majorBidi"/>
      <w:color w:val="0F4761" w:themeColor="accent1" w:themeShade="BF"/>
      <w:kern w:val="0"/>
      <w:sz w:val="22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6384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2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6384"/>
    <w:rPr>
      <w:rFonts w:asciiTheme="minorHAnsi" w:eastAsiaTheme="majorEastAsia" w:hAnsiTheme="minorHAnsi" w:cstheme="majorBidi"/>
      <w:color w:val="595959" w:themeColor="text1" w:themeTint="A6"/>
      <w:kern w:val="0"/>
      <w:sz w:val="22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6384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2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6384"/>
    <w:rPr>
      <w:rFonts w:asciiTheme="minorHAnsi" w:eastAsiaTheme="majorEastAsia" w:hAnsiTheme="minorHAnsi" w:cstheme="majorBidi"/>
      <w:color w:val="272727" w:themeColor="text1" w:themeTint="D8"/>
      <w:kern w:val="0"/>
      <w:sz w:val="22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CA638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6384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638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6384"/>
    <w:rPr>
      <w:rFonts w:asciiTheme="minorHAnsi" w:eastAsiaTheme="majorEastAsia" w:hAnsiTheme="minorHAnsi" w:cstheme="majorBidi"/>
      <w:color w:val="595959" w:themeColor="text1" w:themeTint="A6"/>
      <w:spacing w:val="15"/>
      <w:kern w:val="0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CA638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6384"/>
    <w:rPr>
      <w:rFonts w:ascii="Arial" w:hAnsi="Arial"/>
      <w:i/>
      <w:iCs/>
      <w:color w:val="404040" w:themeColor="text1" w:themeTint="BF"/>
      <w:kern w:val="0"/>
      <w:sz w:val="22"/>
      <w14:ligatures w14:val="none"/>
    </w:rPr>
  </w:style>
  <w:style w:type="paragraph" w:styleId="Akapitzlist">
    <w:name w:val="List Paragraph"/>
    <w:basedOn w:val="Normalny"/>
    <w:uiPriority w:val="34"/>
    <w:qFormat/>
    <w:rsid w:val="00CA638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638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63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6384"/>
    <w:rPr>
      <w:rFonts w:ascii="Arial" w:hAnsi="Arial"/>
      <w:i/>
      <w:iCs/>
      <w:color w:val="0F4761" w:themeColor="accent1" w:themeShade="BF"/>
      <w:kern w:val="0"/>
      <w:sz w:val="22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CA6384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2D4933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D49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hyperlink" Target="mailto:milena@unia.srem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1916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2024-09-20T07:03:00Z</dcterms:created>
  <dcterms:modified xsi:type="dcterms:W3CDTF">2024-09-20T07:03:00Z</dcterms:modified>
</cp:coreProperties>
</file>