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48EB758F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4E06FE">
        <w:rPr>
          <w:rFonts w:eastAsia="Calibri" w:cstheme="minorHAnsi"/>
          <w:sz w:val="28"/>
          <w:szCs w:val="28"/>
        </w:rPr>
        <w:t xml:space="preserve"> 29 </w:t>
      </w:r>
      <w:r w:rsidR="00BC3156">
        <w:rPr>
          <w:rFonts w:eastAsia="Calibri" w:cstheme="minorHAnsi"/>
          <w:sz w:val="28"/>
          <w:szCs w:val="28"/>
        </w:rPr>
        <w:t>października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757B84B8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8867C7">
        <w:rPr>
          <w:rFonts w:eastAsia="Calibri" w:cstheme="minorHAnsi"/>
          <w:sz w:val="28"/>
          <w:szCs w:val="28"/>
        </w:rPr>
        <w:t>530</w:t>
      </w:r>
      <w:r w:rsidRPr="00676AE8">
        <w:rPr>
          <w:rFonts w:eastAsia="Calibri" w:cstheme="minorHAnsi"/>
          <w:sz w:val="28"/>
          <w:szCs w:val="28"/>
        </w:rPr>
        <w:t>.</w:t>
      </w:r>
      <w:r w:rsidR="00822CF2">
        <w:rPr>
          <w:rFonts w:eastAsia="Calibri" w:cstheme="minorHAnsi"/>
          <w:sz w:val="28"/>
          <w:szCs w:val="28"/>
        </w:rPr>
        <w:t>9</w:t>
      </w:r>
      <w:r w:rsidRPr="00676AE8">
        <w:rPr>
          <w:rFonts w:eastAsia="Calibri" w:cstheme="minorHAnsi"/>
          <w:sz w:val="28"/>
          <w:szCs w:val="28"/>
        </w:rPr>
        <w:t>.202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7C8283BE" w14:textId="74A52308" w:rsidR="0091322D" w:rsidRPr="00BA760C" w:rsidRDefault="00BD2D28" w:rsidP="00BA76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  <w:r w:rsidR="00BA760C">
        <w:rPr>
          <w:rFonts w:eastAsia="Times New Roman" w:cstheme="minorHAnsi"/>
          <w:sz w:val="28"/>
          <w:szCs w:val="28"/>
        </w:rPr>
        <w:br/>
      </w:r>
      <w:r w:rsidR="0091322D">
        <w:rPr>
          <w:rFonts w:cstheme="minorHAnsi"/>
          <w:sz w:val="28"/>
          <w:szCs w:val="28"/>
        </w:rPr>
        <w:t xml:space="preserve">o wydaniu </w:t>
      </w:r>
      <w:r w:rsidR="0091322D" w:rsidRPr="001E4B65">
        <w:rPr>
          <w:rFonts w:cstheme="minorHAnsi"/>
          <w:sz w:val="28"/>
          <w:szCs w:val="28"/>
        </w:rPr>
        <w:t xml:space="preserve">opinii w sprawie </w:t>
      </w:r>
      <w:r w:rsidR="00C730D9">
        <w:rPr>
          <w:rFonts w:cstheme="minorHAnsi"/>
          <w:sz w:val="28"/>
          <w:szCs w:val="28"/>
        </w:rPr>
        <w:t>zatwierdzenia</w:t>
      </w:r>
      <w:r w:rsidR="0091322D">
        <w:rPr>
          <w:rFonts w:cstheme="minorHAnsi"/>
          <w:sz w:val="28"/>
          <w:szCs w:val="28"/>
        </w:rPr>
        <w:t xml:space="preserve"> projekt</w:t>
      </w:r>
      <w:r w:rsidR="00C730D9">
        <w:rPr>
          <w:rFonts w:cstheme="minorHAnsi"/>
          <w:sz w:val="28"/>
          <w:szCs w:val="28"/>
        </w:rPr>
        <w:t>u</w:t>
      </w:r>
      <w:r w:rsidR="0091322D">
        <w:rPr>
          <w:rFonts w:cstheme="minorHAnsi"/>
          <w:sz w:val="28"/>
          <w:szCs w:val="28"/>
        </w:rPr>
        <w:t xml:space="preserve"> robót geologicznych</w:t>
      </w:r>
    </w:p>
    <w:p w14:paraId="706D1411" w14:textId="77777777" w:rsidR="00F44778" w:rsidRDefault="00F44778" w:rsidP="00542A30">
      <w:pPr>
        <w:spacing w:after="120" w:line="240" w:lineRule="auto"/>
        <w:ind w:firstLine="567"/>
        <w:jc w:val="both"/>
        <w:rPr>
          <w:sz w:val="28"/>
          <w:szCs w:val="28"/>
        </w:rPr>
      </w:pPr>
    </w:p>
    <w:p w14:paraId="15969021" w14:textId="76C56EE8" w:rsidR="00361050" w:rsidRDefault="0091322D" w:rsidP="00542A30">
      <w:pPr>
        <w:spacing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Zawiadamiam</w:t>
      </w:r>
      <w:r w:rsidR="00542A30">
        <w:rPr>
          <w:sz w:val="28"/>
          <w:szCs w:val="28"/>
          <w:vertAlign w:val="superscript"/>
        </w:rPr>
        <w:t>1</w:t>
      </w:r>
      <w:r w:rsidR="00B24C60">
        <w:rPr>
          <w:sz w:val="28"/>
          <w:szCs w:val="28"/>
          <w:vertAlign w:val="superscript"/>
        </w:rPr>
        <w:t xml:space="preserve"> </w:t>
      </w:r>
      <w:r w:rsidR="00B24C60">
        <w:rPr>
          <w:sz w:val="28"/>
          <w:szCs w:val="28"/>
        </w:rPr>
        <w:t xml:space="preserve">strony postępowania przez </w:t>
      </w:r>
      <w:r w:rsidR="002F2A74">
        <w:rPr>
          <w:sz w:val="28"/>
          <w:szCs w:val="28"/>
        </w:rPr>
        <w:t>podanie do publicznej wiadomości</w:t>
      </w:r>
      <w:r w:rsidR="00B24C60">
        <w:rPr>
          <w:sz w:val="28"/>
          <w:szCs w:val="28"/>
        </w:rPr>
        <w:t xml:space="preserve"> w Biuletynie Informacji Publicznej Urzędu Miejskiego w Śremie</w:t>
      </w:r>
      <w:r w:rsidR="00793C31">
        <w:rPr>
          <w:sz w:val="28"/>
          <w:szCs w:val="28"/>
        </w:rPr>
        <w:t xml:space="preserve">, </w:t>
      </w:r>
      <w:r w:rsidR="00B24C60" w:rsidRPr="00D7017D">
        <w:rPr>
          <w:rFonts w:cstheme="minorHAnsi"/>
          <w:sz w:val="28"/>
          <w:szCs w:val="28"/>
        </w:rPr>
        <w:t>na elektronicznej tablicy ogłoszeń w siedzibie tut. Organu</w:t>
      </w:r>
      <w:r w:rsidR="00B24C60">
        <w:rPr>
          <w:rFonts w:cstheme="minorHAnsi"/>
          <w:sz w:val="28"/>
          <w:szCs w:val="28"/>
        </w:rPr>
        <w:t>,</w:t>
      </w:r>
      <w:r w:rsidR="00B24C60">
        <w:rPr>
          <w:sz w:val="28"/>
          <w:szCs w:val="28"/>
        </w:rPr>
        <w:t xml:space="preserve"> </w:t>
      </w:r>
      <w:r w:rsidR="00793C31">
        <w:rPr>
          <w:sz w:val="28"/>
          <w:szCs w:val="28"/>
        </w:rPr>
        <w:t>na tablicach w</w:t>
      </w:r>
      <w:r w:rsidR="002D5FA4">
        <w:rPr>
          <w:sz w:val="28"/>
          <w:szCs w:val="28"/>
        </w:rPr>
        <w:t> </w:t>
      </w:r>
      <w:r w:rsidR="00793C31">
        <w:rPr>
          <w:sz w:val="28"/>
          <w:szCs w:val="28"/>
        </w:rPr>
        <w:t>sołectwach</w:t>
      </w:r>
      <w:r w:rsidR="002D5FA4">
        <w:rPr>
          <w:sz w:val="28"/>
          <w:szCs w:val="28"/>
        </w:rPr>
        <w:t>: Krzyżanowo,</w:t>
      </w:r>
      <w:r w:rsidR="00793C31">
        <w:rPr>
          <w:sz w:val="28"/>
          <w:szCs w:val="28"/>
        </w:rPr>
        <w:t xml:space="preserve"> Psarskie i Szymanowo oraz tablicach ogłoszeniowych Urzędu</w:t>
      </w:r>
      <w:r w:rsidR="002D5FA4">
        <w:rPr>
          <w:sz w:val="28"/>
          <w:szCs w:val="28"/>
        </w:rPr>
        <w:t>,</w:t>
      </w:r>
      <w:r w:rsidR="00793C31">
        <w:rPr>
          <w:sz w:val="28"/>
          <w:szCs w:val="28"/>
        </w:rPr>
        <w:t xml:space="preserve"> </w:t>
      </w:r>
      <w:r w:rsidR="00361050">
        <w:rPr>
          <w:sz w:val="28"/>
          <w:szCs w:val="28"/>
        </w:rPr>
        <w:t xml:space="preserve">o wydaniu </w:t>
      </w:r>
      <w:r>
        <w:rPr>
          <w:sz w:val="28"/>
          <w:szCs w:val="28"/>
        </w:rPr>
        <w:t>28.10.2024 r.</w:t>
      </w:r>
      <w:r w:rsidR="00732F0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61050">
        <w:rPr>
          <w:sz w:val="28"/>
          <w:szCs w:val="28"/>
        </w:rPr>
        <w:t>przez Burmistrza Śremu</w:t>
      </w:r>
      <w:r w:rsidR="00732F0A">
        <w:rPr>
          <w:sz w:val="28"/>
          <w:szCs w:val="28"/>
        </w:rPr>
        <w:t>,</w:t>
      </w:r>
      <w:r w:rsidR="00361050">
        <w:rPr>
          <w:sz w:val="28"/>
          <w:szCs w:val="28"/>
        </w:rPr>
        <w:t xml:space="preserve"> postanowienia opiniującego </w:t>
      </w:r>
      <w:r w:rsidR="008A58F3">
        <w:rPr>
          <w:sz w:val="28"/>
          <w:szCs w:val="28"/>
        </w:rPr>
        <w:t xml:space="preserve">projekt robót geologicznych pn. </w:t>
      </w:r>
      <w:r w:rsidR="008A58F3" w:rsidRPr="001E4B65">
        <w:rPr>
          <w:rFonts w:cstheme="minorHAnsi"/>
          <w:sz w:val="28"/>
          <w:szCs w:val="28"/>
        </w:rPr>
        <w:t xml:space="preserve">„Projekt robót geologicznych w celu określenia warunków geologiczno-inżynierskich i hydrogeologicznych dla zadania </w:t>
      </w:r>
      <w:r w:rsidR="008A58F3" w:rsidRPr="001E4B65">
        <w:rPr>
          <w:rFonts w:eastAsia="Calibri" w:cstheme="minorHAnsi"/>
          <w:sz w:val="28"/>
          <w:szCs w:val="28"/>
        </w:rPr>
        <w:t>«</w:t>
      </w:r>
      <w:r w:rsidR="008A58F3" w:rsidRPr="001E4B65">
        <w:rPr>
          <w:rFonts w:cstheme="minorHAnsi"/>
          <w:sz w:val="28"/>
          <w:szCs w:val="28"/>
        </w:rPr>
        <w:t>Rewitalizacja linii kolejowej nr</w:t>
      </w:r>
      <w:r w:rsidR="008A58F3">
        <w:rPr>
          <w:rFonts w:cstheme="minorHAnsi"/>
          <w:sz w:val="28"/>
          <w:szCs w:val="28"/>
        </w:rPr>
        <w:t> </w:t>
      </w:r>
      <w:r w:rsidR="008A58F3" w:rsidRPr="001E4B65">
        <w:rPr>
          <w:rFonts w:cstheme="minorHAnsi"/>
          <w:sz w:val="28"/>
          <w:szCs w:val="28"/>
        </w:rPr>
        <w:t>369 na odcinku Śrem-Czempiń» realizowanego w ramach Programu Uzupełnienia Lokalnej i Regionalnej Infrastruktury Kolejowej – Kolej+ do 2029 roku.”</w:t>
      </w:r>
      <w:r w:rsidR="008A58F3">
        <w:rPr>
          <w:rFonts w:cstheme="minorHAnsi"/>
          <w:sz w:val="28"/>
          <w:szCs w:val="28"/>
        </w:rPr>
        <w:t>, w</w:t>
      </w:r>
      <w:r w:rsidR="002102D0">
        <w:rPr>
          <w:rFonts w:cstheme="minorHAnsi"/>
          <w:sz w:val="28"/>
          <w:szCs w:val="28"/>
        </w:rPr>
        <w:t> </w:t>
      </w:r>
      <w:r w:rsidR="008A58F3">
        <w:rPr>
          <w:rFonts w:cstheme="minorHAnsi"/>
          <w:sz w:val="28"/>
          <w:szCs w:val="28"/>
        </w:rPr>
        <w:t xml:space="preserve">związku z zamiarem wydania przez Starostę Śremskiego decyzji </w:t>
      </w:r>
      <w:r w:rsidR="00732F0A">
        <w:rPr>
          <w:rFonts w:cstheme="minorHAnsi"/>
          <w:sz w:val="28"/>
          <w:szCs w:val="28"/>
        </w:rPr>
        <w:t xml:space="preserve">zatwierdzającej ww. projekt </w:t>
      </w:r>
      <w:r w:rsidR="008A58F3">
        <w:rPr>
          <w:rFonts w:cstheme="minorHAnsi"/>
          <w:sz w:val="28"/>
          <w:szCs w:val="28"/>
        </w:rPr>
        <w:t>na wniosek PKP Polskie Linie Kolejowe S.A. Centrum Realizacji Inwestycji Region Zachodni, al. Niepodległości 8,  61-875 Poznań</w:t>
      </w:r>
      <w:r w:rsidR="00732F0A">
        <w:rPr>
          <w:rFonts w:cstheme="minorHAnsi"/>
          <w:sz w:val="28"/>
          <w:szCs w:val="28"/>
        </w:rPr>
        <w:t>.</w:t>
      </w:r>
    </w:p>
    <w:p w14:paraId="361950DE" w14:textId="5B016BF5" w:rsidR="0091322D" w:rsidRDefault="0091322D" w:rsidP="00542A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Pr="0058601E">
        <w:rPr>
          <w:rFonts w:eastAsia="Times New Roman" w:cstheme="minorHAnsi"/>
          <w:sz w:val="28"/>
          <w:szCs w:val="28"/>
          <w:lang w:eastAsia="pl-PL"/>
        </w:rPr>
        <w:t xml:space="preserve"> treścią </w:t>
      </w:r>
      <w:r>
        <w:rPr>
          <w:rFonts w:eastAsia="Times New Roman" w:cstheme="minorHAnsi"/>
          <w:sz w:val="28"/>
          <w:szCs w:val="28"/>
          <w:lang w:eastAsia="pl-PL"/>
        </w:rPr>
        <w:t>postanowienia</w:t>
      </w:r>
      <w:r w:rsidRPr="0058601E">
        <w:rPr>
          <w:rFonts w:eastAsia="Times New Roman" w:cstheme="minorHAnsi"/>
          <w:sz w:val="28"/>
          <w:szCs w:val="28"/>
          <w:lang w:eastAsia="pl-PL"/>
        </w:rPr>
        <w:t xml:space="preserve"> można zapoznać się w Urzędzie Miejskim w Śremie (ul. Plac 20 Października 1, pok. 33), w godzinach od 7:00 do 15:00.</w:t>
      </w:r>
    </w:p>
    <w:p w14:paraId="23E2B7F7" w14:textId="77777777" w:rsidR="006E6B97" w:rsidRDefault="006E6B97" w:rsidP="00BD2D28">
      <w:pPr>
        <w:spacing w:after="120" w:line="240" w:lineRule="auto"/>
        <w:ind w:left="4395"/>
        <w:jc w:val="center"/>
        <w:rPr>
          <w:rFonts w:cstheme="minorHAnsi"/>
          <w:sz w:val="28"/>
          <w:szCs w:val="28"/>
        </w:rPr>
      </w:pPr>
    </w:p>
    <w:p w14:paraId="20A51D9D" w14:textId="55E3EC07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5AB0FC2B" w14:textId="77777777" w:rsidR="00EF17D6" w:rsidRDefault="00EF17D6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952B8FB" w14:textId="4BC188FC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C3156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90D38">
        <w:rPr>
          <w:rFonts w:eastAsia="Times New Roman" w:cstheme="minorHAnsi"/>
          <w:sz w:val="28"/>
          <w:szCs w:val="28"/>
          <w:lang w:eastAsia="pl-PL"/>
        </w:rPr>
        <w:t>4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1FB79E0C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91322D">
        <w:rPr>
          <w:rFonts w:eastAsia="Times New Roman" w:cstheme="minorHAnsi"/>
          <w:sz w:val="28"/>
          <w:szCs w:val="28"/>
          <w:lang w:eastAsia="pl-PL"/>
        </w:rPr>
        <w:t>…………………</w:t>
      </w:r>
      <w:r w:rsidR="00790D38">
        <w:rPr>
          <w:rFonts w:eastAsia="Times New Roman" w:cstheme="minorHAnsi"/>
          <w:sz w:val="28"/>
          <w:szCs w:val="28"/>
          <w:lang w:eastAsia="pl-PL"/>
        </w:rPr>
        <w:t>.202</w:t>
      </w:r>
      <w:r w:rsidR="005D1991">
        <w:rPr>
          <w:rFonts w:eastAsia="Times New Roman" w:cstheme="minorHAnsi"/>
          <w:sz w:val="28"/>
          <w:szCs w:val="28"/>
          <w:lang w:eastAsia="pl-PL"/>
        </w:rPr>
        <w:t>5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7635F574" w14:textId="6CDB7D59" w:rsidR="00584569" w:rsidRPr="00EF17D6" w:rsidRDefault="00542A30" w:rsidP="00EF17D6">
      <w:pPr>
        <w:jc w:val="both"/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 xml:space="preserve">art. </w:t>
      </w:r>
      <w:r w:rsidR="0091322D">
        <w:rPr>
          <w:sz w:val="28"/>
          <w:szCs w:val="28"/>
        </w:rPr>
        <w:t>41</w:t>
      </w:r>
      <w:r w:rsidRPr="00ED66E4">
        <w:rPr>
          <w:sz w:val="28"/>
          <w:szCs w:val="28"/>
        </w:rPr>
        <w:t xml:space="preserve"> ust. </w:t>
      </w:r>
      <w:r w:rsidR="0091322D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7072BB">
        <w:rPr>
          <w:sz w:val="28"/>
          <w:szCs w:val="28"/>
        </w:rPr>
        <w:t xml:space="preserve">i ust. 6 </w:t>
      </w:r>
      <w:r w:rsidRPr="00ED66E4">
        <w:rPr>
          <w:sz w:val="28"/>
          <w:szCs w:val="28"/>
        </w:rPr>
        <w:t xml:space="preserve">ustawy </w:t>
      </w:r>
      <w:r w:rsidR="0091322D">
        <w:rPr>
          <w:sz w:val="28"/>
          <w:szCs w:val="28"/>
        </w:rPr>
        <w:t xml:space="preserve">z dnia </w:t>
      </w:r>
      <w:r w:rsidR="0091322D" w:rsidRPr="0091322D">
        <w:rPr>
          <w:rFonts w:cstheme="minorHAnsi"/>
          <w:spacing w:val="-2"/>
          <w:sz w:val="28"/>
          <w:szCs w:val="28"/>
        </w:rPr>
        <w:t>9 czerwca 2011 r. – Prawo geologiczne i górnicze</w:t>
      </w:r>
      <w:r w:rsidR="0091322D" w:rsidRPr="0091322D">
        <w:rPr>
          <w:rFonts w:eastAsia="Times New Roman" w:cstheme="minorHAnsi"/>
          <w:sz w:val="28"/>
          <w:szCs w:val="28"/>
          <w:lang w:eastAsia="pl-PL"/>
        </w:rPr>
        <w:t xml:space="preserve"> (Dz. U. z 2024 r. poz. 1290)</w:t>
      </w:r>
      <w:r w:rsidR="00F44778">
        <w:rPr>
          <w:rFonts w:eastAsia="Times New Roman" w:cstheme="minorHAnsi"/>
          <w:sz w:val="28"/>
          <w:szCs w:val="28"/>
          <w:lang w:eastAsia="pl-PL"/>
        </w:rPr>
        <w:t>.</w:t>
      </w:r>
    </w:p>
    <w:p w14:paraId="25D7850C" w14:textId="696C2E37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Klauzula informacyjna</w:t>
      </w:r>
    </w:p>
    <w:p w14:paraId="4091C9EE" w14:textId="346BC7A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33D3FE0E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3231EA90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</w:t>
      </w:r>
      <w:r w:rsidR="005727A0">
        <w:rPr>
          <w:rFonts w:ascii="Calibri" w:eastAsia="Calibri" w:hAnsi="Calibri" w:cs="Calibri"/>
          <w:sz w:val="20"/>
          <w:szCs w:val="20"/>
        </w:rPr>
        <w:t>zawiadomienia stron postępowania o wydanej opinii</w:t>
      </w:r>
      <w:r w:rsidR="00165403">
        <w:rPr>
          <w:rFonts w:ascii="Calibri" w:eastAsia="Calibri" w:hAnsi="Calibri" w:cs="Calibri"/>
          <w:sz w:val="20"/>
          <w:szCs w:val="20"/>
        </w:rPr>
        <w:t xml:space="preserve">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9F29D2">
        <w:rPr>
          <w:rFonts w:ascii="Calibri" w:eastAsia="Calibri" w:hAnsi="Calibri" w:cs="Calibri"/>
          <w:sz w:val="20"/>
          <w:szCs w:val="20"/>
        </w:rPr>
        <w:t>41 ust. 3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9F29D2">
        <w:rPr>
          <w:sz w:val="20"/>
          <w:szCs w:val="20"/>
        </w:rPr>
        <w:t>9</w:t>
      </w:r>
      <w:r w:rsidR="00165403" w:rsidRPr="00165403">
        <w:rPr>
          <w:sz w:val="20"/>
          <w:szCs w:val="20"/>
        </w:rPr>
        <w:t xml:space="preserve"> </w:t>
      </w:r>
      <w:r w:rsidR="009F29D2">
        <w:rPr>
          <w:sz w:val="20"/>
          <w:szCs w:val="20"/>
        </w:rPr>
        <w:t>czerwca</w:t>
      </w:r>
      <w:r w:rsidR="00165403" w:rsidRPr="00165403">
        <w:rPr>
          <w:sz w:val="20"/>
          <w:szCs w:val="20"/>
        </w:rPr>
        <w:t xml:space="preserve"> </w:t>
      </w:r>
      <w:r w:rsidR="009F29D2">
        <w:rPr>
          <w:sz w:val="20"/>
          <w:szCs w:val="20"/>
        </w:rPr>
        <w:t>2011</w:t>
      </w:r>
      <w:r w:rsidR="00165403" w:rsidRPr="00165403">
        <w:rPr>
          <w:sz w:val="20"/>
          <w:szCs w:val="20"/>
        </w:rPr>
        <w:t xml:space="preserve"> r. – </w:t>
      </w:r>
      <w:r w:rsidR="009F29D2">
        <w:rPr>
          <w:sz w:val="20"/>
          <w:szCs w:val="20"/>
        </w:rPr>
        <w:t>Prawo geologiczne i górnicze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B42FD0">
      <w:pPr>
        <w:spacing w:after="0" w:line="240" w:lineRule="auto"/>
        <w:jc w:val="both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E4F4F5" w14:textId="77777777" w:rsidR="00F1184B" w:rsidRDefault="00F1184B" w:rsidP="00053E5A">
      <w:pPr>
        <w:spacing w:after="0" w:line="240" w:lineRule="auto"/>
      </w:pPr>
      <w:r>
        <w:separator/>
      </w:r>
    </w:p>
  </w:endnote>
  <w:endnote w:type="continuationSeparator" w:id="0">
    <w:p w14:paraId="04284C20" w14:textId="77777777" w:rsidR="00F1184B" w:rsidRDefault="00F1184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0DCE4D" w14:textId="77777777" w:rsidR="00F1184B" w:rsidRDefault="00F1184B" w:rsidP="00053E5A">
      <w:pPr>
        <w:spacing w:after="0" w:line="240" w:lineRule="auto"/>
      </w:pPr>
      <w:r>
        <w:separator/>
      </w:r>
    </w:p>
  </w:footnote>
  <w:footnote w:type="continuationSeparator" w:id="0">
    <w:p w14:paraId="30397726" w14:textId="77777777" w:rsidR="00F1184B" w:rsidRDefault="00F1184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2CF9"/>
    <w:rsid w:val="00053E5A"/>
    <w:rsid w:val="0006201C"/>
    <w:rsid w:val="0008237A"/>
    <w:rsid w:val="00095090"/>
    <w:rsid w:val="0010375E"/>
    <w:rsid w:val="00165403"/>
    <w:rsid w:val="00194C69"/>
    <w:rsid w:val="002102D0"/>
    <w:rsid w:val="0021772C"/>
    <w:rsid w:val="00250690"/>
    <w:rsid w:val="002515BC"/>
    <w:rsid w:val="002720BE"/>
    <w:rsid w:val="002D5FA4"/>
    <w:rsid w:val="002D623B"/>
    <w:rsid w:val="002F24A5"/>
    <w:rsid w:val="002F2A74"/>
    <w:rsid w:val="00305C9D"/>
    <w:rsid w:val="00322394"/>
    <w:rsid w:val="00350194"/>
    <w:rsid w:val="00361050"/>
    <w:rsid w:val="003612AF"/>
    <w:rsid w:val="003C73D0"/>
    <w:rsid w:val="00410E38"/>
    <w:rsid w:val="004519AC"/>
    <w:rsid w:val="004566F8"/>
    <w:rsid w:val="0048459B"/>
    <w:rsid w:val="00493D54"/>
    <w:rsid w:val="004D60E6"/>
    <w:rsid w:val="004E06FE"/>
    <w:rsid w:val="0050534A"/>
    <w:rsid w:val="00525346"/>
    <w:rsid w:val="00542A30"/>
    <w:rsid w:val="005727A0"/>
    <w:rsid w:val="005811F1"/>
    <w:rsid w:val="00584569"/>
    <w:rsid w:val="005D1991"/>
    <w:rsid w:val="005E5887"/>
    <w:rsid w:val="005F048F"/>
    <w:rsid w:val="005F23DE"/>
    <w:rsid w:val="00626034"/>
    <w:rsid w:val="006A6F3E"/>
    <w:rsid w:val="006C2931"/>
    <w:rsid w:val="006E6B97"/>
    <w:rsid w:val="007072BB"/>
    <w:rsid w:val="00725CA2"/>
    <w:rsid w:val="00732F0A"/>
    <w:rsid w:val="007362FC"/>
    <w:rsid w:val="00741F30"/>
    <w:rsid w:val="0075397B"/>
    <w:rsid w:val="00790D38"/>
    <w:rsid w:val="00793C31"/>
    <w:rsid w:val="007A5268"/>
    <w:rsid w:val="007C6800"/>
    <w:rsid w:val="007F3F6B"/>
    <w:rsid w:val="00802B34"/>
    <w:rsid w:val="0081559F"/>
    <w:rsid w:val="00822CF2"/>
    <w:rsid w:val="00862031"/>
    <w:rsid w:val="008657F9"/>
    <w:rsid w:val="008867C7"/>
    <w:rsid w:val="008A58F3"/>
    <w:rsid w:val="008A693D"/>
    <w:rsid w:val="008B5F0D"/>
    <w:rsid w:val="008C3412"/>
    <w:rsid w:val="0091322D"/>
    <w:rsid w:val="00917C21"/>
    <w:rsid w:val="00945706"/>
    <w:rsid w:val="009614DC"/>
    <w:rsid w:val="009E45A4"/>
    <w:rsid w:val="009F0FCD"/>
    <w:rsid w:val="009F29D2"/>
    <w:rsid w:val="00A106AE"/>
    <w:rsid w:val="00A22232"/>
    <w:rsid w:val="00A6341D"/>
    <w:rsid w:val="00AC25CA"/>
    <w:rsid w:val="00B24C60"/>
    <w:rsid w:val="00B42FD0"/>
    <w:rsid w:val="00B66FE8"/>
    <w:rsid w:val="00B91287"/>
    <w:rsid w:val="00BA760C"/>
    <w:rsid w:val="00BC3156"/>
    <w:rsid w:val="00BD2D28"/>
    <w:rsid w:val="00BD4C2A"/>
    <w:rsid w:val="00C32765"/>
    <w:rsid w:val="00C47A58"/>
    <w:rsid w:val="00C730D9"/>
    <w:rsid w:val="00C81804"/>
    <w:rsid w:val="00CF670D"/>
    <w:rsid w:val="00D609B0"/>
    <w:rsid w:val="00D70646"/>
    <w:rsid w:val="00DB7013"/>
    <w:rsid w:val="00DC781C"/>
    <w:rsid w:val="00E34C2B"/>
    <w:rsid w:val="00EF17D6"/>
    <w:rsid w:val="00F1184B"/>
    <w:rsid w:val="00F21C6B"/>
    <w:rsid w:val="00F3439B"/>
    <w:rsid w:val="00F44778"/>
    <w:rsid w:val="00F44A2B"/>
    <w:rsid w:val="00F73B95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</cp:revision>
  <cp:lastPrinted>2023-09-19T05:49:00Z</cp:lastPrinted>
  <dcterms:created xsi:type="dcterms:W3CDTF">2024-10-29T06:46:00Z</dcterms:created>
  <dcterms:modified xsi:type="dcterms:W3CDTF">2024-10-29T12:36:00Z</dcterms:modified>
</cp:coreProperties>
</file>