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688D788B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4E0850">
        <w:rPr>
          <w:rFonts w:eastAsia="Calibri" w:cstheme="minorHAnsi"/>
          <w:sz w:val="28"/>
          <w:szCs w:val="28"/>
        </w:rPr>
        <w:t>09</w:t>
      </w:r>
      <w:r w:rsidR="006E59B1">
        <w:rPr>
          <w:rFonts w:eastAsia="Calibri" w:cstheme="minorHAnsi"/>
          <w:sz w:val="28"/>
          <w:szCs w:val="28"/>
        </w:rPr>
        <w:t xml:space="preserve"> grudnia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535DB8D7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6E59B1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6E59B1">
        <w:rPr>
          <w:rFonts w:eastAsia="Calibri" w:cstheme="minorHAnsi"/>
          <w:sz w:val="28"/>
          <w:szCs w:val="28"/>
        </w:rPr>
        <w:t>69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K</w:t>
      </w:r>
      <w:r w:rsidR="006E59B1">
        <w:rPr>
          <w:rFonts w:eastAsia="Calibri" w:cstheme="minorHAnsi"/>
          <w:sz w:val="28"/>
          <w:szCs w:val="28"/>
        </w:rPr>
        <w:t>SAN</w:t>
      </w:r>
    </w:p>
    <w:p w14:paraId="5DE75E25" w14:textId="0F4C287B" w:rsidR="000A38FE" w:rsidRPr="004F4A39" w:rsidRDefault="004D6B2B" w:rsidP="004F4A3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850415">
        <w:rPr>
          <w:rFonts w:eastAsia="Times New Roman" w:cstheme="minorHAnsi"/>
          <w:sz w:val="28"/>
          <w:szCs w:val="28"/>
        </w:rPr>
        <w:t xml:space="preserve">możliwości </w:t>
      </w:r>
      <w:r w:rsidR="006E59B1">
        <w:rPr>
          <w:rFonts w:eastAsia="Times New Roman" w:cstheme="minorHAnsi"/>
          <w:sz w:val="28"/>
          <w:szCs w:val="28"/>
        </w:rPr>
        <w:t>zgłoszeni</w:t>
      </w:r>
      <w:r w:rsidR="00850415">
        <w:rPr>
          <w:rFonts w:eastAsia="Times New Roman" w:cstheme="minorHAnsi"/>
          <w:sz w:val="28"/>
          <w:szCs w:val="28"/>
        </w:rPr>
        <w:t>a</w:t>
      </w:r>
      <w:r w:rsidR="006E59B1">
        <w:rPr>
          <w:rFonts w:eastAsia="Times New Roman" w:cstheme="minorHAnsi"/>
          <w:sz w:val="28"/>
          <w:szCs w:val="28"/>
        </w:rPr>
        <w:t xml:space="preserve"> sprzeciwu względem żądania zawieszenia</w:t>
      </w:r>
      <w:r w:rsidR="002F4746" w:rsidRPr="00001FCD">
        <w:rPr>
          <w:rFonts w:eastAsia="Times New Roman" w:cstheme="minorHAnsi"/>
          <w:sz w:val="28"/>
          <w:szCs w:val="28"/>
        </w:rPr>
        <w:t xml:space="preserve"> postępowania administracyjnego w sprawie ustalenia </w:t>
      </w:r>
      <w:r w:rsidR="006E59B1">
        <w:rPr>
          <w:rFonts w:eastAsia="Times New Roman" w:cstheme="minorHAnsi"/>
          <w:sz w:val="28"/>
          <w:szCs w:val="28"/>
        </w:rPr>
        <w:t>warunków zabudowy</w:t>
      </w:r>
    </w:p>
    <w:p w14:paraId="29C3A3FC" w14:textId="36078A8B" w:rsidR="0004093B" w:rsidRDefault="004D6B2B" w:rsidP="00377AB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8D1A71">
        <w:rPr>
          <w:rFonts w:cstheme="minorHAnsi"/>
          <w:sz w:val="28"/>
          <w:szCs w:val="28"/>
        </w:rPr>
        <w:t xml:space="preserve">strony postępowania – </w:t>
      </w:r>
      <w:r w:rsidR="005408D3">
        <w:rPr>
          <w:rFonts w:cstheme="minorHAnsi"/>
          <w:sz w:val="28"/>
          <w:szCs w:val="28"/>
        </w:rPr>
        <w:t xml:space="preserve">następców prawnych po </w:t>
      </w:r>
      <w:r w:rsidR="007872E9">
        <w:rPr>
          <w:rFonts w:cstheme="minorHAnsi"/>
          <w:sz w:val="28"/>
          <w:szCs w:val="28"/>
        </w:rPr>
        <w:t xml:space="preserve">zmarłym </w:t>
      </w:r>
      <w:r w:rsidR="005408D3">
        <w:rPr>
          <w:rFonts w:cstheme="minorHAnsi"/>
          <w:sz w:val="28"/>
          <w:szCs w:val="28"/>
        </w:rPr>
        <w:t>współwłaścicielu działek o nr ewid.: 445/6, 446/3, 446/4, obręb Śrem</w:t>
      </w:r>
      <w:r w:rsidR="00F05A5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E50F48">
        <w:rPr>
          <w:rFonts w:cstheme="minorHAnsi"/>
          <w:sz w:val="28"/>
          <w:szCs w:val="28"/>
        </w:rPr>
        <w:t>na elektronicznej tablicy ogłoszeń w</w:t>
      </w:r>
      <w:r w:rsidR="008D1A71">
        <w:rPr>
          <w:rFonts w:cstheme="minorHAnsi"/>
          <w:sz w:val="28"/>
          <w:szCs w:val="28"/>
        </w:rPr>
        <w:t> </w:t>
      </w:r>
      <w:r w:rsidR="000A38FE" w:rsidRPr="00E50F48">
        <w:rPr>
          <w:rFonts w:cstheme="minorHAnsi"/>
          <w:sz w:val="28"/>
          <w:szCs w:val="28"/>
        </w:rPr>
        <w:t xml:space="preserve">siedzibie tut. </w:t>
      </w:r>
      <w:r w:rsidR="00C2573C" w:rsidRPr="00E50F48">
        <w:rPr>
          <w:rFonts w:cstheme="minorHAnsi"/>
          <w:sz w:val="28"/>
          <w:szCs w:val="28"/>
        </w:rPr>
        <w:t>o</w:t>
      </w:r>
      <w:r w:rsidR="000A38FE" w:rsidRPr="00E50F48">
        <w:rPr>
          <w:rFonts w:cstheme="minorHAnsi"/>
          <w:sz w:val="28"/>
          <w:szCs w:val="28"/>
        </w:rPr>
        <w:t>rganu</w:t>
      </w:r>
      <w:r w:rsidR="00C2573C" w:rsidRPr="00E50F48">
        <w:rPr>
          <w:rFonts w:cstheme="minorHAnsi"/>
          <w:sz w:val="28"/>
          <w:szCs w:val="28"/>
        </w:rPr>
        <w:t xml:space="preserve"> oraz na tablic</w:t>
      </w:r>
      <w:r w:rsidR="00E660B4" w:rsidRPr="00E50F48">
        <w:rPr>
          <w:rFonts w:cstheme="minorHAnsi"/>
          <w:sz w:val="28"/>
          <w:szCs w:val="28"/>
        </w:rPr>
        <w:t>ach</w:t>
      </w:r>
      <w:r w:rsidR="00C2573C" w:rsidRPr="00E50F48">
        <w:rPr>
          <w:rFonts w:cstheme="minorHAnsi"/>
          <w:sz w:val="28"/>
          <w:szCs w:val="28"/>
        </w:rPr>
        <w:t xml:space="preserve"> ogłoszeń</w:t>
      </w:r>
      <w:r w:rsidR="005C64AA" w:rsidRPr="00E50F48">
        <w:rPr>
          <w:rFonts w:cstheme="minorHAnsi"/>
          <w:sz w:val="28"/>
          <w:szCs w:val="28"/>
        </w:rPr>
        <w:t xml:space="preserve"> 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E50F48">
        <w:rPr>
          <w:rFonts w:cstheme="minorHAnsi"/>
          <w:sz w:val="28"/>
          <w:szCs w:val="28"/>
        </w:rPr>
        <w:t xml:space="preserve">możliwości zgłoszenia sprzeciwu względem żądania </w:t>
      </w:r>
      <w:r w:rsidR="008D1A71">
        <w:rPr>
          <w:rFonts w:cstheme="minorHAnsi"/>
          <w:sz w:val="28"/>
          <w:szCs w:val="28"/>
        </w:rPr>
        <w:t>KDM Deweloper Sp. z o.o. Dominowo V Sp. K. z siedzibą w Nowym Mieście nad Wartą</w:t>
      </w:r>
      <w:r w:rsidR="00CD141B">
        <w:rPr>
          <w:rFonts w:cstheme="minorHAnsi"/>
          <w:sz w:val="28"/>
          <w:szCs w:val="28"/>
        </w:rPr>
        <w:t>,</w:t>
      </w:r>
      <w:r w:rsidR="008D1A71">
        <w:rPr>
          <w:rFonts w:cstheme="minorHAnsi"/>
          <w:sz w:val="28"/>
          <w:szCs w:val="28"/>
        </w:rPr>
        <w:t xml:space="preserve"> ul. Pszeniczna 2a, 63-040 Nowe Miasto nad Wartą</w:t>
      </w:r>
      <w:r w:rsidR="00CD141B">
        <w:rPr>
          <w:rFonts w:cstheme="minorHAnsi"/>
          <w:sz w:val="28"/>
          <w:szCs w:val="28"/>
        </w:rPr>
        <w:t>,</w:t>
      </w:r>
      <w:r w:rsidR="008D1A71">
        <w:rPr>
          <w:rFonts w:cstheme="minorHAnsi"/>
          <w:sz w:val="28"/>
          <w:szCs w:val="28"/>
        </w:rPr>
        <w:t xml:space="preserve"> </w:t>
      </w:r>
      <w:r w:rsidR="00E50F48">
        <w:rPr>
          <w:rFonts w:cstheme="minorHAnsi"/>
          <w:sz w:val="28"/>
          <w:szCs w:val="28"/>
        </w:rPr>
        <w:t>zawieszenia</w:t>
      </w:r>
      <w:r w:rsidR="002F4746" w:rsidRPr="00CA1719">
        <w:rPr>
          <w:rFonts w:cstheme="minorHAnsi"/>
          <w:sz w:val="28"/>
          <w:szCs w:val="28"/>
        </w:rPr>
        <w:t xml:space="preserve"> postępowania administracyjnego</w:t>
      </w:r>
      <w:r w:rsidR="008D1A71">
        <w:rPr>
          <w:rFonts w:cstheme="minorHAnsi"/>
          <w:sz w:val="28"/>
          <w:szCs w:val="28"/>
        </w:rPr>
        <w:t xml:space="preserve"> o </w:t>
      </w:r>
      <w:r w:rsidR="000A38FE" w:rsidRPr="0099641E">
        <w:rPr>
          <w:rFonts w:cstheme="minorHAnsi"/>
          <w:sz w:val="28"/>
          <w:szCs w:val="28"/>
        </w:rPr>
        <w:t>ustalen</w:t>
      </w:r>
      <w:r w:rsidR="008D1A71">
        <w:rPr>
          <w:rFonts w:cstheme="minorHAnsi"/>
          <w:sz w:val="28"/>
          <w:szCs w:val="28"/>
        </w:rPr>
        <w:t>ie</w:t>
      </w:r>
      <w:r w:rsidR="000A38FE" w:rsidRPr="0099641E">
        <w:rPr>
          <w:rFonts w:cstheme="minorHAnsi"/>
          <w:sz w:val="28"/>
          <w:szCs w:val="28"/>
        </w:rPr>
        <w:t xml:space="preserve"> </w:t>
      </w:r>
      <w:r w:rsidR="00E50F48">
        <w:rPr>
          <w:rFonts w:cstheme="minorHAnsi"/>
          <w:sz w:val="28"/>
          <w:szCs w:val="28"/>
        </w:rPr>
        <w:t>warunków zabudowy</w:t>
      </w:r>
      <w:r w:rsidR="000A38FE" w:rsidRPr="0099641E">
        <w:rPr>
          <w:rFonts w:cstheme="minorHAnsi"/>
          <w:sz w:val="28"/>
          <w:szCs w:val="28"/>
        </w:rPr>
        <w:t xml:space="preserve"> dla przedsięwzięcia</w:t>
      </w:r>
      <w:r w:rsidR="000A38FE" w:rsidRPr="00BC7C75">
        <w:rPr>
          <w:rFonts w:cstheme="minorHAnsi"/>
          <w:sz w:val="28"/>
          <w:szCs w:val="28"/>
        </w:rPr>
        <w:t xml:space="preserve">: </w:t>
      </w:r>
      <w:r w:rsidR="00E50F48" w:rsidRPr="00E50F48">
        <w:rPr>
          <w:rFonts w:cstheme="minorHAnsi"/>
          <w:sz w:val="28"/>
          <w:szCs w:val="28"/>
        </w:rPr>
        <w:t>budowa trzech budynków mieszkalnych wielorodzinnych z parkingiem podziemnym oraz budowa budynku usługowego na terenie działek o nr ewid.: 444, 443, 445/4, 446/2, obręb Śrem</w:t>
      </w:r>
      <w:r w:rsidR="00E50F48">
        <w:rPr>
          <w:rFonts w:cstheme="minorHAnsi"/>
          <w:sz w:val="28"/>
          <w:szCs w:val="28"/>
        </w:rPr>
        <w:t xml:space="preserve"> (ul. Farna i ul. Józefa Dutkiewicza)</w:t>
      </w:r>
      <w:r w:rsidR="00E50F48" w:rsidRPr="00E50F48">
        <w:rPr>
          <w:rFonts w:cstheme="minorHAnsi"/>
          <w:sz w:val="28"/>
          <w:szCs w:val="28"/>
        </w:rPr>
        <w:t xml:space="preserve">. </w:t>
      </w:r>
    </w:p>
    <w:p w14:paraId="2F25ED59" w14:textId="0C5680BD" w:rsidR="00E50F48" w:rsidRDefault="00E47556" w:rsidP="00377ABB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</w:t>
      </w:r>
      <w:r w:rsidR="00E50F48">
        <w:rPr>
          <w:rFonts w:cstheme="minorHAnsi"/>
          <w:sz w:val="28"/>
          <w:szCs w:val="28"/>
        </w:rPr>
        <w:t xml:space="preserve">ają możliwość zgłoszenia sprzeciwu względem żądania zawieszenia postępowania. Sprzeciw można zgłosić Burmistrzowi Śremu w dowolnej formie. </w:t>
      </w:r>
    </w:p>
    <w:p w14:paraId="408901F6" w14:textId="2284C117" w:rsidR="001111F7" w:rsidRDefault="001111F7" w:rsidP="00377ABB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Jednocześnie informuję, że brak zgłoszenia sprzeciwu przez strony postępowania w wyznaczonym terminie zostanie potraktowany jako równoważny niewyrażeniu sprzeciwu i skutkować będzie zawieszeniem postępowania w sprawie ustalenia warunków zab</w:t>
      </w:r>
      <w:r w:rsidR="00DE725A">
        <w:rPr>
          <w:rFonts w:cstheme="minorHAnsi"/>
          <w:sz w:val="28"/>
          <w:szCs w:val="28"/>
        </w:rPr>
        <w:t>udowy.</w:t>
      </w:r>
    </w:p>
    <w:p w14:paraId="14AB0AEA" w14:textId="2C463088" w:rsidR="00377ABB" w:rsidRPr="005408D3" w:rsidRDefault="002F4746" w:rsidP="005408D3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025522">
        <w:rPr>
          <w:rFonts w:cstheme="minorHAnsi"/>
          <w:sz w:val="28"/>
          <w:szCs w:val="28"/>
        </w:rPr>
        <w:t xml:space="preserve">k.p.a. </w:t>
      </w:r>
    </w:p>
    <w:p w14:paraId="1FDC20E2" w14:textId="1CA8D974" w:rsidR="0077369E" w:rsidRDefault="003F3BE4" w:rsidP="003F3BE4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05CD8B78" w14:textId="1E898465" w:rsidR="00363B17" w:rsidRPr="00377ABB" w:rsidRDefault="003F3BE4" w:rsidP="00377ABB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4303CB68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77ABB">
        <w:rPr>
          <w:rFonts w:eastAsia="Times New Roman" w:cstheme="minorHAnsi"/>
          <w:sz w:val="28"/>
          <w:szCs w:val="28"/>
          <w:lang w:eastAsia="pl-PL"/>
        </w:rPr>
        <w:t>10</w:t>
      </w:r>
      <w:r w:rsidR="0098404C">
        <w:rPr>
          <w:rFonts w:eastAsia="Times New Roman" w:cstheme="minorHAnsi"/>
          <w:sz w:val="28"/>
          <w:szCs w:val="28"/>
          <w:lang w:eastAsia="pl-PL"/>
        </w:rPr>
        <w:t>.</w:t>
      </w:r>
      <w:r w:rsidR="00C220C2">
        <w:rPr>
          <w:rFonts w:eastAsia="Times New Roman" w:cstheme="minorHAnsi"/>
          <w:sz w:val="28"/>
          <w:szCs w:val="28"/>
          <w:lang w:eastAsia="pl-PL"/>
        </w:rPr>
        <w:t>1</w:t>
      </w:r>
      <w:r w:rsidR="00E50F48">
        <w:rPr>
          <w:rFonts w:eastAsia="Times New Roman" w:cstheme="minorHAnsi"/>
          <w:sz w:val="28"/>
          <w:szCs w:val="28"/>
          <w:lang w:eastAsia="pl-PL"/>
        </w:rPr>
        <w:t>2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5BA754D8" w14:textId="16274FA8" w:rsidR="00C83C16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C220C2">
        <w:rPr>
          <w:rFonts w:eastAsia="Calibri" w:cstheme="minorHAnsi"/>
          <w:sz w:val="28"/>
          <w:szCs w:val="28"/>
        </w:rPr>
        <w:t>12.2024 r.</w:t>
      </w:r>
    </w:p>
    <w:p w14:paraId="250604E7" w14:textId="302B80B6" w:rsidR="00096CEA" w:rsidRPr="00C0542A" w:rsidRDefault="004D6B2B" w:rsidP="00850415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>art. </w:t>
      </w:r>
      <w:r w:rsidR="00025522">
        <w:rPr>
          <w:rFonts w:cstheme="minorHAnsi"/>
          <w:sz w:val="28"/>
          <w:szCs w:val="28"/>
        </w:rPr>
        <w:t xml:space="preserve">53 ust. 1 i ust. 1c ustawy z dnia 27 marca 2003 r. o planowaniu i zagospodarowaniu przestrzennym (Dz. U. z 2024 r. poz. 1130) w związku z art. </w:t>
      </w:r>
      <w:r w:rsidR="006E59B1">
        <w:rPr>
          <w:rFonts w:cstheme="minorHAnsi"/>
          <w:sz w:val="28"/>
          <w:szCs w:val="28"/>
        </w:rPr>
        <w:t>98 § 1</w:t>
      </w:r>
      <w:r w:rsidR="002F4746" w:rsidRPr="00001FCD">
        <w:rPr>
          <w:rFonts w:cstheme="minorHAnsi"/>
          <w:sz w:val="28"/>
          <w:szCs w:val="28"/>
        </w:rPr>
        <w:t xml:space="preserve"> ustawy z dnia </w:t>
      </w:r>
      <w:r w:rsidR="006E59B1">
        <w:rPr>
          <w:rFonts w:cstheme="minorHAnsi"/>
          <w:sz w:val="28"/>
          <w:szCs w:val="28"/>
        </w:rPr>
        <w:t>14 czerwca 1960</w:t>
      </w:r>
      <w:r w:rsidR="002F4746" w:rsidRPr="00001FCD">
        <w:rPr>
          <w:rFonts w:cstheme="minorHAnsi"/>
          <w:sz w:val="28"/>
          <w:szCs w:val="28"/>
        </w:rPr>
        <w:t xml:space="preserve"> r. </w:t>
      </w:r>
      <w:r w:rsidR="006E59B1">
        <w:rPr>
          <w:rFonts w:cstheme="minorHAnsi"/>
          <w:sz w:val="28"/>
          <w:szCs w:val="28"/>
        </w:rPr>
        <w:t>– Kodeks postępowania administracyjnego (Dz. U. z 2024 r. poz. 572)</w:t>
      </w:r>
      <w:r w:rsidR="00377ABB">
        <w:rPr>
          <w:rFonts w:cstheme="minorHAnsi"/>
          <w:sz w:val="28"/>
          <w:szCs w:val="28"/>
        </w:rPr>
        <w:t>, dalej k.p.a</w:t>
      </w:r>
      <w:r w:rsidR="002F4746" w:rsidRPr="000A38FE">
        <w:rPr>
          <w:rFonts w:cstheme="minorHAnsi"/>
          <w:sz w:val="28"/>
          <w:szCs w:val="28"/>
        </w:rPr>
        <w:t>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343BBA99" w14:textId="1E803AE8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5CA94C" w14:textId="77777777" w:rsidR="00CC4956" w:rsidRDefault="00CC4956" w:rsidP="00053E5A">
      <w:pPr>
        <w:spacing w:after="0" w:line="240" w:lineRule="auto"/>
      </w:pPr>
      <w:r>
        <w:separator/>
      </w:r>
    </w:p>
  </w:endnote>
  <w:endnote w:type="continuationSeparator" w:id="0">
    <w:p w14:paraId="6F9021B0" w14:textId="77777777" w:rsidR="00CC4956" w:rsidRDefault="00CC495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C83549" w14:textId="77777777" w:rsidR="00CC4956" w:rsidRDefault="00CC4956" w:rsidP="00053E5A">
      <w:pPr>
        <w:spacing w:after="0" w:line="240" w:lineRule="auto"/>
      </w:pPr>
      <w:r>
        <w:separator/>
      </w:r>
    </w:p>
  </w:footnote>
  <w:footnote w:type="continuationSeparator" w:id="0">
    <w:p w14:paraId="6B388CA4" w14:textId="77777777" w:rsidR="00CC4956" w:rsidRDefault="00CC495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522"/>
    <w:rsid w:val="0004093B"/>
    <w:rsid w:val="00053E5A"/>
    <w:rsid w:val="00071A13"/>
    <w:rsid w:val="00075C2C"/>
    <w:rsid w:val="00076366"/>
    <w:rsid w:val="00092A77"/>
    <w:rsid w:val="00096CEA"/>
    <w:rsid w:val="000A38FE"/>
    <w:rsid w:val="000B3982"/>
    <w:rsid w:val="000E2B45"/>
    <w:rsid w:val="00101619"/>
    <w:rsid w:val="00101988"/>
    <w:rsid w:val="001111F7"/>
    <w:rsid w:val="00117823"/>
    <w:rsid w:val="00130D88"/>
    <w:rsid w:val="00134081"/>
    <w:rsid w:val="001441A5"/>
    <w:rsid w:val="00151FF7"/>
    <w:rsid w:val="00181A6F"/>
    <w:rsid w:val="00184F58"/>
    <w:rsid w:val="001B7431"/>
    <w:rsid w:val="001B7825"/>
    <w:rsid w:val="001C396E"/>
    <w:rsid w:val="001D5ABF"/>
    <w:rsid w:val="001E4ACB"/>
    <w:rsid w:val="00205AD0"/>
    <w:rsid w:val="002145FB"/>
    <w:rsid w:val="00223799"/>
    <w:rsid w:val="0022503A"/>
    <w:rsid w:val="00233277"/>
    <w:rsid w:val="002351FB"/>
    <w:rsid w:val="00237179"/>
    <w:rsid w:val="0024485B"/>
    <w:rsid w:val="00250690"/>
    <w:rsid w:val="00271ACE"/>
    <w:rsid w:val="00291389"/>
    <w:rsid w:val="002B3949"/>
    <w:rsid w:val="002B3C96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77ABB"/>
    <w:rsid w:val="003A4560"/>
    <w:rsid w:val="003B39DE"/>
    <w:rsid w:val="003F3BE4"/>
    <w:rsid w:val="0040215D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71C3B"/>
    <w:rsid w:val="0048459B"/>
    <w:rsid w:val="00486F85"/>
    <w:rsid w:val="004A3DF0"/>
    <w:rsid w:val="004D6B2B"/>
    <w:rsid w:val="004E0850"/>
    <w:rsid w:val="004E4A5D"/>
    <w:rsid w:val="004F4A39"/>
    <w:rsid w:val="005202B4"/>
    <w:rsid w:val="00525346"/>
    <w:rsid w:val="00530106"/>
    <w:rsid w:val="00534F27"/>
    <w:rsid w:val="005408D3"/>
    <w:rsid w:val="00576B03"/>
    <w:rsid w:val="005811F1"/>
    <w:rsid w:val="00581995"/>
    <w:rsid w:val="005852D2"/>
    <w:rsid w:val="00595D3B"/>
    <w:rsid w:val="005B7CE9"/>
    <w:rsid w:val="005C52DB"/>
    <w:rsid w:val="005C64AA"/>
    <w:rsid w:val="005E5887"/>
    <w:rsid w:val="005F048F"/>
    <w:rsid w:val="005F23DE"/>
    <w:rsid w:val="005F5359"/>
    <w:rsid w:val="006025E0"/>
    <w:rsid w:val="00604784"/>
    <w:rsid w:val="00613E9B"/>
    <w:rsid w:val="006A2EB4"/>
    <w:rsid w:val="006A6F3E"/>
    <w:rsid w:val="006B7819"/>
    <w:rsid w:val="006E23B5"/>
    <w:rsid w:val="006E59B1"/>
    <w:rsid w:val="007362FC"/>
    <w:rsid w:val="00744DF3"/>
    <w:rsid w:val="0077369E"/>
    <w:rsid w:val="00780203"/>
    <w:rsid w:val="00781406"/>
    <w:rsid w:val="007872E9"/>
    <w:rsid w:val="007A289D"/>
    <w:rsid w:val="007A7766"/>
    <w:rsid w:val="007A7E93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50415"/>
    <w:rsid w:val="00886E45"/>
    <w:rsid w:val="00894605"/>
    <w:rsid w:val="008B0BDB"/>
    <w:rsid w:val="008C2580"/>
    <w:rsid w:val="008C36B2"/>
    <w:rsid w:val="008D1A71"/>
    <w:rsid w:val="008E4CFD"/>
    <w:rsid w:val="008F0E0D"/>
    <w:rsid w:val="009027BC"/>
    <w:rsid w:val="00917C21"/>
    <w:rsid w:val="00923B5B"/>
    <w:rsid w:val="00931BBD"/>
    <w:rsid w:val="00931C6F"/>
    <w:rsid w:val="00945706"/>
    <w:rsid w:val="00960B4A"/>
    <w:rsid w:val="009614DC"/>
    <w:rsid w:val="0098404C"/>
    <w:rsid w:val="00992FF7"/>
    <w:rsid w:val="0099641E"/>
    <w:rsid w:val="009B3102"/>
    <w:rsid w:val="009C2FDF"/>
    <w:rsid w:val="009E1036"/>
    <w:rsid w:val="009E3A54"/>
    <w:rsid w:val="00A2461D"/>
    <w:rsid w:val="00A27B55"/>
    <w:rsid w:val="00A33FA8"/>
    <w:rsid w:val="00A5187D"/>
    <w:rsid w:val="00A76857"/>
    <w:rsid w:val="00A77B0B"/>
    <w:rsid w:val="00A84928"/>
    <w:rsid w:val="00A866E6"/>
    <w:rsid w:val="00A932F3"/>
    <w:rsid w:val="00AA23E9"/>
    <w:rsid w:val="00AC402E"/>
    <w:rsid w:val="00B05489"/>
    <w:rsid w:val="00B10715"/>
    <w:rsid w:val="00B15B2E"/>
    <w:rsid w:val="00B16EAA"/>
    <w:rsid w:val="00B47015"/>
    <w:rsid w:val="00B82124"/>
    <w:rsid w:val="00B91287"/>
    <w:rsid w:val="00B95B1E"/>
    <w:rsid w:val="00BC11C2"/>
    <w:rsid w:val="00BC7C75"/>
    <w:rsid w:val="00BD2D28"/>
    <w:rsid w:val="00BE14F0"/>
    <w:rsid w:val="00C0542A"/>
    <w:rsid w:val="00C12F87"/>
    <w:rsid w:val="00C17872"/>
    <w:rsid w:val="00C220C2"/>
    <w:rsid w:val="00C245E0"/>
    <w:rsid w:val="00C2573C"/>
    <w:rsid w:val="00C44E8D"/>
    <w:rsid w:val="00C467F0"/>
    <w:rsid w:val="00C83C16"/>
    <w:rsid w:val="00CA1719"/>
    <w:rsid w:val="00CB1B55"/>
    <w:rsid w:val="00CC4956"/>
    <w:rsid w:val="00CD141B"/>
    <w:rsid w:val="00D00262"/>
    <w:rsid w:val="00D024C7"/>
    <w:rsid w:val="00D21AAD"/>
    <w:rsid w:val="00D27297"/>
    <w:rsid w:val="00D6072E"/>
    <w:rsid w:val="00D7539D"/>
    <w:rsid w:val="00D8404E"/>
    <w:rsid w:val="00DB7013"/>
    <w:rsid w:val="00DB78C9"/>
    <w:rsid w:val="00DC7EB5"/>
    <w:rsid w:val="00DE6AC1"/>
    <w:rsid w:val="00DE725A"/>
    <w:rsid w:val="00DE72C2"/>
    <w:rsid w:val="00E01087"/>
    <w:rsid w:val="00E11027"/>
    <w:rsid w:val="00E12D70"/>
    <w:rsid w:val="00E31BA4"/>
    <w:rsid w:val="00E34C2B"/>
    <w:rsid w:val="00E47556"/>
    <w:rsid w:val="00E50F48"/>
    <w:rsid w:val="00E57EFE"/>
    <w:rsid w:val="00E660B4"/>
    <w:rsid w:val="00E73F34"/>
    <w:rsid w:val="00E75F3A"/>
    <w:rsid w:val="00E8450E"/>
    <w:rsid w:val="00EA2C60"/>
    <w:rsid w:val="00EA67DC"/>
    <w:rsid w:val="00EC6D4F"/>
    <w:rsid w:val="00EE1943"/>
    <w:rsid w:val="00EE5A89"/>
    <w:rsid w:val="00EE7521"/>
    <w:rsid w:val="00EF354F"/>
    <w:rsid w:val="00F021E2"/>
    <w:rsid w:val="00F05A52"/>
    <w:rsid w:val="00F332D2"/>
    <w:rsid w:val="00F50F4D"/>
    <w:rsid w:val="00F728DD"/>
    <w:rsid w:val="00F87B27"/>
    <w:rsid w:val="00F927BA"/>
    <w:rsid w:val="00FA1A51"/>
    <w:rsid w:val="00FA4296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14</cp:revision>
  <cp:lastPrinted>2024-07-02T06:39:00Z</cp:lastPrinted>
  <dcterms:created xsi:type="dcterms:W3CDTF">2024-12-09T08:50:00Z</dcterms:created>
  <dcterms:modified xsi:type="dcterms:W3CDTF">2024-12-10T07:25:00Z</dcterms:modified>
</cp:coreProperties>
</file>