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0078C122" w:rsidR="00BD5A34" w:rsidRPr="0058601E" w:rsidRDefault="00BD5A34" w:rsidP="00892568">
      <w:pPr>
        <w:spacing w:after="120" w:line="240" w:lineRule="auto"/>
        <w:jc w:val="right"/>
        <w:rPr>
          <w:rFonts w:cstheme="minorHAnsi"/>
          <w:sz w:val="28"/>
          <w:szCs w:val="28"/>
        </w:rPr>
      </w:pPr>
      <w:r w:rsidRPr="0058601E">
        <w:rPr>
          <w:rFonts w:cstheme="minorHAnsi"/>
          <w:sz w:val="28"/>
          <w:szCs w:val="28"/>
        </w:rPr>
        <w:t>Śrem,</w:t>
      </w:r>
      <w:r w:rsidR="003D20F0">
        <w:rPr>
          <w:rFonts w:cstheme="minorHAnsi"/>
          <w:sz w:val="28"/>
          <w:szCs w:val="28"/>
        </w:rPr>
        <w:t xml:space="preserve"> 27</w:t>
      </w:r>
      <w:r w:rsidR="00C20091">
        <w:rPr>
          <w:rFonts w:cstheme="minorHAnsi"/>
          <w:sz w:val="28"/>
          <w:szCs w:val="28"/>
        </w:rPr>
        <w:t xml:space="preserve"> stycznia 2025</w:t>
      </w:r>
      <w:r w:rsidRPr="0058601E">
        <w:rPr>
          <w:rFonts w:cstheme="minorHAnsi"/>
          <w:sz w:val="28"/>
          <w:szCs w:val="28"/>
        </w:rPr>
        <w:t xml:space="preserve"> roku</w:t>
      </w:r>
    </w:p>
    <w:p w14:paraId="314AFC46" w14:textId="4AC3D8E9" w:rsidR="00BD5A34" w:rsidRPr="0058601E" w:rsidRDefault="00BD5A34" w:rsidP="00892568">
      <w:pPr>
        <w:spacing w:after="120" w:line="240" w:lineRule="auto"/>
        <w:rPr>
          <w:rFonts w:cstheme="minorHAnsi"/>
          <w:sz w:val="28"/>
          <w:szCs w:val="28"/>
        </w:rPr>
      </w:pPr>
      <w:r w:rsidRPr="0058601E">
        <w:rPr>
          <w:rFonts w:cstheme="minorHAnsi"/>
          <w:sz w:val="28"/>
          <w:szCs w:val="28"/>
        </w:rPr>
        <w:t>PPSOŚ.6220.</w:t>
      </w:r>
      <w:r w:rsidR="00215BDE">
        <w:rPr>
          <w:rFonts w:cstheme="minorHAnsi"/>
          <w:sz w:val="28"/>
          <w:szCs w:val="28"/>
        </w:rPr>
        <w:t>14.2024</w:t>
      </w:r>
      <w:r w:rsidRPr="0058601E">
        <w:rPr>
          <w:rFonts w:cstheme="minorHAnsi"/>
          <w:sz w:val="28"/>
          <w:szCs w:val="28"/>
        </w:rPr>
        <w:t>.BM</w:t>
      </w:r>
    </w:p>
    <w:p w14:paraId="24BCC9A5"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Obwieszczenie</w:t>
      </w:r>
    </w:p>
    <w:p w14:paraId="79908BF7"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594417E2" w14:textId="09C79327" w:rsidR="008A3CA7" w:rsidRPr="004F5808" w:rsidRDefault="008A3CA7" w:rsidP="00C20091">
      <w:pPr>
        <w:spacing w:after="120" w:line="240" w:lineRule="auto"/>
        <w:ind w:firstLine="708"/>
        <w:rPr>
          <w:rFonts w:eastAsia="Times New Roman" w:cstheme="minorHAnsi"/>
          <w:bCs/>
          <w:sz w:val="28"/>
          <w:szCs w:val="28"/>
          <w:lang w:eastAsia="pl-PL"/>
        </w:rPr>
      </w:pPr>
      <w:r>
        <w:rPr>
          <w:rFonts w:eastAsia="Times New Roman" w:cstheme="minorHAnsi"/>
          <w:sz w:val="28"/>
          <w:szCs w:val="28"/>
          <w:lang w:eastAsia="pl-PL"/>
        </w:rPr>
        <w:t>P</w:t>
      </w:r>
      <w:r w:rsidRPr="008A3CA7">
        <w:rPr>
          <w:rFonts w:eastAsia="Times New Roman" w:cstheme="minorHAnsi"/>
          <w:sz w:val="28"/>
          <w:szCs w:val="28"/>
          <w:lang w:eastAsia="pl-PL"/>
        </w:rPr>
        <w:t>odaję</w:t>
      </w:r>
      <w:r>
        <w:rPr>
          <w:rFonts w:eastAsia="Times New Roman" w:cstheme="minorHAnsi"/>
          <w:sz w:val="28"/>
          <w:szCs w:val="28"/>
          <w:vertAlign w:val="superscript"/>
          <w:lang w:eastAsia="pl-PL"/>
        </w:rPr>
        <w:t>1</w:t>
      </w:r>
      <w:r w:rsidRPr="008A3CA7">
        <w:rPr>
          <w:rFonts w:eastAsia="Times New Roman" w:cstheme="minorHAnsi"/>
          <w:sz w:val="28"/>
          <w:szCs w:val="28"/>
          <w:lang w:eastAsia="pl-PL"/>
        </w:rPr>
        <w:t xml:space="preserve"> do publicznej wiadomości informację, </w:t>
      </w:r>
      <w:r w:rsidR="00BD5A34" w:rsidRPr="0058601E">
        <w:rPr>
          <w:rFonts w:eastAsia="Times New Roman" w:cstheme="minorHAnsi"/>
          <w:sz w:val="28"/>
          <w:szCs w:val="28"/>
          <w:lang w:eastAsia="pl-PL"/>
        </w:rPr>
        <w:t xml:space="preserve">że </w:t>
      </w:r>
      <w:r w:rsidR="00C20091">
        <w:rPr>
          <w:rFonts w:eastAsia="Times New Roman" w:cstheme="minorHAnsi"/>
          <w:sz w:val="28"/>
          <w:szCs w:val="28"/>
          <w:lang w:eastAsia="pl-PL"/>
        </w:rPr>
        <w:t>27.01.2025</w:t>
      </w:r>
      <w:r w:rsidR="00BD5A34" w:rsidRPr="0058601E">
        <w:rPr>
          <w:rFonts w:eastAsia="Times New Roman" w:cstheme="minorHAnsi"/>
          <w:sz w:val="28"/>
          <w:szCs w:val="28"/>
          <w:lang w:eastAsia="pl-PL"/>
        </w:rPr>
        <w:t xml:space="preserve"> r. Burmistrz Śremu wydał, na rzecz</w:t>
      </w:r>
      <w:r w:rsidR="00C20091">
        <w:rPr>
          <w:rFonts w:eastAsia="Times New Roman" w:cstheme="minorHAnsi"/>
          <w:sz w:val="28"/>
          <w:szCs w:val="28"/>
          <w:lang w:eastAsia="pl-PL"/>
        </w:rPr>
        <w:t xml:space="preserve"> spółki</w:t>
      </w:r>
      <w:r w:rsidR="00BD5A34" w:rsidRPr="0058601E">
        <w:rPr>
          <w:rFonts w:eastAsia="Times New Roman" w:cstheme="minorHAnsi"/>
          <w:sz w:val="28"/>
          <w:szCs w:val="28"/>
          <w:lang w:eastAsia="pl-PL"/>
        </w:rPr>
        <w:t xml:space="preserve"> </w:t>
      </w:r>
      <w:r w:rsidR="00964A50" w:rsidRPr="00964A50">
        <w:rPr>
          <w:rFonts w:eastAsia="Calibri" w:cstheme="minorHAnsi"/>
          <w:sz w:val="28"/>
          <w:szCs w:val="28"/>
        </w:rPr>
        <w:t>Przedsiębiorstw</w:t>
      </w:r>
      <w:r w:rsidR="00C20091">
        <w:rPr>
          <w:rFonts w:eastAsia="Calibri" w:cstheme="minorHAnsi"/>
          <w:sz w:val="28"/>
          <w:szCs w:val="28"/>
        </w:rPr>
        <w:t>o</w:t>
      </w:r>
      <w:r w:rsidR="00964A50" w:rsidRPr="00964A50">
        <w:rPr>
          <w:rFonts w:eastAsia="Calibri" w:cstheme="minorHAnsi"/>
          <w:sz w:val="28"/>
          <w:szCs w:val="28"/>
        </w:rPr>
        <w:t xml:space="preserve"> Gospodarki Komunalnej w</w:t>
      </w:r>
      <w:r w:rsidR="00964A50">
        <w:rPr>
          <w:rFonts w:eastAsia="Calibri" w:cstheme="minorHAnsi"/>
          <w:sz w:val="28"/>
          <w:szCs w:val="28"/>
        </w:rPr>
        <w:t> </w:t>
      </w:r>
      <w:r w:rsidR="00964A50" w:rsidRPr="00964A50">
        <w:rPr>
          <w:rFonts w:eastAsia="Calibri" w:cstheme="minorHAnsi"/>
          <w:sz w:val="28"/>
          <w:szCs w:val="28"/>
        </w:rPr>
        <w:t>Śremie Spółka z ograniczoną odpowiedzialnością z siedzibą w</w:t>
      </w:r>
      <w:r w:rsidR="00C20091">
        <w:rPr>
          <w:rFonts w:eastAsia="Calibri" w:cstheme="minorHAnsi"/>
          <w:sz w:val="28"/>
          <w:szCs w:val="28"/>
        </w:rPr>
        <w:t> </w:t>
      </w:r>
      <w:r w:rsidR="00964A50" w:rsidRPr="00964A50">
        <w:rPr>
          <w:rFonts w:eastAsia="Calibri" w:cstheme="minorHAnsi"/>
          <w:sz w:val="28"/>
          <w:szCs w:val="28"/>
        </w:rPr>
        <w:t>Śremie, ul.</w:t>
      </w:r>
      <w:r w:rsidR="00964A50">
        <w:rPr>
          <w:rFonts w:eastAsia="Calibri" w:cstheme="minorHAnsi"/>
          <w:sz w:val="28"/>
          <w:szCs w:val="28"/>
        </w:rPr>
        <w:t> </w:t>
      </w:r>
      <w:r w:rsidR="00964A50" w:rsidRPr="00964A50">
        <w:rPr>
          <w:rFonts w:eastAsia="Calibri" w:cstheme="minorHAnsi"/>
          <w:sz w:val="28"/>
          <w:szCs w:val="28"/>
        </w:rPr>
        <w:t>Parkowa 6, 63-100 Śrem</w:t>
      </w:r>
      <w:r w:rsidR="00BD5A34" w:rsidRPr="0058601E">
        <w:rPr>
          <w:rFonts w:eastAsia="Times New Roman" w:cstheme="minorHAnsi"/>
          <w:sz w:val="28"/>
          <w:szCs w:val="28"/>
          <w:lang w:eastAsia="pl-PL"/>
        </w:rPr>
        <w:t xml:space="preserve">, decyzję o środowiskowych uwarunkowaniach dla planowanego przedsięwzięcia polegającego na </w:t>
      </w:r>
      <w:r w:rsidR="00C20091" w:rsidRPr="00C20091">
        <w:rPr>
          <w:rFonts w:ascii="Calibri" w:eastAsia="Times New Roman" w:hAnsi="Calibri" w:cs="Calibri"/>
          <w:b/>
          <w:bCs/>
          <w:sz w:val="28"/>
          <w:szCs w:val="28"/>
          <w:lang w:eastAsia="pl-PL"/>
        </w:rPr>
        <w:t>budowie i organizacji punktu przeładunku odpadów w Mateuszewie na działce o numerze ewidencyjnym 22/6, obręb Dąbrowa</w:t>
      </w:r>
      <w:r w:rsidR="009011B1" w:rsidRPr="004F5808">
        <w:rPr>
          <w:rFonts w:eastAsia="Times New Roman" w:cstheme="minorHAnsi"/>
          <w:bCs/>
          <w:sz w:val="28"/>
          <w:szCs w:val="28"/>
          <w:lang w:eastAsia="pl-PL"/>
        </w:rPr>
        <w:t>.</w:t>
      </w:r>
      <w:r w:rsidR="00BD5A34" w:rsidRPr="004F5808">
        <w:rPr>
          <w:rFonts w:eastAsia="Times New Roman" w:cstheme="minorHAnsi"/>
          <w:bCs/>
          <w:sz w:val="28"/>
          <w:szCs w:val="28"/>
          <w:lang w:eastAsia="pl-PL"/>
        </w:rPr>
        <w:t xml:space="preserve"> </w:t>
      </w:r>
    </w:p>
    <w:p w14:paraId="463DC4B4" w14:textId="7E1A4545" w:rsidR="00BD5A34" w:rsidRPr="0058601E" w:rsidRDefault="008A3CA7" w:rsidP="00C20091">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58601E">
        <w:rPr>
          <w:rFonts w:eastAsia="Times New Roman" w:cstheme="minorHAnsi"/>
          <w:sz w:val="28"/>
          <w:szCs w:val="28"/>
          <w:lang w:eastAsia="pl-PL"/>
        </w:rPr>
        <w:t xml:space="preserve"> treścią decyzji oraz z dokumentacją sprawy, w tym z opiniami organów współdziałających, można zapoznać się w Urzędzie Miejskim w Śremie (ul.</w:t>
      </w:r>
      <w:r w:rsidR="00DB7313" w:rsidRPr="0058601E">
        <w:rPr>
          <w:rFonts w:eastAsia="Times New Roman" w:cstheme="minorHAnsi"/>
          <w:sz w:val="28"/>
          <w:szCs w:val="28"/>
          <w:lang w:eastAsia="pl-PL"/>
        </w:rPr>
        <w:t> </w:t>
      </w:r>
      <w:r w:rsidR="00BD5A34"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00BD5A34" w:rsidRPr="0058601E">
        <w:rPr>
          <w:rFonts w:eastAsia="Times New Roman" w:cstheme="minorHAnsi"/>
          <w:sz w:val="28"/>
          <w:szCs w:val="28"/>
          <w:lang w:eastAsia="pl-PL"/>
        </w:rPr>
        <w:t>1, pok. 33), w godzinach od 7:00 do 15:00.</w:t>
      </w:r>
    </w:p>
    <w:p w14:paraId="5F59E55C" w14:textId="695A5D2F" w:rsidR="00BD5A34" w:rsidRPr="0058601E" w:rsidRDefault="00BD5A34" w:rsidP="00C20091">
      <w:pPr>
        <w:spacing w:after="120" w:line="240" w:lineRule="auto"/>
        <w:ind w:firstLine="709"/>
        <w:rPr>
          <w:rFonts w:eastAsia="Times New Roman" w:cstheme="minorHAnsi"/>
          <w:sz w:val="28"/>
          <w:szCs w:val="28"/>
          <w:lang w:eastAsia="pl-PL"/>
        </w:rPr>
      </w:pPr>
      <w:r w:rsidRPr="0058601E">
        <w:rPr>
          <w:rFonts w:eastAsia="Times New Roman" w:cstheme="minorHAnsi"/>
          <w:sz w:val="28"/>
          <w:szCs w:val="28"/>
          <w:lang w:eastAsia="pl-PL"/>
        </w:rPr>
        <w:t>Z treścią decyzji można zapoznać się również w Biuletynie Informacji</w:t>
      </w:r>
      <w:r w:rsidR="004F5808">
        <w:rPr>
          <w:rFonts w:eastAsia="Times New Roman" w:cstheme="minorHAnsi"/>
          <w:sz w:val="28"/>
          <w:szCs w:val="28"/>
          <w:lang w:eastAsia="pl-PL"/>
        </w:rPr>
        <w:t> </w:t>
      </w:r>
      <w:r w:rsidRPr="0058601E">
        <w:rPr>
          <w:rFonts w:eastAsia="Times New Roman" w:cstheme="minorHAnsi"/>
          <w:sz w:val="28"/>
          <w:szCs w:val="28"/>
          <w:lang w:eastAsia="pl-PL"/>
        </w:rPr>
        <w:t xml:space="preserve">Publicznej Urzędu Miejskiego w Śremie </w:t>
      </w:r>
      <w:hyperlink r:id="rId8" w:history="1">
        <w:r w:rsidR="00C20091" w:rsidRPr="00C20091">
          <w:rPr>
            <w:rStyle w:val="Hipercze"/>
            <w:sz w:val="28"/>
            <w:szCs w:val="28"/>
          </w:rPr>
          <w:t>https://bip.srem.pl/public/?id=233257</w:t>
        </w:r>
        <w:r w:rsidR="008A3CA7" w:rsidRPr="00C20091">
          <w:rPr>
            <w:rStyle w:val="Hipercze"/>
            <w:rFonts w:cstheme="minorHAnsi"/>
            <w:sz w:val="28"/>
            <w:szCs w:val="28"/>
          </w:rPr>
          <w:t>.</w:t>
        </w:r>
      </w:hyperlink>
      <w:r w:rsidR="008A3CA7">
        <w:rPr>
          <w:rFonts w:cstheme="minorHAnsi"/>
          <w:sz w:val="28"/>
          <w:szCs w:val="28"/>
        </w:rPr>
        <w:t xml:space="preserve"> </w:t>
      </w:r>
    </w:p>
    <w:p w14:paraId="16C0F0BD" w14:textId="75E6E450" w:rsidR="00BD5A34" w:rsidRPr="0058601E" w:rsidRDefault="00C20091" w:rsidP="0058601E">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z up. BURMISTRZA</w:t>
      </w:r>
    </w:p>
    <w:p w14:paraId="02E02EDF" w14:textId="291F87D9" w:rsidR="00BD5A34" w:rsidRDefault="00C20091" w:rsidP="0058601E">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Sławomir Ratajczak</w:t>
      </w:r>
    </w:p>
    <w:p w14:paraId="7DEB1535" w14:textId="0BDF7769" w:rsidR="00C20091" w:rsidRPr="0058601E" w:rsidRDefault="00C20091" w:rsidP="0058601E">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Zastępca Burmistrza</w:t>
      </w:r>
    </w:p>
    <w:p w14:paraId="6A45C5F6" w14:textId="45548FA2"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 xml:space="preserve">Wywieszono: </w:t>
      </w:r>
      <w:r w:rsidR="00C20091">
        <w:rPr>
          <w:rFonts w:eastAsia="Times New Roman" w:cstheme="minorHAnsi"/>
          <w:sz w:val="28"/>
          <w:szCs w:val="28"/>
          <w:lang w:eastAsia="pl-PL"/>
        </w:rPr>
        <w:t>28.01.2025</w:t>
      </w:r>
      <w:r w:rsidR="00697CB6" w:rsidRPr="0058601E">
        <w:rPr>
          <w:rFonts w:eastAsia="Times New Roman" w:cstheme="minorHAnsi"/>
          <w:sz w:val="28"/>
          <w:szCs w:val="28"/>
          <w:lang w:eastAsia="pl-PL"/>
        </w:rPr>
        <w:t xml:space="preserve">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18673146" w:rsidR="00D0263E" w:rsidRPr="0058601E" w:rsidRDefault="00D0263E" w:rsidP="006E1752">
      <w:pPr>
        <w:spacing w:after="120" w:line="240" w:lineRule="auto"/>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w:t>
      </w:r>
      <w:r w:rsidR="008A3CA7">
        <w:rPr>
          <w:rFonts w:eastAsia="Times New Roman" w:cstheme="minorHAnsi"/>
          <w:sz w:val="28"/>
          <w:szCs w:val="28"/>
          <w:lang w:eastAsia="pl-PL"/>
        </w:rPr>
        <w:t> </w:t>
      </w:r>
      <w:r w:rsidRPr="0058601E">
        <w:rPr>
          <w:rFonts w:eastAsia="Times New Roman" w:cstheme="minorHAnsi"/>
          <w:sz w:val="28"/>
          <w:szCs w:val="28"/>
          <w:lang w:eastAsia="pl-PL"/>
        </w:rPr>
        <w:t>udostępnianiu informacji o środowisku i jego ochronie, udziale społeczeństwa w ochronie środowiska oraz o ocenach oddziaływania na środowisko (</w:t>
      </w:r>
      <w:r w:rsidR="008A3CA7" w:rsidRPr="008A3CA7">
        <w:rPr>
          <w:rFonts w:ascii="Calibri" w:eastAsia="Calibri" w:hAnsi="Calibri" w:cs="Calibri"/>
          <w:bCs/>
          <w:sz w:val="28"/>
          <w:szCs w:val="28"/>
        </w:rPr>
        <w:t xml:space="preserve">Dz. U. z </w:t>
      </w:r>
      <w:r w:rsidR="00C20091">
        <w:rPr>
          <w:rFonts w:ascii="Calibri" w:eastAsia="Calibri" w:hAnsi="Calibri" w:cs="Calibri"/>
          <w:bCs/>
          <w:sz w:val="28"/>
          <w:szCs w:val="28"/>
        </w:rPr>
        <w:t>2024 r. poz. 1112, 1940 i 1881</w:t>
      </w:r>
      <w:r w:rsidRPr="0058601E">
        <w:rPr>
          <w:rFonts w:eastAsia="Times New Roman" w:cstheme="minorHAnsi"/>
          <w:sz w:val="28"/>
          <w:szCs w:val="28"/>
          <w:lang w:eastAsia="pl-PL"/>
        </w:rPr>
        <w:t>)</w:t>
      </w:r>
      <w:r w:rsidR="00DB7313" w:rsidRPr="0058601E">
        <w:rPr>
          <w:rFonts w:eastAsia="Times New Roman" w:cstheme="minorHAnsi"/>
          <w:sz w:val="28"/>
          <w:szCs w:val="28"/>
          <w:lang w:eastAsia="pl-PL"/>
        </w:rPr>
        <w:t>.</w:t>
      </w:r>
    </w:p>
    <w:p w14:paraId="1B71D3CF" w14:textId="0C4A8D89" w:rsidR="00964A50" w:rsidRDefault="00964A50">
      <w:pPr>
        <w:rPr>
          <w:rFonts w:eastAsia="Times New Roman" w:cstheme="minorHAnsi"/>
          <w:bCs/>
          <w:sz w:val="28"/>
          <w:szCs w:val="28"/>
          <w:lang w:eastAsia="pl-PL"/>
        </w:rPr>
      </w:pPr>
      <w:r>
        <w:rPr>
          <w:rFonts w:eastAsia="Times New Roman" w:cstheme="minorHAnsi"/>
          <w:bCs/>
          <w:sz w:val="28"/>
          <w:szCs w:val="28"/>
          <w:lang w:eastAsia="pl-PL"/>
        </w:rPr>
        <w:br w:type="page"/>
      </w:r>
    </w:p>
    <w:p w14:paraId="15D40F75" w14:textId="77777777" w:rsidR="00C20091" w:rsidRPr="00C20091" w:rsidRDefault="00C20091" w:rsidP="00C20091">
      <w:pPr>
        <w:spacing w:after="0" w:line="240" w:lineRule="auto"/>
        <w:ind w:right="5668"/>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lastRenderedPageBreak/>
        <w:t>Burmistrz Śremu</w:t>
      </w:r>
    </w:p>
    <w:p w14:paraId="0361C5C3" w14:textId="77777777" w:rsidR="00C20091" w:rsidRPr="00C20091" w:rsidRDefault="00C20091" w:rsidP="00C20091">
      <w:pPr>
        <w:spacing w:after="0" w:line="240" w:lineRule="auto"/>
        <w:ind w:right="5668"/>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ul. Plac 20 Października 1</w:t>
      </w:r>
    </w:p>
    <w:p w14:paraId="58EC7D8A" w14:textId="77777777" w:rsidR="00C20091" w:rsidRPr="00C20091" w:rsidRDefault="00C20091" w:rsidP="00C20091">
      <w:pPr>
        <w:spacing w:after="0" w:line="240" w:lineRule="auto"/>
        <w:ind w:right="5668"/>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63-100 Śrem</w:t>
      </w:r>
    </w:p>
    <w:p w14:paraId="0398FDB7" w14:textId="77777777" w:rsidR="00C20091" w:rsidRPr="00C20091" w:rsidRDefault="00C20091" w:rsidP="00C20091">
      <w:pPr>
        <w:spacing w:after="0" w:line="240" w:lineRule="auto"/>
        <w:jc w:val="right"/>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Śrem, 27 stycznia 2025 roku</w:t>
      </w:r>
    </w:p>
    <w:p w14:paraId="1F49FC25" w14:textId="77777777" w:rsidR="00C20091" w:rsidRPr="00C20091" w:rsidRDefault="00C20091" w:rsidP="00C20091">
      <w:pPr>
        <w:spacing w:after="0" w:line="240" w:lineRule="auto"/>
        <w:jc w:val="both"/>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PPSOŚ.6220.14.2024.BM</w:t>
      </w:r>
    </w:p>
    <w:p w14:paraId="745AE6CA" w14:textId="77777777" w:rsidR="00C20091" w:rsidRPr="00C20091" w:rsidRDefault="00C20091" w:rsidP="00C20091">
      <w:pPr>
        <w:spacing w:after="120" w:line="240" w:lineRule="auto"/>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Decyzja</w:t>
      </w:r>
    </w:p>
    <w:p w14:paraId="5E54BAEF" w14:textId="77777777" w:rsidR="00C20091" w:rsidRPr="00C20091" w:rsidRDefault="00C20091" w:rsidP="00C20091">
      <w:pPr>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C20091">
        <w:rPr>
          <w:rFonts w:ascii="Calibri" w:eastAsia="Calibri" w:hAnsi="Calibri" w:cs="Calibri"/>
          <w:bCs/>
          <w:kern w:val="2"/>
          <w:sz w:val="28"/>
          <w:szCs w:val="28"/>
          <w14:ligatures w14:val="standardContextual"/>
        </w:rPr>
        <w:t>Dz. U. z 2024 r. poz. 1112, 1940 i 1881</w:t>
      </w:r>
      <w:r w:rsidRPr="00C20091">
        <w:rPr>
          <w:rFonts w:ascii="Calibri" w:eastAsia="Calibri" w:hAnsi="Calibri" w:cs="Calibri"/>
          <w:kern w:val="2"/>
          <w:sz w:val="28"/>
          <w:szCs w:val="28"/>
          <w14:ligatures w14:val="standardContextual"/>
        </w:rPr>
        <w:t>)</w:t>
      </w:r>
      <w:r w:rsidRPr="00C20091">
        <w:rPr>
          <w:rFonts w:ascii="Calibri" w:eastAsia="Times New Roman" w:hAnsi="Calibri" w:cs="Calibri"/>
          <w:sz w:val="28"/>
          <w:szCs w:val="28"/>
          <w:lang w:eastAsia="pl-PL"/>
        </w:rPr>
        <w:t xml:space="preserve">, zwanej dalej u.o.o.ś., </w:t>
      </w:r>
      <w:r w:rsidRPr="00C20091">
        <w:rPr>
          <w:rFonts w:ascii="Calibri" w:eastAsia="Times New Roman" w:hAnsi="Calibri" w:cs="Calibri"/>
          <w:bCs/>
          <w:sz w:val="28"/>
          <w:szCs w:val="28"/>
          <w:lang w:eastAsia="pl-PL"/>
        </w:rPr>
        <w:t xml:space="preserve">§ 3 ust. 1 pkt 83 lit. b rozporządzenia Rady Ministrów z dnia 10 września 2019 r. w sprawie przedsięwzięć mogących znacząco oddziaływać na środowisko (Dz. U. poz. 1839, z 2022 r. poz. 1071 i z 2023 r. poz. 1724) </w:t>
      </w:r>
      <w:r w:rsidRPr="00C20091">
        <w:rPr>
          <w:rFonts w:ascii="Calibri" w:eastAsia="Times New Roman" w:hAnsi="Calibri" w:cs="Calibri"/>
          <w:sz w:val="28"/>
          <w:szCs w:val="28"/>
          <w:lang w:eastAsia="pl-PL"/>
        </w:rPr>
        <w:t>oraz art. 104 ustawy z dnia 14 czerwca 1960 r. – Kodeks postępowania administracyjnego (Dz. U. z 2024 r. poz. 572), zwanej dalej K.p.a.,</w:t>
      </w:r>
    </w:p>
    <w:p w14:paraId="73943DDC" w14:textId="77777777" w:rsidR="00C20091" w:rsidRPr="00C20091" w:rsidRDefault="00C20091" w:rsidP="00C20091">
      <w:pPr>
        <w:spacing w:after="120" w:line="240" w:lineRule="auto"/>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po rozpatrzeniu</w:t>
      </w:r>
    </w:p>
    <w:p w14:paraId="1916155D" w14:textId="77777777" w:rsidR="00C20091" w:rsidRPr="00C20091" w:rsidRDefault="00C20091" w:rsidP="00C20091">
      <w:pPr>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wniosku spółki </w:t>
      </w:r>
      <w:r w:rsidRPr="00C20091">
        <w:rPr>
          <w:rFonts w:ascii="Calibri" w:eastAsia="Calibri" w:hAnsi="Calibri" w:cs="Calibri"/>
          <w:sz w:val="28"/>
          <w:szCs w:val="28"/>
        </w:rPr>
        <w:t>Przedsiębiorstwo Gospodarki Komunalnej w Śremie Spółka z ograniczoną odpowiedzialnością z siedzibą w Śremie, ul. Parkowa 6, 63-100 Śrem</w:t>
      </w:r>
      <w:r w:rsidRPr="00C20091">
        <w:rPr>
          <w:rFonts w:ascii="Calibri" w:eastAsia="Times New Roman" w:hAnsi="Calibri" w:cs="Calibri"/>
          <w:sz w:val="28"/>
          <w:szCs w:val="28"/>
          <w:lang w:eastAsia="pl-PL"/>
        </w:rPr>
        <w:t xml:space="preserve">, </w:t>
      </w:r>
      <w:r w:rsidRPr="00C20091">
        <w:rPr>
          <w:rFonts w:ascii="Calibri" w:eastAsia="Calibri" w:hAnsi="Calibri" w:cs="Calibri"/>
          <w:sz w:val="28"/>
          <w:szCs w:val="28"/>
        </w:rPr>
        <w:t xml:space="preserve">o wydanie decyzji o środowiskowych uwarunkowaniach dla planowanego przedsięwzięcia pod nazwą: „Budowa i organizacja punktu przeładunku odpadów w m. Mateuszewo, gmina Śrem” na działce o numerze ewidencyjnym 22/6, obręb Dąbrowa., </w:t>
      </w:r>
    </w:p>
    <w:p w14:paraId="7F3E4EBF" w14:textId="77777777" w:rsidR="00C20091" w:rsidRPr="00C20091" w:rsidRDefault="00C20091" w:rsidP="00C20091">
      <w:pPr>
        <w:spacing w:after="120" w:line="240" w:lineRule="auto"/>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ustalam:</w:t>
      </w:r>
    </w:p>
    <w:p w14:paraId="145FFDE9" w14:textId="77777777" w:rsidR="00C20091" w:rsidRPr="00C20091" w:rsidRDefault="00C20091" w:rsidP="006E1752">
      <w:pPr>
        <w:numPr>
          <w:ilvl w:val="0"/>
          <w:numId w:val="12"/>
        </w:numPr>
        <w:spacing w:after="120" w:line="240" w:lineRule="auto"/>
        <w:ind w:left="425" w:hanging="425"/>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Brak potrzeby przeprowadzenia oceny oddziaływania na środowisko dla planowanego przedsięwzięcia polegającego na budowie i organizacji punktu przeładunku odpadów w Mateuszewie na działce o numerze ewidencyjnym 22/6, obręb Dąbrowa</w:t>
      </w:r>
      <w:r w:rsidRPr="00C20091">
        <w:rPr>
          <w:rFonts w:ascii="Calibri" w:eastAsia="Calibri" w:hAnsi="Calibri" w:cs="Calibri"/>
          <w:sz w:val="28"/>
          <w:szCs w:val="28"/>
        </w:rPr>
        <w:t>.</w:t>
      </w:r>
    </w:p>
    <w:p w14:paraId="419C8552" w14:textId="77777777" w:rsidR="00C20091" w:rsidRPr="00C20091" w:rsidRDefault="00C20091" w:rsidP="006E1752">
      <w:pPr>
        <w:numPr>
          <w:ilvl w:val="0"/>
          <w:numId w:val="12"/>
        </w:numPr>
        <w:spacing w:after="120" w:line="240" w:lineRule="auto"/>
        <w:ind w:left="426" w:hanging="426"/>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Istotne </w:t>
      </w:r>
      <w:bookmarkStart w:id="0" w:name="highlightHit_12"/>
      <w:bookmarkEnd w:id="0"/>
      <w:r w:rsidRPr="00C20091">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C20091">
        <w:rPr>
          <w:rFonts w:ascii="Calibri" w:eastAsia="Calibri" w:hAnsi="Calibri" w:cs="Times New Roman"/>
          <w:kern w:val="2"/>
          <w:sz w:val="28"/>
          <w14:ligatures w14:val="standardContextual"/>
        </w:rPr>
        <w:t xml:space="preserve"> oraz </w:t>
      </w:r>
      <w:r w:rsidRPr="00C20091">
        <w:rPr>
          <w:rFonts w:ascii="Calibri" w:eastAsia="Times New Roman" w:hAnsi="Calibri" w:cs="Calibri"/>
          <w:sz w:val="28"/>
          <w:szCs w:val="28"/>
          <w:lang w:eastAsia="pl-PL"/>
        </w:rPr>
        <w:t>unikania, zapobiegania i ograniczania oddziaływania przedsięwzięcia na środowisko:</w:t>
      </w:r>
    </w:p>
    <w:p w14:paraId="2CB3850A" w14:textId="77777777" w:rsidR="00C20091" w:rsidRPr="00C20091" w:rsidRDefault="00C20091" w:rsidP="006E1752">
      <w:pPr>
        <w:numPr>
          <w:ilvl w:val="0"/>
          <w:numId w:val="14"/>
        </w:numPr>
        <w:spacing w:after="120" w:line="240" w:lineRule="auto"/>
        <w:ind w:left="709" w:hanging="283"/>
        <w:rPr>
          <w:rFonts w:ascii="Calibri" w:eastAsia="Times New Roman" w:hAnsi="Calibri" w:cs="Calibri"/>
          <w:sz w:val="28"/>
          <w:szCs w:val="28"/>
          <w:lang w:eastAsia="pl-PL"/>
        </w:rPr>
      </w:pPr>
      <w:bookmarkStart w:id="1" w:name="_Hlk187837397"/>
      <w:r w:rsidRPr="00C20091">
        <w:rPr>
          <w:rFonts w:ascii="Calibri" w:eastAsia="Calibri" w:hAnsi="Calibri" w:cs="Calibri"/>
          <w:sz w:val="28"/>
          <w:szCs w:val="28"/>
        </w:rPr>
        <w:lastRenderedPageBreak/>
        <w:t>na terenie punktu przeładunku odpadów zbierać odpady niebezpieczne oraz inne niż niebezpieczne w łącznej ilości nie większej niż 3 000 Mg/rok</w:t>
      </w:r>
      <w:r w:rsidRPr="00C20091">
        <w:rPr>
          <w:rFonts w:ascii="Calibri" w:eastAsia="Times New Roman" w:hAnsi="Calibri" w:cs="Calibri"/>
          <w:sz w:val="28"/>
          <w:szCs w:val="28"/>
          <w:lang w:eastAsia="pl-PL"/>
        </w:rPr>
        <w:t>;</w:t>
      </w:r>
    </w:p>
    <w:p w14:paraId="7E0399D6" w14:textId="77777777" w:rsidR="00C20091" w:rsidRPr="00C20091" w:rsidRDefault="00C20091" w:rsidP="006E1752">
      <w:pPr>
        <w:numPr>
          <w:ilvl w:val="0"/>
          <w:numId w:val="14"/>
        </w:numPr>
        <w:spacing w:after="120" w:line="240" w:lineRule="auto"/>
        <w:ind w:left="709" w:hanging="283"/>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odpady magazynować w boksach magazynowych o utwardzonym podłożu, w szczelnych kontenerach i pojemnikach, zgodnie z wymaganiami przepisów szczegółowych;</w:t>
      </w:r>
    </w:p>
    <w:p w14:paraId="6B319256" w14:textId="77777777" w:rsidR="00C20091" w:rsidRPr="00C20091" w:rsidRDefault="00C20091" w:rsidP="006E1752">
      <w:pPr>
        <w:numPr>
          <w:ilvl w:val="0"/>
          <w:numId w:val="14"/>
        </w:numPr>
        <w:spacing w:after="120" w:line="240" w:lineRule="auto"/>
        <w:ind w:left="709" w:hanging="283"/>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potencjalne odcieki z miejsc magazynowania odpadów i powierzchni przeładunkowych odprowadzać poprzez sieć kanalizacyjną do oczyszczalni ścieków;</w:t>
      </w:r>
    </w:p>
    <w:p w14:paraId="67C7E726" w14:textId="77777777" w:rsidR="00C20091" w:rsidRPr="00C20091" w:rsidRDefault="00C20091" w:rsidP="006E1752">
      <w:pPr>
        <w:numPr>
          <w:ilvl w:val="0"/>
          <w:numId w:val="14"/>
        </w:numPr>
        <w:spacing w:after="120" w:line="240" w:lineRule="auto"/>
        <w:ind w:left="709" w:hanging="283"/>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punkt przeładunku odpadów wyposażyć w sorbenty do neutralizacji potencjalnych zanieczyszczeń;</w:t>
      </w:r>
    </w:p>
    <w:p w14:paraId="7AFB8B05" w14:textId="77777777" w:rsidR="00C20091" w:rsidRPr="00C20091" w:rsidRDefault="00C20091" w:rsidP="006E1752">
      <w:pPr>
        <w:numPr>
          <w:ilvl w:val="0"/>
          <w:numId w:val="14"/>
        </w:numPr>
        <w:spacing w:after="120" w:line="240" w:lineRule="auto"/>
        <w:ind w:left="709" w:hanging="283"/>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prace realizacyjne oraz ruch pojazdów związanych z realizacją przedsięwzięcia ograniczyć do pory dnia, to jest godzin od 6:00 do 22:00;</w:t>
      </w:r>
    </w:p>
    <w:p w14:paraId="1F114670" w14:textId="77777777" w:rsidR="00C20091" w:rsidRPr="00C20091" w:rsidRDefault="00C20091" w:rsidP="006E1752">
      <w:pPr>
        <w:numPr>
          <w:ilvl w:val="0"/>
          <w:numId w:val="14"/>
        </w:numPr>
        <w:spacing w:after="120" w:line="240" w:lineRule="auto"/>
        <w:ind w:left="709" w:hanging="283"/>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działalność punktu przeładunku odpadów ograniczyć do pory dnia, to jest godzin od 6:00 do 22:00.</w:t>
      </w:r>
    </w:p>
    <w:bookmarkEnd w:id="1"/>
    <w:p w14:paraId="74C807D5" w14:textId="77777777" w:rsidR="00C20091" w:rsidRPr="00C20091" w:rsidRDefault="00C20091" w:rsidP="006E1752">
      <w:pPr>
        <w:numPr>
          <w:ilvl w:val="0"/>
          <w:numId w:val="12"/>
        </w:numPr>
        <w:spacing w:after="120" w:line="240" w:lineRule="auto"/>
        <w:ind w:left="426" w:hanging="426"/>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Integralną częścią decyzji jest charakterystyka przedsięwzięcia, stanowiąca załącznik nr 1 do niniejszej decyzji.</w:t>
      </w:r>
    </w:p>
    <w:p w14:paraId="38E16BB8" w14:textId="77777777" w:rsidR="00C20091" w:rsidRPr="00C20091" w:rsidRDefault="00C20091" w:rsidP="00C20091">
      <w:pPr>
        <w:spacing w:after="120" w:line="240" w:lineRule="auto"/>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Uzasadnienie</w:t>
      </w:r>
    </w:p>
    <w:p w14:paraId="3AEE36B4" w14:textId="77777777" w:rsidR="00C20091" w:rsidRPr="00C20091" w:rsidRDefault="00C20091" w:rsidP="00C20091">
      <w:pPr>
        <w:spacing w:after="120" w:line="240" w:lineRule="auto"/>
        <w:ind w:firstLine="708"/>
        <w:rPr>
          <w:rFonts w:ascii="Calibri" w:eastAsia="Calibri" w:hAnsi="Calibri" w:cs="Calibri"/>
          <w:bCs/>
          <w:sz w:val="28"/>
          <w:szCs w:val="28"/>
        </w:rPr>
      </w:pPr>
      <w:r w:rsidRPr="00C20091">
        <w:rPr>
          <w:rFonts w:ascii="Calibri" w:eastAsia="Times New Roman" w:hAnsi="Calibri" w:cs="Calibri"/>
          <w:sz w:val="28"/>
          <w:szCs w:val="28"/>
          <w:lang w:eastAsia="pl-PL"/>
        </w:rPr>
        <w:t xml:space="preserve">21.06.2024 r. do Burmistrza Śremu wpłynął wniosek spółki </w:t>
      </w:r>
      <w:r w:rsidRPr="00C20091">
        <w:rPr>
          <w:rFonts w:ascii="Calibri" w:eastAsia="Calibri" w:hAnsi="Calibri" w:cs="Calibri"/>
          <w:sz w:val="28"/>
          <w:szCs w:val="28"/>
        </w:rPr>
        <w:t xml:space="preserve">Przedsiębiorstwo Gospodarki Komunalnej Spółka z ograniczoną odpowiedzialnością, ul. Parkowa 6, 63-100 Śrem (KRS 0000100966), </w:t>
      </w:r>
      <w:r w:rsidRPr="00C20091">
        <w:rPr>
          <w:rFonts w:ascii="Calibri" w:eastAsia="Calibri" w:hAnsi="Calibri" w:cs="Calibri"/>
          <w:bCs/>
          <w:sz w:val="28"/>
          <w:szCs w:val="28"/>
        </w:rPr>
        <w:t xml:space="preserve">uzupełniony 18.07.2024 r., o wydanie decyzji o środowiskowych uwarunkowaniach dla planowanego przedsięwzięcia polegającego na </w:t>
      </w:r>
      <w:r w:rsidRPr="00C20091">
        <w:rPr>
          <w:rFonts w:ascii="Calibri" w:eastAsia="Times New Roman" w:hAnsi="Calibri" w:cs="Calibri"/>
          <w:bCs/>
          <w:kern w:val="2"/>
          <w:sz w:val="28"/>
          <w:szCs w:val="28"/>
          <w:lang w:eastAsia="pl-PL"/>
          <w14:ligatures w14:val="standardContextual"/>
        </w:rPr>
        <w:t>zbieraniu odpadów, na działce o numerze ewidencyjnym 22/6, obręb Dąbrowa</w:t>
      </w:r>
      <w:r w:rsidRPr="00C20091">
        <w:rPr>
          <w:rFonts w:ascii="Calibri" w:eastAsia="Times New Roman" w:hAnsi="Calibri" w:cs="Calibri"/>
          <w:sz w:val="28"/>
          <w:szCs w:val="28"/>
          <w:lang w:eastAsia="pl-PL"/>
        </w:rPr>
        <w:t>.</w:t>
      </w:r>
      <w:r w:rsidRPr="00C20091">
        <w:rPr>
          <w:rFonts w:ascii="Calibri" w:eastAsia="Calibri" w:hAnsi="Calibri" w:cs="Calibri"/>
          <w:bCs/>
          <w:sz w:val="28"/>
          <w:szCs w:val="28"/>
        </w:rPr>
        <w:t xml:space="preserve"> </w:t>
      </w:r>
      <w:r w:rsidRPr="00C20091">
        <w:rPr>
          <w:rFonts w:ascii="Calibri" w:eastAsia="Calibri" w:hAnsi="Calibri" w:cs="Calibri"/>
          <w:sz w:val="28"/>
          <w:szCs w:val="28"/>
        </w:rPr>
        <w:t>Do wniosku załączona została karta informacyjna przedsięwzięcia wraz z wymaganymi załącznikami.</w:t>
      </w:r>
    </w:p>
    <w:p w14:paraId="5FB56E75"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4E5B5AE4"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21BAB53F" w14:textId="77777777" w:rsidR="00C20091" w:rsidRPr="00C20091" w:rsidRDefault="00C20091" w:rsidP="00C20091">
      <w:pPr>
        <w:spacing w:after="0" w:line="240" w:lineRule="auto"/>
        <w:jc w:val="both"/>
        <w:rPr>
          <w:rFonts w:ascii="Calibri" w:eastAsia="Calibri" w:hAnsi="Calibri" w:cs="Calibri"/>
          <w:sz w:val="28"/>
          <w:szCs w:val="28"/>
        </w:rPr>
      </w:pPr>
      <w:r w:rsidRPr="00C20091">
        <w:rPr>
          <w:rFonts w:ascii="Calibri" w:eastAsia="Calibri" w:hAnsi="Calibri" w:cs="Calibri"/>
          <w:sz w:val="28"/>
          <w:szCs w:val="28"/>
        </w:rPr>
        <w:br w:type="page"/>
      </w:r>
    </w:p>
    <w:p w14:paraId="12C7F241" w14:textId="77777777" w:rsidR="00C20091" w:rsidRPr="00C20091" w:rsidRDefault="00C20091" w:rsidP="00C20091">
      <w:pPr>
        <w:spacing w:after="120" w:line="240" w:lineRule="auto"/>
        <w:ind w:firstLine="708"/>
        <w:rPr>
          <w:rFonts w:ascii="Calibri" w:eastAsia="Calibri" w:hAnsi="Calibri" w:cs="Calibri"/>
          <w:sz w:val="28"/>
          <w:szCs w:val="28"/>
        </w:rPr>
      </w:pPr>
      <w:r w:rsidRPr="00C20091">
        <w:rPr>
          <w:rFonts w:ascii="Calibri" w:eastAsia="Calibri" w:hAnsi="Calibri" w:cs="Calibri"/>
          <w:sz w:val="28"/>
          <w:szCs w:val="28"/>
        </w:rPr>
        <w:lastRenderedPageBreak/>
        <w:t>Wnioskodawca wskazał, że planowane przedsięwzięcie będzie polegać na zbieraniu i tymczasowym magazynowaniu odpadów niebezpiecznych i innych niż niebezpieczne, pochodzących z selektywnej zbiórki odpadów z nieruchomości, a następnie ich przetransportowaniu do instalacji przetwarzania odpadów, po uzyskaniu ilości transportowych.</w:t>
      </w:r>
    </w:p>
    <w:p w14:paraId="1BA55C37" w14:textId="77777777" w:rsidR="00C20091" w:rsidRPr="00C20091" w:rsidRDefault="00C20091" w:rsidP="00C20091">
      <w:pPr>
        <w:spacing w:after="120" w:line="240" w:lineRule="auto"/>
        <w:ind w:firstLine="708"/>
        <w:rPr>
          <w:rFonts w:ascii="Calibri" w:eastAsia="Calibri" w:hAnsi="Calibri" w:cs="Calibri"/>
          <w:sz w:val="28"/>
          <w:szCs w:val="28"/>
        </w:rPr>
      </w:pPr>
      <w:r w:rsidRPr="00C20091">
        <w:rPr>
          <w:rFonts w:ascii="Calibri" w:eastAsia="Times New Roman" w:hAnsi="Calibri" w:cs="Calibri"/>
          <w:b/>
          <w:bCs/>
          <w:sz w:val="28"/>
          <w:szCs w:val="28"/>
          <w:lang w:eastAsia="pl-PL"/>
        </w:rPr>
        <w:t>Przedmiotowe przedsięwzięcie zakwalifikowano do</w:t>
      </w:r>
      <w:r w:rsidRPr="00C20091">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r w:rsidRPr="00C20091">
        <w:rPr>
          <w:rFonts w:ascii="Calibri" w:eastAsia="Times New Roman" w:hAnsi="Calibri" w:cs="Calibri"/>
          <w:b/>
          <w:bCs/>
          <w:sz w:val="28"/>
          <w:szCs w:val="28"/>
          <w:lang w:eastAsia="pl-PL"/>
        </w:rPr>
        <w:t>§ 3 ust. 1 pkt 83 lit. b</w:t>
      </w:r>
      <w:r w:rsidRPr="00C20091">
        <w:rPr>
          <w:rFonts w:ascii="Calibri" w:eastAsia="Times New Roman" w:hAnsi="Calibri" w:cs="Calibri"/>
          <w:sz w:val="28"/>
          <w:szCs w:val="28"/>
          <w:lang w:eastAsia="pl-PL"/>
        </w:rPr>
        <w:t>: „</w:t>
      </w:r>
      <w:r w:rsidRPr="00C20091">
        <w:rPr>
          <w:rFonts w:ascii="Calibri" w:eastAsia="Calibri" w:hAnsi="Calibri" w:cs="Calibri"/>
          <w:sz w:val="28"/>
          <w:szCs w:val="28"/>
        </w:rPr>
        <w:t>punkty do zbierania, w tym przeładunku odpadów wymagających uzyskania zezwolenia na zbieranie odpadów z wyłączeniem odpadów obojętnych oraz punktów selektywnego zbierania odpadów komunalnych”.</w:t>
      </w:r>
    </w:p>
    <w:p w14:paraId="31CF7117"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22/6 obręb Śrem) oraz podmioty, którym przysługuje prawo rzeczowe do nieruchomości znajdujących się w obszarze wyznaczonym w odległości 100 m od granic terenu przedsięwzięcia. Obszar ten objął więc działki o numerach ewidencyjnych: 21/1; 22/6; 22/7; 22/8, obręb Dąbrowa i 127; 124; 122; 126; 123/1; 123/2, obręb Luciny.</w:t>
      </w:r>
    </w:p>
    <w:p w14:paraId="7E32414A"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Zgodnie z art. 61 § 4 K.p.a. strony postępowania zostały powiadomione o wszczęciu postępowania pismem z 23.07.2024 r. </w:t>
      </w:r>
    </w:p>
    <w:p w14:paraId="68FFAE17"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Zgodnie z art. 64 ust. 1 pkt 1, pkt 2 i pkt 4 u.o.o.ś. Burmistrz Śremu, pismem z 23.07.2024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33C68C16"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b/>
          <w:bCs/>
          <w:sz w:val="28"/>
          <w:szCs w:val="28"/>
          <w:lang w:eastAsia="pl-PL"/>
        </w:rPr>
        <w:t>Dyrektor Zarządu Zlewni Państwowego Gospodarstwa Wodnego Wody Polskie w Poznaniu</w:t>
      </w:r>
      <w:r w:rsidRPr="00C20091">
        <w:rPr>
          <w:rFonts w:ascii="Calibri" w:eastAsia="Times New Roman" w:hAnsi="Calibri" w:cs="Calibri"/>
          <w:sz w:val="28"/>
          <w:szCs w:val="28"/>
          <w:lang w:eastAsia="pl-PL"/>
        </w:rPr>
        <w:t xml:space="preserve">, w piśmie z 31.07.2024 r. znak PO.ZZŚ.4901.304.2024.AR.1, </w:t>
      </w:r>
      <w:r w:rsidRPr="00C20091">
        <w:rPr>
          <w:rFonts w:ascii="Calibri" w:eastAsia="Times New Roman" w:hAnsi="Calibri" w:cs="Calibri"/>
          <w:b/>
          <w:bCs/>
          <w:sz w:val="28"/>
          <w:szCs w:val="28"/>
          <w:lang w:eastAsia="pl-PL"/>
        </w:rPr>
        <w:t>nie stwierdził potrzeby przeprowadzenia oceny oddziaływania</w:t>
      </w:r>
      <w:r w:rsidRPr="00C20091">
        <w:rPr>
          <w:rFonts w:ascii="Calibri" w:eastAsia="Times New Roman" w:hAnsi="Calibri" w:cs="Calibri"/>
          <w:sz w:val="28"/>
          <w:szCs w:val="28"/>
          <w:lang w:eastAsia="pl-PL"/>
        </w:rPr>
        <w:t xml:space="preserve"> planowanego przedsięwzięcia na środowisko. </w:t>
      </w:r>
    </w:p>
    <w:p w14:paraId="62F8F8C3" w14:textId="77777777" w:rsidR="00C20091" w:rsidRPr="00C20091" w:rsidRDefault="00C20091" w:rsidP="00C20091">
      <w:pPr>
        <w:spacing w:after="0" w:line="240" w:lineRule="auto"/>
        <w:jc w:val="both"/>
        <w:rPr>
          <w:rFonts w:ascii="Calibri" w:eastAsia="Times New Roman" w:hAnsi="Calibri" w:cs="Calibri"/>
          <w:sz w:val="28"/>
          <w:szCs w:val="28"/>
          <w:lang w:eastAsia="pl-PL"/>
        </w:rPr>
      </w:pPr>
      <w:r w:rsidRPr="00C20091">
        <w:rPr>
          <w:rFonts w:ascii="Calibri" w:eastAsia="Times New Roman" w:hAnsi="Calibri" w:cs="Calibri"/>
          <w:sz w:val="28"/>
          <w:szCs w:val="28"/>
          <w:lang w:eastAsia="pl-PL"/>
        </w:rPr>
        <w:br w:type="page"/>
      </w:r>
    </w:p>
    <w:p w14:paraId="046C49B4"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lastRenderedPageBreak/>
        <w:t xml:space="preserve">Regionalny Dyrektor Ochrony Środowiska w Poznaniu, pismem z 02.08.2024 r., zwrócił się do Burmistrza Śremu, o informację, czy przedsięwzięcie jest przedsięwzięciem planowanym, czy istniejącym, wskazanie zakresu przedsięwzięcia w nawiązaniu do przepisów art. 23 ust. 2 ustawy z dnia 14 grudnia 2012 r. o odpadach (Dz. U. z poz. 1587, 1597, 1688, 1852, 2029, z 2024 r. poz. 1914, z 2021 r. poz. 2151, z 2024 r. poz. 1834, 1911 i 1914), zwanej dalej u.o. oraz o przedstawienie informacji na temat sposobu zagospodarowania terenu w otoczeniu przedsięwzięcia. Burmistrz Śremu, w piśmie z 17.12.2024 r., uczynił zadość wezwaniu. </w:t>
      </w:r>
    </w:p>
    <w:p w14:paraId="49543157"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Jednocześnie w związku z przywołanym pismem Regionalnego Dyrektora, Burmistrz Śremu, pismem z 08.08.2024 r., wezwał wnioskodawcę do uzupełnienia karty informacyjnej przedsięwzięcia. </w:t>
      </w:r>
    </w:p>
    <w:p w14:paraId="3DF5C43A"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bookmarkStart w:id="2" w:name="_Hlk187836353"/>
      <w:r w:rsidRPr="00C20091">
        <w:rPr>
          <w:rFonts w:ascii="Calibri" w:eastAsia="Times New Roman" w:hAnsi="Calibri" w:cs="Calibri"/>
          <w:b/>
          <w:bCs/>
          <w:sz w:val="28"/>
          <w:szCs w:val="28"/>
          <w:lang w:eastAsia="pl-PL"/>
        </w:rPr>
        <w:t>Państwowy Powiatowy Inspektor Sanitarny w Śremie</w:t>
      </w:r>
      <w:r w:rsidRPr="00C20091">
        <w:rPr>
          <w:rFonts w:ascii="Calibri" w:eastAsia="Times New Roman" w:hAnsi="Calibri" w:cs="Calibri"/>
          <w:sz w:val="28"/>
          <w:szCs w:val="28"/>
          <w:lang w:eastAsia="pl-PL"/>
        </w:rPr>
        <w:t xml:space="preserve">, w piśmie z 22.08.2024 r. znak ON-NS.9011.18.29.2024, </w:t>
      </w:r>
      <w:r w:rsidRPr="00C20091">
        <w:rPr>
          <w:rFonts w:ascii="Calibri" w:eastAsia="Times New Roman" w:hAnsi="Calibri" w:cs="Calibri"/>
          <w:b/>
          <w:bCs/>
          <w:sz w:val="28"/>
          <w:szCs w:val="28"/>
          <w:lang w:eastAsia="pl-PL"/>
        </w:rPr>
        <w:t>wyraził opinię, że przeprowadzenie oceny oddziaływania przedsięwzięcia na środowisko nie jest wymagane</w:t>
      </w:r>
      <w:r w:rsidRPr="00C20091">
        <w:rPr>
          <w:rFonts w:ascii="Calibri" w:eastAsia="Times New Roman" w:hAnsi="Calibri" w:cs="Calibri"/>
          <w:sz w:val="28"/>
          <w:szCs w:val="28"/>
          <w:lang w:eastAsia="pl-PL"/>
        </w:rPr>
        <w:t xml:space="preserve">. </w:t>
      </w:r>
    </w:p>
    <w:bookmarkEnd w:id="2"/>
    <w:p w14:paraId="1875B4F2"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30.09.2024 r. do Burmistrza Śremu wpłynęło uzupełnienie karty informacyjnej przedsięwzięcia. Burmistrz Śremu zweryfikował informacje przedstawione w uzupełnieniu karty informacyjnej przedsięwzięcia i stwierdził, że przedłożone uzupełnienie wraz z wyjaśnieniami nie czynią zadość wezwaniu. Burmistrz Śremu pismem z 10.10.2024 r. wezwał wnioskodawcę do przedłożenia wymaganych informacji. </w:t>
      </w:r>
    </w:p>
    <w:p w14:paraId="76AB7384"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29.11.2024 r. wnioskodawca przedłożył pismo z informacją o zmianie zakresu i nazwy planowanego przedsięwzięcia na: „Budowa i organizacja punktu przeładunku odpadów w m. Mateuszewo, gmina Śrem” i załączył skorygowany wniosek o wydanie decyzji o środowiskowych uwarunkowaniach wraz z aktualną kartą informacyjną przedsięwzięcia. </w:t>
      </w:r>
    </w:p>
    <w:p w14:paraId="2A7B735C"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Jak wskazał wnioskodawca planowane przedsięwzięcia polega na budowie i organizacji punktu przeładunku odpadów niebezpiecznych oraz inne niż niebezpieczne, w tym odpadów komunalnych, odbieranych od właścicieli nieruchomości oraz podmiotów gospodarczych. </w:t>
      </w:r>
    </w:p>
    <w:p w14:paraId="5D05532E" w14:textId="77777777" w:rsidR="00C20091" w:rsidRPr="00C20091" w:rsidRDefault="00C20091" w:rsidP="00C20091">
      <w:pPr>
        <w:spacing w:after="0" w:line="240" w:lineRule="auto"/>
        <w:jc w:val="both"/>
        <w:rPr>
          <w:rFonts w:ascii="Calibri" w:eastAsia="Times New Roman" w:hAnsi="Calibri" w:cs="Calibri"/>
          <w:b/>
          <w:bCs/>
          <w:sz w:val="28"/>
          <w:szCs w:val="28"/>
          <w:lang w:eastAsia="pl-PL"/>
        </w:rPr>
      </w:pPr>
      <w:r w:rsidRPr="00C20091">
        <w:rPr>
          <w:rFonts w:ascii="Calibri" w:eastAsia="Times New Roman" w:hAnsi="Calibri" w:cs="Calibri"/>
          <w:b/>
          <w:bCs/>
          <w:sz w:val="28"/>
          <w:szCs w:val="28"/>
          <w:lang w:eastAsia="pl-PL"/>
        </w:rPr>
        <w:br w:type="page"/>
      </w:r>
    </w:p>
    <w:p w14:paraId="305505D8"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b/>
          <w:bCs/>
          <w:sz w:val="28"/>
          <w:szCs w:val="28"/>
          <w:lang w:eastAsia="pl-PL"/>
        </w:rPr>
        <w:lastRenderedPageBreak/>
        <w:t>Przedmiotowe przedsięwzięcie zakwalifikowano do przedsięwzięć mogących potencjalnie znacząco oddziaływać na środowisko</w:t>
      </w:r>
      <w:r w:rsidRPr="00C20091">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C20091">
        <w:rPr>
          <w:rFonts w:ascii="Calibri" w:eastAsia="Times New Roman" w:hAnsi="Calibri" w:cs="Calibri"/>
          <w:b/>
          <w:bCs/>
          <w:sz w:val="28"/>
          <w:szCs w:val="28"/>
          <w:lang w:eastAsia="pl-PL"/>
        </w:rPr>
        <w:t>§ 3 ust. 1 pkt 83 lit. b</w:t>
      </w:r>
      <w:r w:rsidRPr="00C20091">
        <w:rPr>
          <w:rFonts w:ascii="Calibri" w:eastAsia="Times New Roman" w:hAnsi="Calibri" w:cs="Calibri"/>
          <w:sz w:val="28"/>
          <w:szCs w:val="28"/>
          <w:lang w:eastAsia="pl-PL"/>
        </w:rPr>
        <w:t>: „punkty do zbierania, w tym przeładunku odpadów wymagających uzyskania zezwolenia na zbieranie odpadów z wyłączeniem odpadów obojętnych oraz punktów selektywnego zbierania odpadów komunalnych”.</w:t>
      </w:r>
    </w:p>
    <w:p w14:paraId="48CE0C28"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Skorygowany wniosek o wydanie decyzji o środowiskowych uwarunkowaniach oraz kartę informacyjną przedsięwzięcia wraz z wyjaśnieniami Burmistrz Śremu przekazał Regionalnemu Dyrektorowi Ochrony Środowiska w Poznaniu pismem z 17.12.2024 r.</w:t>
      </w:r>
    </w:p>
    <w:p w14:paraId="23B52875"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Jednocześnie, w związku ze zmianą zakresu i nazwy planowanego przedsięwzięcia, stosownie do art. 64 ust, 1 pkt 2 i pkt 4 u.o.o.ś., Burmistrz Śremu wystąpił do Dyrektora Zarządu Zlewni Państwowego Gospodarstwa Wodnego Wody Polskie w Poznaniu oraz Państwowego Powiatowego Inspektora Sanitarnego w Śremie, o ponowne wyrażenie opinii w sprawie obowiązku przeprowadzenia oceny oddziaływania na środowisko i określenia zakresu ewentualnego raportu dla planowanego przedsięwzięcia.  </w:t>
      </w:r>
    </w:p>
    <w:p w14:paraId="77DDE6BE"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b/>
          <w:bCs/>
          <w:sz w:val="28"/>
          <w:szCs w:val="28"/>
          <w:lang w:eastAsia="pl-PL"/>
        </w:rPr>
        <w:t>Dyrektor Zarządu Zlewni Państwowego Gospodarstwa Wodnego Wody Polskie w Poznaniu</w:t>
      </w:r>
      <w:r w:rsidRPr="00C20091">
        <w:rPr>
          <w:rFonts w:ascii="Calibri" w:eastAsia="Times New Roman" w:hAnsi="Calibri" w:cs="Calibri"/>
          <w:sz w:val="28"/>
          <w:szCs w:val="28"/>
          <w:lang w:eastAsia="pl-PL"/>
        </w:rPr>
        <w:t xml:space="preserve">, w piśmie z 19.12.2024 r. znak PO.ZZŚ.4901.304.2024.AR.2, </w:t>
      </w:r>
      <w:r w:rsidRPr="00C20091">
        <w:rPr>
          <w:rFonts w:ascii="Calibri" w:eastAsia="Times New Roman" w:hAnsi="Calibri" w:cs="Calibri"/>
          <w:b/>
          <w:bCs/>
          <w:sz w:val="28"/>
          <w:szCs w:val="28"/>
          <w:lang w:eastAsia="pl-PL"/>
        </w:rPr>
        <w:t>nie stwierdził potrzeby przeprowadzenia oceny oddziaływania planowanego przedsięwzięcia na środowisko</w:t>
      </w:r>
      <w:r w:rsidRPr="00C20091">
        <w:rPr>
          <w:rFonts w:ascii="Calibri" w:eastAsia="Times New Roman" w:hAnsi="Calibri" w:cs="Calibri"/>
          <w:sz w:val="28"/>
          <w:szCs w:val="28"/>
          <w:lang w:eastAsia="pl-PL"/>
        </w:rPr>
        <w:t>, wskazując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16EA09DA" w14:textId="77777777" w:rsidR="00C20091" w:rsidRPr="00C20091" w:rsidRDefault="00C20091" w:rsidP="00C20091">
      <w:pPr>
        <w:spacing w:after="0" w:line="240" w:lineRule="auto"/>
        <w:jc w:val="both"/>
        <w:rPr>
          <w:rFonts w:ascii="Calibri" w:eastAsia="Times New Roman" w:hAnsi="Calibri" w:cs="Calibri"/>
          <w:b/>
          <w:bCs/>
          <w:sz w:val="28"/>
          <w:szCs w:val="28"/>
          <w:lang w:eastAsia="pl-PL"/>
        </w:rPr>
      </w:pPr>
      <w:r w:rsidRPr="00C20091">
        <w:rPr>
          <w:rFonts w:ascii="Calibri" w:eastAsia="Times New Roman" w:hAnsi="Calibri" w:cs="Calibri"/>
          <w:b/>
          <w:bCs/>
          <w:sz w:val="28"/>
          <w:szCs w:val="28"/>
          <w:lang w:eastAsia="pl-PL"/>
        </w:rPr>
        <w:br w:type="page"/>
      </w:r>
    </w:p>
    <w:p w14:paraId="2B88A95E" w14:textId="77777777" w:rsidR="00C20091" w:rsidRPr="00C20091" w:rsidRDefault="00C20091" w:rsidP="00C20091">
      <w:pPr>
        <w:spacing w:after="120" w:line="240" w:lineRule="auto"/>
        <w:ind w:firstLine="709"/>
        <w:rPr>
          <w:rFonts w:ascii="Calibri" w:eastAsia="Times New Roman" w:hAnsi="Calibri" w:cs="Calibri"/>
          <w:sz w:val="28"/>
          <w:szCs w:val="28"/>
          <w:lang w:eastAsia="pl-PL"/>
        </w:rPr>
      </w:pPr>
      <w:r w:rsidRPr="00C20091">
        <w:rPr>
          <w:rFonts w:ascii="Calibri" w:eastAsia="Times New Roman" w:hAnsi="Calibri" w:cs="Calibri"/>
          <w:b/>
          <w:bCs/>
          <w:sz w:val="28"/>
          <w:szCs w:val="28"/>
          <w:lang w:eastAsia="pl-PL"/>
        </w:rPr>
        <w:lastRenderedPageBreak/>
        <w:t>Państwowy Powiatowy Inspektor Sanitarny w Śremie</w:t>
      </w:r>
      <w:r w:rsidRPr="00C20091">
        <w:rPr>
          <w:rFonts w:ascii="Calibri" w:eastAsia="Times New Roman" w:hAnsi="Calibri" w:cs="Calibri"/>
          <w:sz w:val="28"/>
          <w:szCs w:val="28"/>
          <w:lang w:eastAsia="pl-PL"/>
        </w:rPr>
        <w:t xml:space="preserve">, w piśmie z 22.08.2024 r. znak ON-NS.9011.18.29.2024, </w:t>
      </w:r>
      <w:r w:rsidRPr="00C20091">
        <w:rPr>
          <w:rFonts w:ascii="Calibri" w:eastAsia="Times New Roman" w:hAnsi="Calibri" w:cs="Calibri"/>
          <w:b/>
          <w:bCs/>
          <w:sz w:val="28"/>
          <w:szCs w:val="28"/>
          <w:lang w:eastAsia="pl-PL"/>
        </w:rPr>
        <w:t>wyraził opinię, że przeprowadzenie oceny oddziaływania przedsięwzięcia na środowisko nie jest wymagane</w:t>
      </w:r>
      <w:r w:rsidRPr="00C20091">
        <w:rPr>
          <w:rFonts w:ascii="Calibri" w:eastAsia="Times New Roman" w:hAnsi="Calibri" w:cs="Calibri"/>
          <w:sz w:val="28"/>
          <w:szCs w:val="28"/>
          <w:lang w:eastAsia="pl-PL"/>
        </w:rPr>
        <w:t>, wskazując między innymi,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powierzchni ziemi, jak również właściwie prowadzonej gospodarce odpadami, ograniczeniem prac wyłącznie do pory dziennej, prawidłowej eksploatacji wykorzystywanych urządzeń, odpowiedniej i czasowej ich konserwacji oraz przy przestrzeganiu zasad bezpieczeństwa i higieny pracy, i przepisów przeciwpożarowych na etapie realizacji, a także eksploatacji przedsięwzięcia – istnieje realna możliwość minimalizacji oddziaływania planowanego przedsięwzięcia na środowisko. Ponadto biorąc pod uwagę interes publiczny planowanej inwestycji Państwowy Powiatowy Inspektor Sanitarny w Śremie odstąpił od przeprowadzenia oceny oddziaływania na środowisko przedmiotowej inwestycji.”.</w:t>
      </w:r>
    </w:p>
    <w:p w14:paraId="34D64554" w14:textId="77777777" w:rsidR="00C20091" w:rsidRPr="00C20091" w:rsidRDefault="00C20091" w:rsidP="00C20091">
      <w:pPr>
        <w:spacing w:after="0" w:line="240" w:lineRule="auto"/>
        <w:ind w:firstLine="708"/>
        <w:rPr>
          <w:rFonts w:ascii="Calibri" w:eastAsia="Times New Roman" w:hAnsi="Calibri" w:cs="Calibri"/>
          <w:sz w:val="28"/>
          <w:szCs w:val="28"/>
          <w:lang w:eastAsia="pl-PL"/>
        </w:rPr>
      </w:pPr>
      <w:r w:rsidRPr="00C20091">
        <w:rPr>
          <w:rFonts w:ascii="Calibri" w:eastAsia="Times New Roman" w:hAnsi="Calibri" w:cs="Calibri"/>
          <w:b/>
          <w:bCs/>
          <w:sz w:val="28"/>
          <w:szCs w:val="28"/>
          <w:lang w:eastAsia="pl-PL"/>
        </w:rPr>
        <w:t>Regionalny Dyrektor Ochrony Środowiska w Poznaniu,</w:t>
      </w:r>
      <w:r w:rsidRPr="00C20091">
        <w:rPr>
          <w:rFonts w:ascii="Calibri" w:eastAsia="Times New Roman" w:hAnsi="Calibri" w:cs="Calibri"/>
          <w:sz w:val="28"/>
          <w:szCs w:val="28"/>
          <w:lang w:eastAsia="pl-PL"/>
        </w:rPr>
        <w:t xml:space="preserve"> w piśmie z 03.01.2025 r. znak WOO-IV.4220.928.2024.MDK.2, wyraził opinię, że dla planowanego przedsięwzięcia </w:t>
      </w:r>
      <w:r w:rsidRPr="00C20091">
        <w:rPr>
          <w:rFonts w:ascii="Calibri" w:eastAsia="Times New Roman" w:hAnsi="Calibri" w:cs="Calibri"/>
          <w:b/>
          <w:bCs/>
          <w:sz w:val="28"/>
          <w:szCs w:val="28"/>
          <w:lang w:eastAsia="pl-PL"/>
        </w:rPr>
        <w:t>nie ma potrzeby przeprowadzenia oceny oddziaływania na środowisko</w:t>
      </w:r>
      <w:r w:rsidRPr="00C20091">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1B2E7A9D" w14:textId="77777777" w:rsidR="00C20091" w:rsidRPr="00C20091" w:rsidRDefault="00C20091" w:rsidP="00C20091">
      <w:pPr>
        <w:spacing w:after="0" w:line="240" w:lineRule="auto"/>
        <w:ind w:left="425" w:hanging="425"/>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„1.</w:t>
      </w:r>
      <w:r w:rsidRPr="00C20091">
        <w:rPr>
          <w:rFonts w:ascii="Calibri" w:eastAsia="Times New Roman" w:hAnsi="Calibri" w:cs="Calibri"/>
          <w:sz w:val="28"/>
          <w:szCs w:val="28"/>
          <w:lang w:eastAsia="pl-PL"/>
        </w:rPr>
        <w:tab/>
        <w:t>Na terenie zakładu zbierać odpady niebezpieczne oraz inne niż niebezpieczne w maksymalnej łącznej ilości do 3000 Mg/rok.</w:t>
      </w:r>
    </w:p>
    <w:p w14:paraId="61229D5E" w14:textId="77777777" w:rsidR="00C20091" w:rsidRPr="00C20091" w:rsidRDefault="00C20091" w:rsidP="00C20091">
      <w:pPr>
        <w:spacing w:after="0" w:line="240" w:lineRule="auto"/>
        <w:ind w:left="425" w:hanging="425"/>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2.</w:t>
      </w:r>
      <w:r w:rsidRPr="00C20091">
        <w:rPr>
          <w:rFonts w:ascii="Calibri" w:eastAsia="Times New Roman" w:hAnsi="Calibri" w:cs="Calibri"/>
          <w:sz w:val="28"/>
          <w:szCs w:val="28"/>
          <w:lang w:eastAsia="pl-PL"/>
        </w:rPr>
        <w:tab/>
        <w:t>Odpady magazynować w boksach magazynowych o utwardzonym podłożu, w szczelnych kontenerach i pojemnikach, zgodnie z wymaganiami przepisów szczegółowych.</w:t>
      </w:r>
    </w:p>
    <w:p w14:paraId="07FC122B" w14:textId="77777777" w:rsidR="00C20091" w:rsidRPr="00C20091" w:rsidRDefault="00C20091" w:rsidP="00C20091">
      <w:pPr>
        <w:spacing w:after="0" w:line="240" w:lineRule="auto"/>
        <w:ind w:left="425" w:hanging="425"/>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3.</w:t>
      </w:r>
      <w:r w:rsidRPr="00C20091">
        <w:rPr>
          <w:rFonts w:ascii="Calibri" w:eastAsia="Times New Roman" w:hAnsi="Calibri" w:cs="Calibri"/>
          <w:sz w:val="28"/>
          <w:szCs w:val="28"/>
          <w:lang w:eastAsia="pl-PL"/>
        </w:rPr>
        <w:tab/>
        <w:t>Potencjalne odcieki z miejsc magazynowania odpadów i powierzchni przeładunkowych odprowadzać poprzez sieć kanalizacyjną do oczyszczalni ścieków.</w:t>
      </w:r>
    </w:p>
    <w:p w14:paraId="6C51A820" w14:textId="77777777" w:rsidR="00C20091" w:rsidRPr="00C20091" w:rsidRDefault="00C20091" w:rsidP="00C20091">
      <w:pPr>
        <w:spacing w:after="0" w:line="240" w:lineRule="auto"/>
        <w:ind w:left="425" w:hanging="425"/>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4.</w:t>
      </w:r>
      <w:r w:rsidRPr="00C20091">
        <w:rPr>
          <w:rFonts w:ascii="Calibri" w:eastAsia="Times New Roman" w:hAnsi="Calibri" w:cs="Calibri"/>
          <w:sz w:val="28"/>
          <w:szCs w:val="28"/>
          <w:lang w:eastAsia="pl-PL"/>
        </w:rPr>
        <w:tab/>
        <w:t>Obiekt wyposażyć w sorbenty do neutralizacji potencjalnych zanieczyszczeń.</w:t>
      </w:r>
    </w:p>
    <w:p w14:paraId="13ABCFC9" w14:textId="77777777" w:rsidR="00C20091" w:rsidRPr="00C20091" w:rsidRDefault="00C20091" w:rsidP="00C20091">
      <w:pPr>
        <w:spacing w:after="0" w:line="240" w:lineRule="auto"/>
        <w:ind w:left="425" w:hanging="425"/>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5.</w:t>
      </w:r>
      <w:r w:rsidRPr="00C20091">
        <w:rPr>
          <w:rFonts w:ascii="Calibri" w:eastAsia="Times New Roman" w:hAnsi="Calibri" w:cs="Calibri"/>
          <w:sz w:val="28"/>
          <w:szCs w:val="28"/>
          <w:lang w:eastAsia="pl-PL"/>
        </w:rPr>
        <w:tab/>
        <w:t>Prace realizacyjne oraz ruch pojazdów związanych z realizacją przedsięwzięcia ograniczyć do pory dnia, to jest: 6:00 - 22:00.</w:t>
      </w:r>
    </w:p>
    <w:p w14:paraId="414F04BF" w14:textId="77777777" w:rsidR="00C20091" w:rsidRPr="00C20091" w:rsidRDefault="00C20091" w:rsidP="00C20091">
      <w:pPr>
        <w:spacing w:after="120" w:line="240" w:lineRule="auto"/>
        <w:ind w:left="426" w:hanging="426"/>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6.</w:t>
      </w:r>
      <w:r w:rsidRPr="00C20091">
        <w:rPr>
          <w:rFonts w:ascii="Calibri" w:eastAsia="Times New Roman" w:hAnsi="Calibri" w:cs="Calibri"/>
          <w:sz w:val="28"/>
          <w:szCs w:val="28"/>
          <w:lang w:eastAsia="pl-PL"/>
        </w:rPr>
        <w:tab/>
        <w:t>Działalność punktu przeładunkowego ograniczyć do pory dnia, tj. 6:00-22:00.”.</w:t>
      </w:r>
    </w:p>
    <w:p w14:paraId="0F75EC1B"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lastRenderedPageBreak/>
        <w:t>W uzasadnieniu Organ opiniujący stwierdził między innymi, że realizacja przedmiotowego przedsięwzięcia nie będzie stanowiła zagrożenia dla stanu jakości powietrza w rejonie zainwestowania ani nie będzie powodować przekroczenia dopuszczalnych poziomów hałasu na terenach podlegających ochronie akustycznej.</w:t>
      </w:r>
    </w:p>
    <w:p w14:paraId="39EF7DAF"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Stosownie do art. 10 § 1 K.p.a. Burmistrz Śremu, pismem z 08.01.2025 r., zawiadomił strony postępowania o możliwości zapoznania się i wypowiedzenia co do zebranych dowodów i materiałów oraz zgłoszonych żądań w postępowaniu administracyjnym. Żadna ze stron postępowania nie skorzystała z przysługującego jej prawa.</w:t>
      </w:r>
    </w:p>
    <w:p w14:paraId="33B56D0E"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3" w:name="mip53179001"/>
      <w:bookmarkEnd w:id="3"/>
      <w:r w:rsidRPr="00C20091">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4" w:name="mip53179366"/>
      <w:bookmarkEnd w:id="4"/>
      <w:r w:rsidRPr="00C20091">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52257AB1"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02E0B285"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012D401C"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40011098"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lastRenderedPageBreak/>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3E67E51"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C20091">
        <w:rPr>
          <w:rFonts w:ascii="Calibri" w:eastAsia="SimSun" w:hAnsi="Calibri" w:cs="Calibri"/>
          <w:kern w:val="1"/>
          <w:sz w:val="28"/>
          <w:szCs w:val="28"/>
          <w:lang w:eastAsia="hi-IN" w:bidi="hi-IN"/>
        </w:rPr>
        <w:t>u.o.o.ś.,</w:t>
      </w:r>
      <w:r w:rsidRPr="00C20091">
        <w:rPr>
          <w:rFonts w:ascii="Calibri" w:eastAsia="Times New Roman" w:hAnsi="Calibri" w:cs="Calibri"/>
          <w:sz w:val="28"/>
          <w:szCs w:val="28"/>
          <w:lang w:eastAsia="pl-PL"/>
        </w:rPr>
        <w:t xml:space="preserve"> przedstawia się co następuje:</w:t>
      </w:r>
    </w:p>
    <w:p w14:paraId="3C88ADC3" w14:textId="77777777" w:rsidR="00C20091" w:rsidRPr="00C20091" w:rsidRDefault="00C20091" w:rsidP="00C20091">
      <w:pPr>
        <w:numPr>
          <w:ilvl w:val="0"/>
          <w:numId w:val="15"/>
        </w:numPr>
        <w:spacing w:after="120" w:line="240" w:lineRule="auto"/>
        <w:ind w:left="284" w:hanging="284"/>
        <w:rPr>
          <w:rFonts w:ascii="Calibri" w:eastAsia="Times New Roman" w:hAnsi="Calibri" w:cs="Calibri"/>
          <w:sz w:val="28"/>
          <w:szCs w:val="28"/>
          <w:shd w:val="clear" w:color="auto" w:fill="FFFFFF"/>
          <w:lang w:eastAsia="pl-PL"/>
        </w:rPr>
      </w:pPr>
      <w:r w:rsidRPr="00C20091">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C20091">
        <w:rPr>
          <w:rFonts w:ascii="Calibri" w:eastAsia="SimSun" w:hAnsi="Calibri" w:cs="Calibri"/>
          <w:kern w:val="1"/>
          <w:sz w:val="28"/>
          <w:szCs w:val="28"/>
          <w:lang w:eastAsia="hi-IN" w:bidi="hi-IN"/>
        </w:rPr>
        <w:t xml:space="preserve">: </w:t>
      </w:r>
    </w:p>
    <w:p w14:paraId="627EDE7D" w14:textId="77777777" w:rsidR="00C20091" w:rsidRPr="00C20091" w:rsidRDefault="00C20091" w:rsidP="00C20091">
      <w:pPr>
        <w:spacing w:after="120" w:line="240" w:lineRule="auto"/>
        <w:ind w:left="284"/>
        <w:rPr>
          <w:rFonts w:ascii="Calibri" w:eastAsia="SimSun" w:hAnsi="Calibri" w:cs="Calibri"/>
          <w:kern w:val="1"/>
          <w:sz w:val="28"/>
          <w:szCs w:val="28"/>
          <w:lang w:eastAsia="hi-IN" w:bidi="hi-IN"/>
        </w:rPr>
      </w:pPr>
      <w:r w:rsidRPr="00C20091">
        <w:rPr>
          <w:rFonts w:ascii="Calibri" w:eastAsia="SimSun" w:hAnsi="Calibri" w:cs="Calibri"/>
          <w:kern w:val="1"/>
          <w:sz w:val="28"/>
          <w:szCs w:val="28"/>
          <w:lang w:eastAsia="hi-IN" w:bidi="hi-IN"/>
        </w:rPr>
        <w:t xml:space="preserve">przedmiotowe przedsięwzięcie będzie polegać na budowie i organizacji punktu przeładunku odpadów w Mateuszewie, na działce o numerze ewidencyjnym 22/6, obręb Dąbrowa. Przedsięwzięcie zaplanowano na terenie infrastruktury zamkniętego składowiska odpadów innych niż niebezpieczne i obojętne. W ramach przedsięwzięcia przewiduje się budowę otwartych boksów magazynowych oraz ustawienie zbiorczych kontenerów i pojemników na poszczególne rodzaje odpadów. Teren przedsięwzięcia obejmuje utwardzony i skanalizowany fragment działki o numerze ewidencyjnym 22/6, położony między terenem dzierżawionym przez inny podmiot, a zbiornikiem wód odciekowych nieczynnego składowiska odpadów. Nawierzchnia placu jest utwardzona. Boksy wykonane zostaną z bloczków betonowych. Teren zamkniętego składowiska odpadów jest ogrodzony. Punkt przeładunku odpadów służył będzie przyjmowaniu wysegregowanych odpadów niebezpiecznych oraz innych niż niebezpieczne odbieranych z nieruchomości zamieszkałych oraz od podmiotów gospodarczych. Przewiduje się selektywne magazynowanie odpadów w boksach o utwardzonym, betonowym podłożu, w zamykanych kontenerach oraz w pojemnikach. Gospodarowanie oraz magazynowanie odpadów winno być zgodne z rozporządzeniem Ministra Klimatu z dnia 11 września 2020 r. w sprawie szczegółowych wymagań dla magazynowania odpadów (Dz. U. poz. 1742), przepisami ustawy z dnia 11 września 2015 r. o zużytym sprzęcie elektrycznym i elektronicznym (Dz. U. z 2024 r. poz. 573) oraz przepisami u.o. </w:t>
      </w:r>
    </w:p>
    <w:p w14:paraId="382A5AA5" w14:textId="77777777" w:rsidR="00C20091" w:rsidRPr="00C20091" w:rsidRDefault="00C20091" w:rsidP="00C20091">
      <w:pPr>
        <w:spacing w:after="0" w:line="240" w:lineRule="auto"/>
        <w:jc w:val="both"/>
        <w:rPr>
          <w:rFonts w:ascii="Calibri" w:eastAsia="SimSun" w:hAnsi="Calibri" w:cs="Calibri"/>
          <w:kern w:val="1"/>
          <w:sz w:val="28"/>
          <w:szCs w:val="28"/>
          <w:lang w:eastAsia="hi-IN" w:bidi="hi-IN"/>
        </w:rPr>
      </w:pPr>
      <w:r w:rsidRPr="00C20091">
        <w:rPr>
          <w:rFonts w:ascii="Calibri" w:eastAsia="SimSun" w:hAnsi="Calibri" w:cs="Calibri"/>
          <w:kern w:val="1"/>
          <w:sz w:val="28"/>
          <w:szCs w:val="28"/>
          <w:lang w:eastAsia="hi-IN" w:bidi="hi-IN"/>
        </w:rPr>
        <w:br w:type="page"/>
      </w:r>
    </w:p>
    <w:p w14:paraId="4BE441BC" w14:textId="77777777" w:rsidR="00C20091" w:rsidRPr="00C20091" w:rsidRDefault="00C20091" w:rsidP="00C20091">
      <w:pPr>
        <w:spacing w:after="120" w:line="240" w:lineRule="auto"/>
        <w:ind w:left="284"/>
        <w:rPr>
          <w:rFonts w:ascii="Calibri" w:eastAsia="SimSun" w:hAnsi="Calibri" w:cs="Calibri"/>
          <w:kern w:val="1"/>
          <w:sz w:val="28"/>
          <w:szCs w:val="28"/>
          <w:lang w:eastAsia="hi-IN" w:bidi="hi-IN"/>
        </w:rPr>
      </w:pPr>
      <w:r w:rsidRPr="00C20091">
        <w:rPr>
          <w:rFonts w:ascii="Calibri" w:eastAsia="SimSun" w:hAnsi="Calibri" w:cs="Calibri"/>
          <w:kern w:val="1"/>
          <w:sz w:val="28"/>
          <w:szCs w:val="28"/>
          <w:lang w:eastAsia="hi-IN" w:bidi="hi-IN"/>
        </w:rPr>
        <w:lastRenderedPageBreak/>
        <w:t>Na terenie punktu przeładunku odpadów planowane jest zbieranie odpadów niebezpiecznych oraz innych niż niebezpieczne o kodach: 20 01 23* (urządzenia zawierające freony), 20 01 35* (zużyte urządzenia elektryczne i elektroniczne inne niż wymienione w 20 01 21 i 20 01 23 zawierające niebezpieczne składniki), 16 01 03 (zużyte opony), 17 01 01 odpady betonu oraz gruz betonowy z rozbiórek i remontów), 17 09 04 (zmieszane odpady z budowy, remontów i demontażu inne niż wymienione w 17 09 01, 17 09 02 i 17 09 03), 20 01 36 (zużyte urządzenia elektryczne i elektroniczne inne niż wymienione w 20 01 21, 20 01 23 i 20 01 35), 20 02 01 (odpady ulegające biodegradacji) i 20 03 07 (odpady wielkogabarytowe). Planuje się, że łączna ilość zbieranych odpadów wynosiła będzie nie więcej niż 3 000 Mg/rok. W ramach planowanego przedsięwzięcia wnioskodawca przewiduje zbieranie odpadów, następnie selektywne ich magazynowanie do czasu zebrania ilości uzasadniającej transport oraz przekazywanie zainteresowanym odbiorcom, celem dalszego zagospodarowania. Zgodnie z art. 23 ust. 2 pkt 6 u.o. zakazuje się zbierania poza miejscem wytwarzania bioodpadów stanowiących odpady komunalne. Natomiast zgodnie z art. 23 ust. 10 pkt 2 u.o. zakazu, o którym mowa w ust. 2 pkt 6, nie stosuje się do zbierania odpadów w stacji przeładunkowej prowadzonej przez podmiot odbierający odpady komunalne od właścicieli nieruchomości lub prowadzącego instalację komunalną, lub prowadzącego instalację do przetwarzania bioodpadów. Wnioskodawca oświadczył, że jest podmiotem odbierającym odpady komunalne od właścicieli nieruchomości i może być wobec niego zastosowane odstępstwo wynikające z art. 23 ust. 10 pkt 2 u.o. Wnioskodawca winien zapewnić wizyjny monitoring miejsc magazynowania odpadów. Z uwagi na planowane gospodarowanie odpadami o właściwościach palnych opracowany został operat przeciwpożarowy. Przyjęte przez wnioskodawcę założenia co do rodzajów zbieranych odpadów, ich ilości oraz sposobu i miejsc ich magazynowania zostały uwzględnione w warunkach decyzji, zgodnie z postanowieniem Regionalnego Dyrektora Ochrony Środowiska w Poznaniu. Wnioskodawca wskazał, że odpady magazynowane będą do czasu uzyskania partii transportowej, a ich wywóz będzie prowadzony nie rzadziej niż co dwa tygodnie, a przypadku odpadów ulegających biodegradacji nie rzadziej niż co siedem dni</w:t>
      </w:r>
      <w:r w:rsidRPr="00C20091">
        <w:rPr>
          <w:rFonts w:ascii="Calibri" w:eastAsia="Times New Roman" w:hAnsi="Calibri" w:cs="Calibri"/>
          <w:sz w:val="28"/>
          <w:szCs w:val="28"/>
          <w:lang w:eastAsia="pl-PL"/>
        </w:rPr>
        <w:t xml:space="preserve">; </w:t>
      </w:r>
    </w:p>
    <w:p w14:paraId="0EBAA251" w14:textId="77777777" w:rsidR="00C20091" w:rsidRPr="00C20091" w:rsidRDefault="00C20091" w:rsidP="00C20091">
      <w:pPr>
        <w:spacing w:after="0" w:line="240" w:lineRule="auto"/>
        <w:jc w:val="both"/>
        <w:rPr>
          <w:rFonts w:ascii="Calibri" w:eastAsia="Times New Roman" w:hAnsi="Calibri" w:cs="Calibri"/>
          <w:sz w:val="28"/>
          <w:szCs w:val="28"/>
          <w:lang w:eastAsia="pl-PL"/>
        </w:rPr>
      </w:pPr>
      <w:r w:rsidRPr="00C20091">
        <w:rPr>
          <w:rFonts w:ascii="Calibri" w:eastAsia="Times New Roman" w:hAnsi="Calibri" w:cs="Calibri"/>
          <w:sz w:val="28"/>
          <w:szCs w:val="28"/>
          <w:lang w:eastAsia="pl-PL"/>
        </w:rPr>
        <w:br w:type="page"/>
      </w:r>
    </w:p>
    <w:p w14:paraId="28F1A8D0" w14:textId="77777777" w:rsidR="00C20091" w:rsidRPr="00C20091" w:rsidRDefault="00C20091" w:rsidP="00C20091">
      <w:pPr>
        <w:numPr>
          <w:ilvl w:val="0"/>
          <w:numId w:val="15"/>
        </w:numPr>
        <w:spacing w:after="120" w:line="240" w:lineRule="auto"/>
        <w:ind w:left="284" w:hanging="284"/>
        <w:rPr>
          <w:rFonts w:ascii="Calibri" w:eastAsia="Times New Roman" w:hAnsi="Calibri" w:cs="Calibri"/>
          <w:sz w:val="28"/>
          <w:szCs w:val="28"/>
          <w:lang w:eastAsia="zh-CN"/>
        </w:rPr>
      </w:pPr>
      <w:r w:rsidRPr="00C20091">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59E5ED8E" w14:textId="77777777" w:rsidR="00C20091" w:rsidRPr="00C20091" w:rsidRDefault="00C20091" w:rsidP="00C20091">
      <w:pPr>
        <w:spacing w:after="120" w:line="240" w:lineRule="auto"/>
        <w:ind w:left="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na wnioskowanej działce zlokalizowany jest punkt przeładunku odpadów komunalnych obsługiwany przez inny podmiot, przed realizacją którego Burmistrz Śremu wydał decyzję o środowiskowych uwarunkowaniach z 02.03.2011 r. znak PPS.OŚ.7624-36/10, a następnie w związku z jego rozbudową decyzję z 26.02.2018 r. znak PPSOŚ.6220.15.2017.BM. Ze względu na lokalizację planowanego przedsięwzięcia w sąsiedztwie istniejącego punktu przeładunku odpadów może nastąpić skumulowane oddziaływanie przedsięwzięć w zakresie emisji substancji do powietrza oraz emisji hałasu. Z karty informacyjnej przedsięwzięcia wynika, że z uwagi na niskie natężenie ruchu pojazdów na terenie istniejącego punktu przeładunku odpadów oddziaływania skumulowane nie będą znaczące;</w:t>
      </w:r>
    </w:p>
    <w:p w14:paraId="64D7510D" w14:textId="77777777" w:rsidR="00C20091" w:rsidRPr="00C20091" w:rsidRDefault="00C20091" w:rsidP="00C20091">
      <w:pPr>
        <w:numPr>
          <w:ilvl w:val="0"/>
          <w:numId w:val="15"/>
        </w:numPr>
        <w:spacing w:after="120" w:line="240" w:lineRule="auto"/>
        <w:ind w:left="284" w:hanging="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 xml:space="preserve">rodzaj i charakterystyka przedsięwzięcia z uwzględnieniem </w:t>
      </w:r>
      <w:r w:rsidRPr="00C20091">
        <w:rPr>
          <w:rFonts w:ascii="Calibri" w:eastAsia="Times New Roman" w:hAnsi="Calibri" w:cs="Calibri"/>
          <w:sz w:val="28"/>
          <w:szCs w:val="28"/>
          <w:lang w:eastAsia="pl-PL"/>
        </w:rPr>
        <w:t>różnorodności biologicznej, wykorzystywania zasobów naturalnych, w tym gleby, wody i powierzchni ziemi:</w:t>
      </w:r>
      <w:r w:rsidRPr="00C20091">
        <w:rPr>
          <w:rFonts w:ascii="Calibri" w:eastAsia="Times New Roman" w:hAnsi="Calibri" w:cs="Calibri"/>
          <w:sz w:val="28"/>
          <w:szCs w:val="28"/>
          <w:lang w:eastAsia="zh-CN"/>
        </w:rPr>
        <w:t xml:space="preserve"> </w:t>
      </w:r>
    </w:p>
    <w:p w14:paraId="334D5237"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obecnie teren przeznaczony pod planowane przedsięwzięcie stanowi utwardzony i skanalizowany fragment działki o numerze ewidencyjnym 22/6, obręb Dąbrowa, o powierzchni około 800 m</w:t>
      </w:r>
      <w:r w:rsidRPr="00C20091">
        <w:rPr>
          <w:rFonts w:ascii="Calibri" w:eastAsia="Times New Roman" w:hAnsi="Calibri" w:cs="Calibri"/>
          <w:sz w:val="28"/>
          <w:szCs w:val="28"/>
          <w:vertAlign w:val="superscript"/>
          <w:lang w:eastAsia="zh-CN"/>
        </w:rPr>
        <w:t>2</w:t>
      </w:r>
      <w:r w:rsidRPr="00C20091">
        <w:rPr>
          <w:rFonts w:ascii="Calibri" w:eastAsia="Times New Roman" w:hAnsi="Calibri" w:cs="Calibri"/>
          <w:sz w:val="28"/>
          <w:szCs w:val="28"/>
          <w:lang w:eastAsia="zh-CN"/>
        </w:rPr>
        <w:t xml:space="preserve">, na którym pierwotnie planowano zlokalizować kompostownię odpadów biodegradowalnych. Realizacja przedsięwzięcia wiąże się z zastosowaniem bloków betonowych. Na potrzeby realizacji przedsięwzięcia niezbędne będzie także zużycie paliwa, energii elektrycznej oraz wody; </w:t>
      </w:r>
    </w:p>
    <w:p w14:paraId="3857D070" w14:textId="77777777" w:rsidR="00C20091" w:rsidRPr="00C20091" w:rsidRDefault="00C20091" w:rsidP="00C20091">
      <w:pPr>
        <w:spacing w:after="0" w:line="240" w:lineRule="auto"/>
        <w:jc w:val="both"/>
        <w:rPr>
          <w:rFonts w:ascii="Calibri" w:eastAsia="Andale Sans UI" w:hAnsi="Calibri" w:cs="Calibri"/>
          <w:kern w:val="1"/>
          <w:sz w:val="28"/>
          <w:szCs w:val="28"/>
          <w:lang w:eastAsia="hi-IN" w:bidi="hi-IN"/>
        </w:rPr>
      </w:pPr>
      <w:r w:rsidRPr="00C20091">
        <w:rPr>
          <w:rFonts w:ascii="Calibri" w:eastAsia="Andale Sans UI" w:hAnsi="Calibri" w:cs="Calibri"/>
          <w:kern w:val="1"/>
          <w:sz w:val="28"/>
          <w:szCs w:val="28"/>
          <w:lang w:eastAsia="hi-IN" w:bidi="hi-IN"/>
        </w:rPr>
        <w:br w:type="page"/>
      </w:r>
    </w:p>
    <w:p w14:paraId="1BE424F8" w14:textId="77777777" w:rsidR="00C20091" w:rsidRPr="00C20091" w:rsidRDefault="00C20091" w:rsidP="00C20091">
      <w:pPr>
        <w:numPr>
          <w:ilvl w:val="0"/>
          <w:numId w:val="15"/>
        </w:numPr>
        <w:spacing w:after="120" w:line="240" w:lineRule="auto"/>
        <w:ind w:left="284" w:hanging="284"/>
        <w:rPr>
          <w:rFonts w:ascii="Calibri" w:eastAsia="Andale Sans UI" w:hAnsi="Calibri" w:cs="Calibri"/>
          <w:kern w:val="1"/>
          <w:sz w:val="28"/>
          <w:szCs w:val="28"/>
          <w:lang w:eastAsia="hi-IN" w:bidi="hi-IN"/>
        </w:rPr>
      </w:pPr>
      <w:r w:rsidRPr="00C20091">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C2009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C20091">
        <w:rPr>
          <w:rFonts w:ascii="Calibri" w:eastAsia="Andale Sans UI" w:hAnsi="Calibri" w:cs="Calibri"/>
          <w:kern w:val="1"/>
          <w:sz w:val="28"/>
          <w:szCs w:val="28"/>
          <w:lang w:eastAsia="hi-IN" w:bidi="hi-IN"/>
        </w:rPr>
        <w:t>:</w:t>
      </w:r>
    </w:p>
    <w:p w14:paraId="1A6AEE20" w14:textId="77777777" w:rsidR="00C20091" w:rsidRPr="00C20091" w:rsidRDefault="00C20091" w:rsidP="00C20091">
      <w:pPr>
        <w:spacing w:after="0" w:line="240" w:lineRule="auto"/>
        <w:ind w:left="284"/>
        <w:rPr>
          <w:rFonts w:ascii="Calibri" w:eastAsia="Andale Sans UI" w:hAnsi="Calibri" w:cs="Calibri"/>
          <w:kern w:val="1"/>
          <w:sz w:val="28"/>
          <w:szCs w:val="28"/>
          <w:lang w:eastAsia="hi-IN" w:bidi="hi-IN"/>
        </w:rPr>
      </w:pPr>
      <w:r w:rsidRPr="00C20091">
        <w:rPr>
          <w:rFonts w:ascii="Calibri" w:eastAsia="Andale Sans UI" w:hAnsi="Calibri" w:cs="Calibri"/>
          <w:kern w:val="1"/>
          <w:sz w:val="28"/>
          <w:szCs w:val="28"/>
          <w:lang w:eastAsia="hi-IN" w:bidi="hi-IN"/>
        </w:rPr>
        <w:t xml:space="preserve">obszar na którym zaplanowano przedsięwzięcie znajduje się w otoczeniu nieczynnego składowiska odpadów innych niż niebezpieczne i obojętne, terenów leśnych oraz drogi. Najbliższe tereny podlegające ochronie akustycznej położone są w kierunku północno-zachodnim od planowanego przedsięwzięcia, w odległości około 660 m i są to tereny zabudowy mieszkaniowej jednorodzinnej. Na etapie realizacji przedsięwzięcia przewidziane są prace polegające na budowie boksów, a związane z tymi pracami oddziaływania w zakresie emisji hałasu prowadzone będą w porze dnia, co ujęto w warunkach decyzji, zgodnie z postanowieniem Regionalnego Dyrektora ochrony Środowiska w Poznaniu. Będą to oddziaływania krótkotrwałe i odwracalne. Działalność punktu przeładunku odpadów prowadzona będzie w porze dnia, co znalazło odzwierciedlenie w warunkach decyzji, zgodnie z postanowieniem Regionalnego Dyrektora Ochrony Środowiska w Poznaniu. Na terenie przedsięwzięcia głównym źródłem hałasu emitowanego do środowiska będą poruszające się pojazdy przywożące i wywożące odpady oraz praca ładowarki. Z karty informacyjnej przedsięwzięcia nie wynika, aby realizacja przedsięwzięcia związana była z lokalizacją punktowych źródeł hałasu, pracujących w otwartej przestrzeni. Biorąc pod uwagę rodzaj przedsięwzięcia, jego bezpośrednie otoczenie, w tym drogę, odległość terenów podlegających ochronie akustycznej </w:t>
      </w:r>
      <w:r w:rsidRPr="00C20091">
        <w:rPr>
          <w:rFonts w:ascii="Calibri" w:eastAsia="Andale Sans UI" w:hAnsi="Calibri" w:cs="Calibri"/>
          <w:b/>
          <w:bCs/>
          <w:kern w:val="1"/>
          <w:sz w:val="28"/>
          <w:szCs w:val="28"/>
          <w:lang w:eastAsia="hi-IN" w:bidi="hi-IN"/>
        </w:rPr>
        <w:t>nie przewiduje się, aby eksploatacja przedmiotowego przedsięwzięcia powodowała przekroczenia dopuszczalnego poziomu hałasu na terenach objętych ochroną akustyczną,</w:t>
      </w:r>
      <w:r w:rsidRPr="00C20091">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Na etapie realizacji przedsięwzięcia może wystąpić emisja substancji do powietrza związana z powstawaniem pyłów podczas prowadzenia prac przy budowie boksów. </w:t>
      </w:r>
    </w:p>
    <w:p w14:paraId="133E05AA" w14:textId="77777777" w:rsidR="00C20091" w:rsidRPr="00C20091" w:rsidRDefault="00C20091" w:rsidP="00C20091">
      <w:pPr>
        <w:spacing w:after="0" w:line="240" w:lineRule="auto"/>
        <w:ind w:left="284"/>
        <w:rPr>
          <w:rFonts w:ascii="Calibri" w:eastAsia="Andale Sans UI" w:hAnsi="Calibri" w:cs="Calibri"/>
          <w:kern w:val="1"/>
          <w:sz w:val="28"/>
          <w:szCs w:val="28"/>
          <w:lang w:eastAsia="hi-IN" w:bidi="hi-IN"/>
        </w:rPr>
      </w:pPr>
      <w:r w:rsidRPr="00C20091">
        <w:rPr>
          <w:rFonts w:ascii="Calibri" w:eastAsia="Andale Sans UI" w:hAnsi="Calibri" w:cs="Calibri"/>
          <w:kern w:val="1"/>
          <w:sz w:val="28"/>
          <w:szCs w:val="28"/>
          <w:lang w:eastAsia="hi-IN" w:bidi="hi-IN"/>
        </w:rPr>
        <w:lastRenderedPageBreak/>
        <w:t>Ponadto źródłem emisji substancji do powietrza mogą być procesy spalania paliw w silnikach maszyn i urządzeń pracujących na tym etapie. Z uwagi jednak na fakt, że emisje te będą miały charakter miejscowy i okresowy oraz ustaną po zakończeniu prac realizacyjnych, należy je uznać za pomijalne. Na etapie eksploatacji przedsięwzięcia źródłem emisji substancji do powietrza będzie głównie ruch samochodów ciężarowych oraz ładowarki. Odpady mogące powodować uciążliwości zapachowe, magazynowane będą w szczelnych kontenerach, a czas ich magazynowania nie będzie przekraczał siedmiu dni. Uwzględniając przyjęte założenia, rodzaj i skalę przedsięwzięcia, należy</w:t>
      </w:r>
      <w:r w:rsidRPr="00C20091">
        <w:rPr>
          <w:rFonts w:ascii="Calibri" w:eastAsia="Calibri" w:hAnsi="Calibri" w:cs="Times New Roman"/>
        </w:rPr>
        <w:t xml:space="preserve"> </w:t>
      </w:r>
      <w:r w:rsidRPr="00C20091">
        <w:rPr>
          <w:rFonts w:ascii="Calibri" w:eastAsia="Calibri" w:hAnsi="Calibri" w:cs="Times New Roman"/>
          <w:sz w:val="28"/>
          <w:szCs w:val="28"/>
        </w:rPr>
        <w:t xml:space="preserve">uznać, że </w:t>
      </w:r>
      <w:r w:rsidRPr="00C20091">
        <w:rPr>
          <w:rFonts w:ascii="Calibri" w:eastAsia="Calibri" w:hAnsi="Calibri" w:cs="Times New Roman"/>
          <w:b/>
          <w:bCs/>
          <w:sz w:val="28"/>
          <w:szCs w:val="28"/>
        </w:rPr>
        <w:t>realizacja przedmiotowego przedsięwzięcia nie będzie stanowiła znaczącego zagrożenia dla stanu jakości powietrza w rejonie zainwestowania</w:t>
      </w:r>
      <w:r w:rsidRPr="00C20091">
        <w:rPr>
          <w:rFonts w:ascii="Calibri" w:eastAsia="Calibri" w:hAnsi="Calibri" w:cs="Times New Roman"/>
          <w:sz w:val="28"/>
          <w:szCs w:val="28"/>
        </w:rPr>
        <w:t xml:space="preserve">. </w:t>
      </w:r>
      <w:bookmarkStart w:id="5" w:name="_Hlk188622355"/>
      <w:r w:rsidRPr="00C20091">
        <w:rPr>
          <w:rFonts w:ascii="Calibri" w:eastAsia="Calibri" w:hAnsi="Calibri" w:cs="Times New Roman"/>
          <w:sz w:val="28"/>
          <w:szCs w:val="28"/>
        </w:rPr>
        <w:t xml:space="preserve">Teren, na którym zaplanowano punkt przeładunku odpadów, wyposażony jest w sieć wodociągową. W ramach planowanego przedsięwzięcia woda będzie pobierana do celów socjalno-bytowych. Punkt przeładunku odpadów będzie obsługiwany przez dwóch pracowników. Ścieki bytowe będą odprowadzane do sieci kanalizacji sanitarnej. Jak wyżej wskazano odpady przyjmowane do punktu przeładunku odpadów będą magazynowane w boksach oraz w szczelnych kontenerach i pojemnikach. Potencjalne ścieki w postaci wód odciekowych będą odprowadzane istniejącym systemem odwodnienia do istniejącego bezodpływowego zbiornika podziemnego, skąd sukcesywnie będą przepompowywane do istniejącego zbiornika odcieków nieczynnego składowiska odpadów, a następnie będą odprowadzane za pośrednictwem gminnej sieci kanalizacji sanitarnej do oczyszczalni ścieków. </w:t>
      </w:r>
      <w:bookmarkEnd w:id="5"/>
      <w:r w:rsidRPr="00C20091">
        <w:rPr>
          <w:rFonts w:ascii="Calibri" w:eastAsia="Calibri" w:hAnsi="Calibri" w:cs="Times New Roman"/>
          <w:sz w:val="28"/>
          <w:szCs w:val="28"/>
        </w:rPr>
        <w:t>Warunek dotyczący odprowadzania ścieków przemysłowych z miejsc magazynowania i przeładunku odpadów oraz ich dalszego zagospodarowania ujęty został w decyzji, zgodnie z postanowieniem Regionalnego Dyrektora Ochrony Środowiska w Poznaniu. Ponadto, zgodnie z postanowieniem Regionalnego Dyrektora, celem zabezpieczenia przed możliwym zanieczyszczeniem środowiska gruntowo-wodnego wynikającym z funkcjonowania przedsięwzięcia, nałożono na wnioskodawcę warunek wyposażenia punktu przeładunku odpadów w sorbenty do neutralizacji potencjalnych zanieczyszczeń</w:t>
      </w:r>
      <w:r w:rsidRPr="00C20091">
        <w:rPr>
          <w:rFonts w:ascii="Calibri" w:eastAsia="Times New Roman" w:hAnsi="Calibri" w:cs="Calibri"/>
          <w:sz w:val="28"/>
          <w:szCs w:val="28"/>
          <w:lang w:eastAsia="zh-CN"/>
        </w:rPr>
        <w:t>;</w:t>
      </w:r>
    </w:p>
    <w:p w14:paraId="4D6BFB89" w14:textId="77777777" w:rsidR="00C20091" w:rsidRPr="00C20091" w:rsidRDefault="00C20091" w:rsidP="00C20091">
      <w:pPr>
        <w:spacing w:after="0" w:line="240" w:lineRule="auto"/>
        <w:rPr>
          <w:rFonts w:ascii="Calibri" w:eastAsia="Times New Roman" w:hAnsi="Calibri" w:cs="Calibri"/>
          <w:sz w:val="28"/>
          <w:szCs w:val="28"/>
          <w:lang w:eastAsia="zh-CN"/>
        </w:rPr>
      </w:pPr>
      <w:r w:rsidRPr="00C20091">
        <w:rPr>
          <w:rFonts w:ascii="Calibri" w:eastAsia="Times New Roman" w:hAnsi="Calibri" w:cs="Calibri"/>
          <w:sz w:val="28"/>
          <w:szCs w:val="28"/>
          <w:lang w:eastAsia="zh-CN"/>
        </w:rPr>
        <w:br w:type="page"/>
      </w:r>
    </w:p>
    <w:p w14:paraId="429D9A20" w14:textId="77777777" w:rsidR="00C20091" w:rsidRPr="00C20091" w:rsidRDefault="00C20091" w:rsidP="00C20091">
      <w:pPr>
        <w:numPr>
          <w:ilvl w:val="0"/>
          <w:numId w:val="15"/>
        </w:numPr>
        <w:spacing w:after="120" w:line="240" w:lineRule="auto"/>
        <w:ind w:left="284" w:hanging="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lastRenderedPageBreak/>
        <w:t xml:space="preserve">rodzaj i charakterystyka przedsięwzięcia z uwzględnieniem </w:t>
      </w:r>
      <w:r w:rsidRPr="00C20091">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C20091">
        <w:rPr>
          <w:rFonts w:ascii="Calibri" w:eastAsia="Times New Roman" w:hAnsi="Calibri" w:cs="Calibri"/>
          <w:sz w:val="28"/>
          <w:szCs w:val="28"/>
          <w:lang w:eastAsia="zh-CN"/>
        </w:rPr>
        <w:t xml:space="preserve">: </w:t>
      </w:r>
    </w:p>
    <w:p w14:paraId="332E91EC"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Ze względu na ilość i rodzaj magazynowanych substancji,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Przedsięwzięcie będzie zaadaptowane do zmieniających się warunków klimatycznych i możliwych zdarzeń ekstremalnych poprzez planowane rozwiązania konstrukcyjno-budowlane. Uwzględniając rodzaj przedsięwzięcia należy stwierdzić, że przedsięwzięcie nie wpłynie znacząco na zmiany klimatu na etapie realizacji, eksploatacji i likwidacji; </w:t>
      </w:r>
    </w:p>
    <w:p w14:paraId="1CA0CB7A" w14:textId="77777777" w:rsidR="00C20091" w:rsidRPr="00C20091" w:rsidRDefault="00C20091" w:rsidP="00C20091">
      <w:pPr>
        <w:numPr>
          <w:ilvl w:val="0"/>
          <w:numId w:val="15"/>
        </w:numPr>
        <w:spacing w:after="120" w:line="240" w:lineRule="auto"/>
        <w:ind w:left="284" w:hanging="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 xml:space="preserve">rodzaj i charakterystyka przedsięwzięcia z uwzględnieniem </w:t>
      </w:r>
      <w:r w:rsidRPr="00C20091">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C20091">
        <w:rPr>
          <w:rFonts w:ascii="Calibri" w:eastAsia="Times New Roman" w:hAnsi="Calibri" w:cs="Calibri"/>
          <w:sz w:val="28"/>
          <w:szCs w:val="28"/>
          <w:lang w:eastAsia="zh-CN"/>
        </w:rPr>
        <w:t xml:space="preserve">: </w:t>
      </w:r>
    </w:p>
    <w:p w14:paraId="5FAAB866"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 xml:space="preserve">na etapie eksploatacji przedsięwzięcia będą wytwarzane głównie odpady komunalne, które po czasowym magazynowaniu będą przekazywane do dalszego zagospodarowania. Odpady powstające na etapie realizacji oraz potencjalnej likwidacji przedsięwzięcia winny być przekazywane do dalszego zagospodarowania uprawnionym podmiotom. Mając na uwadze powyższe </w:t>
      </w:r>
      <w:r w:rsidRPr="00C20091">
        <w:rPr>
          <w:rFonts w:ascii="Calibri" w:eastAsia="Times New Roman" w:hAnsi="Calibri" w:cs="Calibri"/>
          <w:b/>
          <w:bCs/>
          <w:sz w:val="28"/>
          <w:szCs w:val="28"/>
          <w:lang w:eastAsia="zh-CN"/>
        </w:rPr>
        <w:t>nie przewiduje się negatywnego wpływu planowanego przedsięwzięcia na środowisko gruntowo-wodne w rejonie zainwestowania</w:t>
      </w:r>
      <w:r w:rsidRPr="00C20091">
        <w:rPr>
          <w:rFonts w:ascii="Calibri" w:eastAsia="Times New Roman" w:hAnsi="Calibri" w:cs="Calibri"/>
          <w:sz w:val="28"/>
          <w:szCs w:val="28"/>
          <w:lang w:eastAsia="zh-CN"/>
        </w:rPr>
        <w:t>;</w:t>
      </w:r>
    </w:p>
    <w:p w14:paraId="3370F9EC" w14:textId="77777777" w:rsidR="00C20091" w:rsidRPr="00C20091" w:rsidRDefault="00C20091" w:rsidP="00C20091">
      <w:pPr>
        <w:spacing w:after="0" w:line="240" w:lineRule="auto"/>
        <w:jc w:val="both"/>
        <w:rPr>
          <w:rFonts w:ascii="Calibri" w:eastAsia="SimSun" w:hAnsi="Calibri" w:cs="Calibri"/>
          <w:kern w:val="1"/>
          <w:sz w:val="28"/>
          <w:szCs w:val="28"/>
          <w:lang w:eastAsia="hi-IN" w:bidi="hi-IN"/>
        </w:rPr>
      </w:pPr>
      <w:r w:rsidRPr="00C20091">
        <w:rPr>
          <w:rFonts w:ascii="Calibri" w:eastAsia="SimSun" w:hAnsi="Calibri" w:cs="Calibri"/>
          <w:kern w:val="1"/>
          <w:sz w:val="28"/>
          <w:szCs w:val="28"/>
          <w:lang w:eastAsia="hi-IN" w:bidi="hi-IN"/>
        </w:rPr>
        <w:br w:type="page"/>
      </w:r>
    </w:p>
    <w:p w14:paraId="1030968C" w14:textId="77777777" w:rsidR="00C20091" w:rsidRPr="00C20091" w:rsidRDefault="00C20091" w:rsidP="006E1752">
      <w:pPr>
        <w:numPr>
          <w:ilvl w:val="0"/>
          <w:numId w:val="15"/>
        </w:numPr>
        <w:spacing w:after="120" w:line="240" w:lineRule="auto"/>
        <w:ind w:left="284" w:hanging="284"/>
        <w:rPr>
          <w:rFonts w:ascii="Calibri" w:eastAsia="SimSun" w:hAnsi="Calibri" w:cs="Calibri"/>
          <w:kern w:val="1"/>
          <w:sz w:val="28"/>
          <w:szCs w:val="28"/>
          <w:lang w:eastAsia="hi-IN" w:bidi="hi-IN"/>
        </w:rPr>
      </w:pPr>
      <w:r w:rsidRPr="00C20091">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C20091">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C20091">
        <w:rPr>
          <w:rFonts w:ascii="Calibri" w:eastAsia="SimSun" w:hAnsi="Calibri" w:cs="Calibri"/>
          <w:kern w:val="1"/>
          <w:sz w:val="28"/>
          <w:szCs w:val="28"/>
          <w:lang w:eastAsia="hi-IN" w:bidi="hi-IN"/>
        </w:rPr>
        <w:t xml:space="preserve"> </w:t>
      </w:r>
      <w:r w:rsidRPr="00C20091">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C20091">
        <w:rPr>
          <w:rFonts w:ascii="Calibri" w:eastAsia="SimSun" w:hAnsi="Calibri" w:cs="Calibri"/>
          <w:kern w:val="1"/>
          <w:sz w:val="28"/>
          <w:szCs w:val="28"/>
          <w:lang w:eastAsia="hi-IN" w:bidi="hi-IN"/>
        </w:rPr>
        <w:t xml:space="preserve"> </w:t>
      </w:r>
    </w:p>
    <w:p w14:paraId="330C3B19" w14:textId="77777777" w:rsidR="00C20091" w:rsidRPr="00C20091" w:rsidRDefault="00C20091" w:rsidP="00C20091">
      <w:pPr>
        <w:spacing w:after="120" w:line="240" w:lineRule="auto"/>
        <w:ind w:left="284"/>
        <w:rPr>
          <w:rFonts w:ascii="Calibri" w:eastAsia="SimSun" w:hAnsi="Calibri" w:cs="Calibri"/>
          <w:kern w:val="1"/>
          <w:sz w:val="28"/>
          <w:szCs w:val="28"/>
          <w:lang w:eastAsia="hi-IN" w:bidi="hi-IN"/>
        </w:rPr>
      </w:pPr>
      <w:r w:rsidRPr="00C20091">
        <w:rPr>
          <w:rFonts w:ascii="Calibri" w:eastAsia="SimSun" w:hAnsi="Calibri" w:cs="Calibri"/>
          <w:kern w:val="1"/>
          <w:sz w:val="28"/>
          <w:szCs w:val="28"/>
          <w:lang w:eastAsia="hi-IN" w:bidi="hi-IN"/>
        </w:rPr>
        <w:t xml:space="preserve">teren przedsięwzięcia nie jest zlokalizowany na obszarach wodno-błotnych i innych obszarach o płytkim poziomie zalegania wód podziemnych, w strefach ochronnych ujęć wód i obszarach ochronnych zbiorników wód śródlądowych, obszarach wybrzeży i środowiska morskiego oraz górskich i leśnych. Najbliżej położony teren leśny zlokalizowany jest około 10 m od terenu planowanego przedsięwzięcia. Przedsięwzięcie nie będzie zlokalizowane na obszarach o krajobrazie mającym znaczenie historyczne, kulturowe oraz archeologiczne, a także nie będzie zlokalizowane na obszarach uzdrowiskowych i ochrony uzdrowiskowej. Przedsięwzięcie nie będzie zlokalizowane na obszarach o dużej gęstości zaludnienia. </w:t>
      </w:r>
      <w:r w:rsidRPr="00C20091">
        <w:rPr>
          <w:rFonts w:ascii="Calibri" w:eastAsia="SimSun" w:hAnsi="Calibri" w:cs="Calibri"/>
          <w:b/>
          <w:bCs/>
          <w:kern w:val="1"/>
          <w:sz w:val="28"/>
          <w:szCs w:val="28"/>
          <w:lang w:eastAsia="hi-IN" w:bidi="hi-IN"/>
        </w:rPr>
        <w:t>W związku z realizacją przedmiotowego przedsięwzięcia nie przewiduje się przekroczenia standardów jakości środowiska</w:t>
      </w:r>
      <w:r w:rsidRPr="00C20091">
        <w:rPr>
          <w:rFonts w:ascii="Calibri" w:eastAsia="SimSun" w:hAnsi="Calibri" w:cs="Calibri"/>
          <w:kern w:val="1"/>
          <w:sz w:val="28"/>
          <w:szCs w:val="28"/>
          <w:lang w:eastAsia="hi-IN" w:bidi="hi-IN"/>
        </w:rPr>
        <w:t>;</w:t>
      </w:r>
    </w:p>
    <w:p w14:paraId="7743F76F" w14:textId="77777777" w:rsidR="00C20091" w:rsidRPr="00C20091" w:rsidRDefault="00C20091" w:rsidP="006E1752">
      <w:pPr>
        <w:numPr>
          <w:ilvl w:val="0"/>
          <w:numId w:val="15"/>
        </w:numPr>
        <w:spacing w:after="120" w:line="240" w:lineRule="auto"/>
        <w:ind w:left="284" w:hanging="284"/>
        <w:rPr>
          <w:rFonts w:ascii="Calibri" w:eastAsia="Times New Roman" w:hAnsi="Calibri" w:cs="Calibri"/>
          <w:sz w:val="28"/>
          <w:szCs w:val="28"/>
          <w:lang w:eastAsia="zh-CN"/>
        </w:rPr>
      </w:pPr>
      <w:r w:rsidRPr="00C20091">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20091">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C20091">
        <w:rPr>
          <w:rFonts w:ascii="Calibri" w:eastAsia="SimSun" w:hAnsi="Calibri" w:cs="Calibri"/>
          <w:kern w:val="1"/>
          <w:sz w:val="28"/>
          <w:szCs w:val="28"/>
          <w:lang w:eastAsia="hi-IN" w:bidi="hi-IN"/>
        </w:rPr>
        <w:t xml:space="preserve"> </w:t>
      </w:r>
      <w:bookmarkStart w:id="6" w:name="_Hlk82517539"/>
    </w:p>
    <w:bookmarkEnd w:id="6"/>
    <w:p w14:paraId="057856DD"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 xml:space="preserve">teren przeznaczony pod planowane przedsięwzięcie zlokalizowany jest poza obszarami chronionymi na podstawie ustawy z dnia 16 kwietnia 2004 r. o ochronie przyrody (Dz. U. z 2024 r. poz. 1478 i 1940). </w:t>
      </w:r>
    </w:p>
    <w:p w14:paraId="74A9015F"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lastRenderedPageBreak/>
        <w:t xml:space="preserve">Najbliżej położonym obszarem Natura 2000 są: specjalny obszar ochrony siedlisk Rogalińska Dolina Warty PLH300012, oddalony o 2,5 km i obszar specjalnej ochrony ptaków Ostoja Rogalińska PLB300017, oddalony o 2,7 km od przedsięwzięcia. Ponadto przedsięwzięcie znajduje się w ponadregionalnym korytarzu ekologicznym KPnC-22A „Dolina Warty”. Przedmiotowe przedsięwzięcie będzie zlokalizowane na terenie wnioskodawcy. Realizacja przedsięwzięcia nie będzie się wiązać z wycinką drzew i krzewów. Mając na względzie lokalizację przedsięwzięcia poza obszarami chronionymi, w terenie przekształconym antropogenicznie oraz brak konieczności wycinki drzew i krzewów, </w:t>
      </w:r>
      <w:r w:rsidRPr="00C20091">
        <w:rPr>
          <w:rFonts w:ascii="Calibri" w:eastAsia="Times New Roman" w:hAnsi="Calibri" w:cs="Calibri"/>
          <w:b/>
          <w:bCs/>
          <w:sz w:val="28"/>
          <w:szCs w:val="28"/>
          <w:lang w:eastAsia="zh-CN"/>
        </w:rPr>
        <w:t>nie przewiduje się znaczącego negatywnego oddziaływania przedsięwzięcia na środowisko przyrodnicze</w:t>
      </w:r>
      <w:r w:rsidRPr="00C20091">
        <w:rPr>
          <w:rFonts w:ascii="Calibri" w:eastAsia="Times New Roman" w:hAnsi="Calibri" w:cs="Calibri"/>
          <w:sz w:val="28"/>
          <w:szCs w:val="28"/>
          <w:lang w:eastAsia="zh-CN"/>
        </w:rPr>
        <w:t>,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znacząco negatywnie na korytarze ekologiczne i funkcję ekosystemu;</w:t>
      </w:r>
    </w:p>
    <w:p w14:paraId="12A69658" w14:textId="77777777" w:rsidR="00C20091" w:rsidRPr="00C20091" w:rsidRDefault="00C20091" w:rsidP="006E1752">
      <w:pPr>
        <w:numPr>
          <w:ilvl w:val="0"/>
          <w:numId w:val="15"/>
        </w:numPr>
        <w:spacing w:after="120" w:line="240" w:lineRule="auto"/>
        <w:ind w:left="284" w:hanging="284"/>
        <w:rPr>
          <w:rFonts w:ascii="Calibri" w:eastAsia="Times New Roman" w:hAnsi="Calibri" w:cs="Calibri"/>
          <w:sz w:val="28"/>
          <w:szCs w:val="28"/>
          <w:lang w:eastAsia="zh-CN"/>
        </w:rPr>
      </w:pPr>
      <w:r w:rsidRPr="00C20091">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20091">
        <w:rPr>
          <w:rFonts w:ascii="Calibri" w:eastAsia="Times New Roman" w:hAnsi="Calibri" w:cs="Calibri"/>
          <w:sz w:val="28"/>
          <w:szCs w:val="28"/>
          <w:lang w:eastAsia="pl-PL"/>
        </w:rPr>
        <w:t xml:space="preserve"> wody i obowiązujące dla nich cele środowiskowe:</w:t>
      </w:r>
      <w:r w:rsidRPr="00C20091">
        <w:rPr>
          <w:rFonts w:ascii="Calibri" w:eastAsia="SimSun" w:hAnsi="Calibri" w:cs="Calibri"/>
          <w:kern w:val="1"/>
          <w:sz w:val="28"/>
          <w:szCs w:val="28"/>
          <w:lang w:eastAsia="hi-IN" w:bidi="hi-IN"/>
        </w:rPr>
        <w:t xml:space="preserve"> </w:t>
      </w:r>
    </w:p>
    <w:p w14:paraId="1BE27920"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GW600060 oraz w granicach jednolitej części wód powierzchniowych (jcwp) o kodzie RW60001218573 – Warta od Młyniska do Kopli. Zgodnie z obowiązującym „Planem gospodarowania wodami na obszarze dorzecza Odry” jcwpd o kodzie PLGW600060 charakteryzuje się dobrym stanem ilościowym oraz chemicznym, jest ona monitorowana, a w odniesieniu do ryzyka nieosiągnięcia celów środowiskowych została uznana za zagrożoną. </w:t>
      </w:r>
      <w:bookmarkStart w:id="7" w:name="_Hlk124421583"/>
    </w:p>
    <w:p w14:paraId="5A4D7B38" w14:textId="77777777" w:rsidR="00C20091" w:rsidRPr="00C20091" w:rsidRDefault="00C20091" w:rsidP="00C20091">
      <w:pPr>
        <w:spacing w:after="0" w:line="240" w:lineRule="auto"/>
        <w:jc w:val="both"/>
        <w:rPr>
          <w:rFonts w:ascii="Calibri" w:eastAsia="Times New Roman" w:hAnsi="Calibri" w:cs="Calibri"/>
          <w:sz w:val="28"/>
          <w:szCs w:val="28"/>
          <w:lang w:eastAsia="zh-CN"/>
        </w:rPr>
      </w:pPr>
      <w:r w:rsidRPr="00C20091">
        <w:rPr>
          <w:rFonts w:ascii="Calibri" w:eastAsia="Times New Roman" w:hAnsi="Calibri" w:cs="Calibri"/>
          <w:sz w:val="28"/>
          <w:szCs w:val="28"/>
          <w:lang w:eastAsia="zh-CN"/>
        </w:rPr>
        <w:br w:type="page"/>
      </w:r>
    </w:p>
    <w:p w14:paraId="697CEED4" w14:textId="77777777" w:rsidR="00C20091" w:rsidRPr="00C20091" w:rsidRDefault="00C20091" w:rsidP="00C20091">
      <w:pPr>
        <w:spacing w:after="120" w:line="240" w:lineRule="auto"/>
        <w:ind w:left="284"/>
        <w:rPr>
          <w:rFonts w:ascii="Calibri" w:eastAsia="Times New Roman" w:hAnsi="Calibri" w:cs="Calibri"/>
          <w:sz w:val="28"/>
          <w:szCs w:val="28"/>
          <w:lang w:eastAsia="zh-CN"/>
        </w:rPr>
      </w:pPr>
      <w:r w:rsidRPr="00C20091">
        <w:rPr>
          <w:rFonts w:ascii="Calibri" w:eastAsia="Times New Roman" w:hAnsi="Calibri" w:cs="Calibri"/>
          <w:sz w:val="28"/>
          <w:szCs w:val="28"/>
          <w:lang w:eastAsia="zh-CN"/>
        </w:rPr>
        <w:lastRenderedPageBreak/>
        <w:t>Jcwp o kodzie RW60001218753 posiada status silnie zmienionej części wód, jest monitorowana, a jej stan aktualnie jest zły, jednak zgodnie z oceną ryzyka nieosiągnięcia celów środowiskowych uznana została za niezagrożoną</w:t>
      </w:r>
      <w:bookmarkEnd w:id="7"/>
      <w:r w:rsidRPr="00C20091">
        <w:rPr>
          <w:rFonts w:ascii="Calibri" w:eastAsia="Times New Roman" w:hAnsi="Calibri" w:cs="Calibri"/>
          <w:sz w:val="28"/>
          <w:szCs w:val="28"/>
          <w:lang w:eastAsia="zh-CN"/>
        </w:rPr>
        <w:t>;</w:t>
      </w:r>
      <w:r w:rsidRPr="00C20091">
        <w:rPr>
          <w:rFonts w:ascii="Calibri" w:eastAsia="Times New Roman" w:hAnsi="Calibri" w:cs="Calibri"/>
          <w:sz w:val="28"/>
          <w:szCs w:val="28"/>
          <w:lang w:eastAsia="pl-PL"/>
        </w:rPr>
        <w:t xml:space="preserve"> </w:t>
      </w:r>
    </w:p>
    <w:p w14:paraId="78E332E6" w14:textId="77777777" w:rsidR="00C20091" w:rsidRPr="00C20091" w:rsidRDefault="00C20091" w:rsidP="006E1752">
      <w:pPr>
        <w:numPr>
          <w:ilvl w:val="0"/>
          <w:numId w:val="15"/>
        </w:numPr>
        <w:tabs>
          <w:tab w:val="left" w:pos="426"/>
        </w:tabs>
        <w:spacing w:after="120" w:line="240" w:lineRule="auto"/>
        <w:ind w:left="284" w:hanging="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C20091">
        <w:rPr>
          <w:rFonts w:ascii="Calibri" w:eastAsia="Times New Roman" w:hAnsi="Calibri" w:cs="Calibri"/>
          <w:sz w:val="28"/>
          <w:szCs w:val="28"/>
          <w:lang w:eastAsia="zh-CN"/>
        </w:rPr>
        <w:t xml:space="preserve"> </w:t>
      </w:r>
    </w:p>
    <w:p w14:paraId="3F24935F" w14:textId="77777777" w:rsidR="00C20091" w:rsidRPr="00C20091" w:rsidRDefault="00C20091" w:rsidP="006E1752">
      <w:pPr>
        <w:tabs>
          <w:tab w:val="left" w:pos="426"/>
        </w:tabs>
        <w:spacing w:after="120" w:line="240" w:lineRule="auto"/>
        <w:ind w:left="284"/>
        <w:rPr>
          <w:rFonts w:ascii="Calibri" w:eastAsia="Times New Roman" w:hAnsi="Calibri" w:cs="Calibri"/>
          <w:sz w:val="28"/>
          <w:szCs w:val="28"/>
          <w:lang w:eastAsia="pl-PL"/>
        </w:rPr>
      </w:pPr>
      <w:r w:rsidRPr="00C20091">
        <w:rPr>
          <w:rFonts w:ascii="Calibri" w:eastAsia="Times New Roman" w:hAnsi="Calibri" w:cs="Calibri"/>
          <w:sz w:val="28"/>
          <w:szCs w:val="28"/>
          <w:lang w:eastAsia="zh-CN"/>
        </w:rPr>
        <w:t xml:space="preserve">przedmiotowe przedsięwzięcie nie będzie transgranicznie oddziaływać na środowisko. </w:t>
      </w:r>
    </w:p>
    <w:p w14:paraId="79367A0D" w14:textId="77777777" w:rsidR="00C20091" w:rsidRPr="00C20091" w:rsidRDefault="00C20091" w:rsidP="00C20091">
      <w:pPr>
        <w:widowControl w:val="0"/>
        <w:tabs>
          <w:tab w:val="left" w:pos="0"/>
        </w:tabs>
        <w:suppressAutoHyphens/>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r w:rsidRPr="00C20091">
        <w:rPr>
          <w:rFonts w:ascii="Calibri" w:eastAsia="Times New Roman" w:hAnsi="Calibri" w:cs="Calibri"/>
          <w:sz w:val="28"/>
          <w:szCs w:val="28"/>
          <w:lang w:eastAsia="pl-PL"/>
        </w:rPr>
        <w:tab/>
      </w:r>
    </w:p>
    <w:p w14:paraId="39F53D0F" w14:textId="77777777" w:rsidR="00C20091" w:rsidRPr="00C20091" w:rsidRDefault="00C20091" w:rsidP="00C20091">
      <w:pPr>
        <w:widowControl w:val="0"/>
        <w:tabs>
          <w:tab w:val="left" w:pos="0"/>
        </w:tabs>
        <w:suppressAutoHyphens/>
        <w:spacing w:after="120" w:line="240" w:lineRule="auto"/>
        <w:rPr>
          <w:rFonts w:ascii="Calibri" w:eastAsia="Times New Roman" w:hAnsi="Calibri" w:cs="Calibri"/>
          <w:b/>
          <w:bCs/>
          <w:sz w:val="28"/>
          <w:szCs w:val="28"/>
          <w:lang w:eastAsia="pl-PL"/>
        </w:rPr>
      </w:pPr>
      <w:r w:rsidRPr="00C20091">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10343780" w14:textId="77777777" w:rsidR="00C20091" w:rsidRPr="00C20091" w:rsidRDefault="00C20091" w:rsidP="00C20091">
      <w:pPr>
        <w:widowControl w:val="0"/>
        <w:tabs>
          <w:tab w:val="left" w:pos="0"/>
        </w:tabs>
        <w:suppressAutoHyphens/>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C20091">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C20091">
        <w:rPr>
          <w:rFonts w:ascii="Calibri" w:eastAsia="Times New Roman" w:hAnsi="Calibri" w:cs="Calibri"/>
          <w:sz w:val="28"/>
          <w:szCs w:val="28"/>
          <w:lang w:eastAsia="pl-PL"/>
        </w:rPr>
        <w:t xml:space="preserve"> </w:t>
      </w:r>
    </w:p>
    <w:p w14:paraId="3E41F52E"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0367AAB9" w14:textId="77777777" w:rsidR="00C20091" w:rsidRPr="00C20091" w:rsidRDefault="00C20091" w:rsidP="00C20091">
      <w:pPr>
        <w:spacing w:after="120" w:line="240" w:lineRule="auto"/>
        <w:ind w:firstLine="708"/>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Mając powyższe na uwadze orzeczono jak w sentencji decyzji.</w:t>
      </w:r>
    </w:p>
    <w:p w14:paraId="3B0D39D9" w14:textId="77777777" w:rsidR="00C20091" w:rsidRPr="00C20091" w:rsidRDefault="00C20091" w:rsidP="00C20091">
      <w:pPr>
        <w:spacing w:after="0" w:line="240" w:lineRule="auto"/>
        <w:jc w:val="both"/>
        <w:rPr>
          <w:rFonts w:ascii="Calibri" w:eastAsia="Times New Roman" w:hAnsi="Calibri" w:cs="Calibri"/>
          <w:sz w:val="28"/>
          <w:szCs w:val="28"/>
          <w:lang w:eastAsia="pl-PL"/>
        </w:rPr>
      </w:pPr>
      <w:r w:rsidRPr="00C20091">
        <w:rPr>
          <w:rFonts w:ascii="Calibri" w:eastAsia="Times New Roman" w:hAnsi="Calibri" w:cs="Calibri"/>
          <w:sz w:val="28"/>
          <w:szCs w:val="28"/>
          <w:lang w:eastAsia="pl-PL"/>
        </w:rPr>
        <w:br w:type="page"/>
      </w:r>
    </w:p>
    <w:p w14:paraId="05710DFB" w14:textId="77777777" w:rsidR="00C20091" w:rsidRPr="00C20091" w:rsidRDefault="00C20091" w:rsidP="00C20091">
      <w:pPr>
        <w:spacing w:after="60" w:line="240" w:lineRule="auto"/>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lastRenderedPageBreak/>
        <w:t>Pouczenie</w:t>
      </w:r>
    </w:p>
    <w:p w14:paraId="5D3208FC" w14:textId="77777777" w:rsidR="00C20091" w:rsidRPr="00C20091" w:rsidRDefault="00C20091" w:rsidP="006E1752">
      <w:pPr>
        <w:numPr>
          <w:ilvl w:val="0"/>
          <w:numId w:val="2"/>
        </w:numPr>
        <w:tabs>
          <w:tab w:val="left" w:pos="284"/>
        </w:tabs>
        <w:spacing w:after="60" w:line="240" w:lineRule="auto"/>
        <w:ind w:left="284" w:hanging="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638F8B3A" w14:textId="77777777" w:rsidR="00C20091" w:rsidRPr="00C20091" w:rsidRDefault="00C20091" w:rsidP="006E1752">
      <w:pPr>
        <w:tabs>
          <w:tab w:val="left" w:pos="284"/>
        </w:tabs>
        <w:spacing w:after="60" w:line="240" w:lineRule="auto"/>
        <w:ind w:left="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14DD2E8D" w14:textId="77777777" w:rsidR="00C20091" w:rsidRPr="00C20091" w:rsidRDefault="00C20091" w:rsidP="006E1752">
      <w:pPr>
        <w:numPr>
          <w:ilvl w:val="0"/>
          <w:numId w:val="2"/>
        </w:numPr>
        <w:tabs>
          <w:tab w:val="left" w:pos="284"/>
        </w:tabs>
        <w:spacing w:after="60" w:line="240" w:lineRule="auto"/>
        <w:ind w:left="284" w:hanging="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044FA214" w14:textId="77777777" w:rsidR="00C20091" w:rsidRPr="00C20091" w:rsidRDefault="00C20091" w:rsidP="006E1752">
      <w:pPr>
        <w:numPr>
          <w:ilvl w:val="0"/>
          <w:numId w:val="2"/>
        </w:numPr>
        <w:tabs>
          <w:tab w:val="left" w:pos="284"/>
        </w:tabs>
        <w:spacing w:after="0" w:line="240" w:lineRule="auto"/>
        <w:ind w:left="709" w:hanging="720"/>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Decyzja o środowiskowych uwarunkowaniach wiąże organy: </w:t>
      </w:r>
    </w:p>
    <w:p w14:paraId="7E099E59" w14:textId="77777777" w:rsidR="00C20091" w:rsidRPr="00C20091" w:rsidRDefault="00C20091" w:rsidP="006E1752">
      <w:pPr>
        <w:numPr>
          <w:ilvl w:val="0"/>
          <w:numId w:val="1"/>
        </w:numPr>
        <w:tabs>
          <w:tab w:val="left" w:pos="709"/>
        </w:tabs>
        <w:spacing w:after="0" w:line="240" w:lineRule="auto"/>
        <w:ind w:left="567" w:hanging="283"/>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20CA84E" w14:textId="77777777" w:rsidR="00C20091" w:rsidRPr="00C20091" w:rsidRDefault="00C20091" w:rsidP="006E1752">
      <w:pPr>
        <w:numPr>
          <w:ilvl w:val="0"/>
          <w:numId w:val="1"/>
        </w:numPr>
        <w:tabs>
          <w:tab w:val="left" w:pos="567"/>
        </w:tabs>
        <w:spacing w:after="0" w:line="240" w:lineRule="auto"/>
        <w:ind w:left="426" w:hanging="142"/>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wydające decyzje, o których mowa w art. 72 ust. 1 u.o.o.ś.; </w:t>
      </w:r>
    </w:p>
    <w:p w14:paraId="4AA1886F" w14:textId="77777777" w:rsidR="00C20091" w:rsidRPr="00C20091" w:rsidRDefault="00C20091" w:rsidP="006E1752">
      <w:pPr>
        <w:numPr>
          <w:ilvl w:val="0"/>
          <w:numId w:val="1"/>
        </w:numPr>
        <w:tabs>
          <w:tab w:val="left" w:pos="567"/>
        </w:tabs>
        <w:spacing w:after="120" w:line="240" w:lineRule="auto"/>
        <w:ind w:left="426" w:hanging="142"/>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przyjmujące zgłoszenia, o których mowa w art. 72 ust. 1a u.o.o.ś.</w:t>
      </w:r>
    </w:p>
    <w:p w14:paraId="31FBEAD5" w14:textId="31120474" w:rsidR="00C20091" w:rsidRPr="00C20091" w:rsidRDefault="00C20091" w:rsidP="00C20091">
      <w:pPr>
        <w:tabs>
          <w:tab w:val="left" w:pos="567"/>
        </w:tabs>
        <w:spacing w:after="0" w:line="240" w:lineRule="auto"/>
        <w:ind w:left="2832"/>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z up. BURMISTRZA</w:t>
      </w:r>
    </w:p>
    <w:p w14:paraId="286CC56C" w14:textId="77777777" w:rsidR="00C20091" w:rsidRPr="00C20091" w:rsidRDefault="00C20091" w:rsidP="00C20091">
      <w:pPr>
        <w:tabs>
          <w:tab w:val="left" w:pos="567"/>
        </w:tabs>
        <w:spacing w:after="0" w:line="240" w:lineRule="auto"/>
        <w:ind w:left="2832"/>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Katarzyna Bednarowicz</w:t>
      </w:r>
    </w:p>
    <w:p w14:paraId="6FDE841E" w14:textId="77777777" w:rsidR="00C20091" w:rsidRPr="00C20091" w:rsidRDefault="00C20091" w:rsidP="00C20091">
      <w:pPr>
        <w:tabs>
          <w:tab w:val="left" w:pos="567"/>
        </w:tabs>
        <w:spacing w:after="0" w:line="240" w:lineRule="auto"/>
        <w:ind w:left="2832"/>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naczelnik Pionu Gospodarowania</w:t>
      </w:r>
    </w:p>
    <w:p w14:paraId="467F6277" w14:textId="77777777" w:rsidR="00C20091" w:rsidRPr="00C20091" w:rsidRDefault="00C20091" w:rsidP="00C20091">
      <w:pPr>
        <w:tabs>
          <w:tab w:val="left" w:pos="567"/>
        </w:tabs>
        <w:spacing w:after="0" w:line="240" w:lineRule="auto"/>
        <w:ind w:left="2832"/>
        <w:jc w:val="center"/>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Przestrzenią i Środowiskiem</w:t>
      </w:r>
    </w:p>
    <w:p w14:paraId="3E7CAAB9" w14:textId="77777777" w:rsidR="006E1752" w:rsidRDefault="006E1752" w:rsidP="00C20091">
      <w:pPr>
        <w:spacing w:after="120" w:line="240" w:lineRule="auto"/>
        <w:rPr>
          <w:rFonts w:ascii="Calibri" w:eastAsia="Times New Roman" w:hAnsi="Calibri" w:cs="Calibri"/>
          <w:sz w:val="28"/>
          <w:szCs w:val="28"/>
          <w:lang w:eastAsia="pl-PL"/>
        </w:rPr>
      </w:pPr>
    </w:p>
    <w:p w14:paraId="09392A6F" w14:textId="1B41984E" w:rsidR="00C20091" w:rsidRPr="00C20091" w:rsidRDefault="00C20091" w:rsidP="00C20091">
      <w:pPr>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lastRenderedPageBreak/>
        <w:t>Załączniki:</w:t>
      </w:r>
    </w:p>
    <w:p w14:paraId="711DA7FB" w14:textId="77777777" w:rsidR="00C20091" w:rsidRPr="00C20091" w:rsidRDefault="00C20091" w:rsidP="00C20091">
      <w:pPr>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Załącznik nr 1 - Charakterystyka całego przedsięwzięcia.</w:t>
      </w:r>
    </w:p>
    <w:p w14:paraId="19C24936" w14:textId="77777777" w:rsidR="00C20091" w:rsidRPr="00C20091" w:rsidRDefault="00C20091" w:rsidP="00C20091">
      <w:pPr>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Załącznik nr 2 - Dane osobowe pozostałych stron postępowania (w aktach sprawy).</w:t>
      </w:r>
    </w:p>
    <w:p w14:paraId="4D7F6E5D" w14:textId="77777777" w:rsidR="00C20091" w:rsidRPr="00C20091" w:rsidRDefault="00C20091" w:rsidP="00C20091">
      <w:pPr>
        <w:spacing w:after="0" w:line="240" w:lineRule="auto"/>
        <w:rPr>
          <w:rFonts w:ascii="Calibri" w:eastAsia="Times New Roman" w:hAnsi="Calibri" w:cs="Calibri"/>
          <w:sz w:val="28"/>
          <w:szCs w:val="28"/>
          <w:lang w:eastAsia="pl-PL"/>
        </w:rPr>
      </w:pPr>
    </w:p>
    <w:p w14:paraId="2CB9C625" w14:textId="77777777" w:rsidR="00C20091" w:rsidRPr="00C20091" w:rsidRDefault="00C20091" w:rsidP="00C20091">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Sprawę prowadzi:</w:t>
      </w:r>
    </w:p>
    <w:p w14:paraId="6DF3438B" w14:textId="77777777" w:rsidR="00C20091" w:rsidRPr="00C20091" w:rsidRDefault="00C20091" w:rsidP="00C20091">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Małgorzata Borowska</w:t>
      </w:r>
    </w:p>
    <w:p w14:paraId="28731DFD" w14:textId="77777777" w:rsidR="00C20091" w:rsidRPr="00C20091" w:rsidRDefault="00C20091" w:rsidP="00C20091">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inspektor</w:t>
      </w:r>
    </w:p>
    <w:p w14:paraId="63523B5D" w14:textId="77777777" w:rsidR="00C20091" w:rsidRPr="00C20091" w:rsidRDefault="00C20091" w:rsidP="00C20091">
      <w:pPr>
        <w:spacing w:after="12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tel. 61 28 47 140</w:t>
      </w:r>
    </w:p>
    <w:p w14:paraId="64BC516C" w14:textId="77777777" w:rsidR="00C20091" w:rsidRPr="00C20091" w:rsidRDefault="00C20091" w:rsidP="00C20091">
      <w:pPr>
        <w:spacing w:after="0" w:line="240" w:lineRule="auto"/>
        <w:rPr>
          <w:rFonts w:ascii="Calibri" w:eastAsia="Times New Roman" w:hAnsi="Calibri" w:cs="Calibri"/>
          <w:sz w:val="28"/>
          <w:szCs w:val="28"/>
          <w:lang w:eastAsia="pl-PL"/>
        </w:rPr>
      </w:pPr>
    </w:p>
    <w:p w14:paraId="278C98FE" w14:textId="77777777" w:rsidR="00C20091" w:rsidRPr="00C20091" w:rsidRDefault="00C20091" w:rsidP="006E1752">
      <w:pPr>
        <w:spacing w:after="0" w:line="240" w:lineRule="auto"/>
        <w:rPr>
          <w:rFonts w:ascii="Calibri" w:eastAsia="Times New Roman" w:hAnsi="Calibri" w:cs="Calibri"/>
          <w:bCs/>
          <w:sz w:val="28"/>
          <w:szCs w:val="28"/>
          <w:lang w:eastAsia="pl-PL"/>
        </w:rPr>
      </w:pPr>
      <w:r w:rsidRPr="00C20091">
        <w:rPr>
          <w:rFonts w:ascii="Calibri" w:eastAsia="Times New Roman" w:hAnsi="Calibri" w:cs="Calibri"/>
          <w:bCs/>
          <w:sz w:val="28"/>
          <w:szCs w:val="28"/>
          <w:lang w:eastAsia="pl-PL"/>
        </w:rPr>
        <w:t>Do wiadomości:</w:t>
      </w:r>
    </w:p>
    <w:p w14:paraId="57D60C4F" w14:textId="77777777" w:rsidR="00C20091" w:rsidRPr="00C20091" w:rsidRDefault="00C20091" w:rsidP="006E1752">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Strony postępowania:</w:t>
      </w:r>
    </w:p>
    <w:p w14:paraId="49A309D7" w14:textId="77777777" w:rsidR="00C20091" w:rsidRPr="00C20091" w:rsidRDefault="00C20091" w:rsidP="006E1752">
      <w:pPr>
        <w:numPr>
          <w:ilvl w:val="0"/>
          <w:numId w:val="21"/>
        </w:numPr>
        <w:spacing w:after="120" w:line="240" w:lineRule="auto"/>
        <w:ind w:left="284" w:hanging="284"/>
        <w:contextualSpacing/>
        <w:rPr>
          <w:rFonts w:ascii="Calibri" w:eastAsia="Calibri" w:hAnsi="Calibri" w:cs="Times New Roman"/>
          <w:kern w:val="2"/>
          <w:sz w:val="28"/>
          <w14:ligatures w14:val="standardContextual"/>
        </w:rPr>
      </w:pPr>
      <w:r w:rsidRPr="00C20091">
        <w:rPr>
          <w:rFonts w:ascii="Calibri" w:eastAsia="Calibri" w:hAnsi="Calibri" w:cs="Times New Roman"/>
          <w:kern w:val="2"/>
          <w:sz w:val="28"/>
          <w14:ligatures w14:val="standardContextual"/>
        </w:rPr>
        <w:t>Przedsiębiorstwo Gospodarki Komunalnej w Śremie Sp. z o.o., ul. Parkowa 6, 63-100 Śrem</w:t>
      </w:r>
    </w:p>
    <w:p w14:paraId="0EBD6077" w14:textId="77777777" w:rsidR="00C20091" w:rsidRPr="00C20091" w:rsidRDefault="00C20091" w:rsidP="006E1752">
      <w:pPr>
        <w:numPr>
          <w:ilvl w:val="0"/>
          <w:numId w:val="21"/>
        </w:numPr>
        <w:spacing w:after="120" w:line="240" w:lineRule="auto"/>
        <w:ind w:left="284" w:hanging="284"/>
        <w:contextualSpacing/>
        <w:rPr>
          <w:rFonts w:ascii="Calibri" w:eastAsia="Calibri" w:hAnsi="Calibri" w:cs="Times New Roman"/>
          <w:kern w:val="2"/>
          <w:sz w:val="28"/>
          <w14:ligatures w14:val="standardContextual"/>
        </w:rPr>
      </w:pPr>
      <w:r w:rsidRPr="00C20091">
        <w:rPr>
          <w:rFonts w:ascii="Calibri" w:eastAsia="Calibri" w:hAnsi="Calibri" w:cs="Times New Roman"/>
          <w:kern w:val="2"/>
          <w:sz w:val="28"/>
          <w14:ligatures w14:val="standardContextual"/>
        </w:rPr>
        <w:t>Państwowe Gospodarstwo Leśne Lasy Państwowe Nadleśnictwo Babki (ePUAP)</w:t>
      </w:r>
    </w:p>
    <w:p w14:paraId="122A632A" w14:textId="77777777" w:rsidR="00C20091" w:rsidRPr="00C20091" w:rsidRDefault="00C20091" w:rsidP="006E1752">
      <w:pPr>
        <w:numPr>
          <w:ilvl w:val="0"/>
          <w:numId w:val="21"/>
        </w:numPr>
        <w:spacing w:after="120" w:line="240" w:lineRule="auto"/>
        <w:ind w:left="284" w:hanging="284"/>
        <w:contextualSpacing/>
        <w:rPr>
          <w:rFonts w:ascii="Calibri" w:eastAsia="Calibri" w:hAnsi="Calibri" w:cs="Times New Roman"/>
          <w:kern w:val="2"/>
          <w:sz w:val="28"/>
          <w14:ligatures w14:val="standardContextual"/>
        </w:rPr>
      </w:pPr>
      <w:r w:rsidRPr="00C20091">
        <w:rPr>
          <w:rFonts w:ascii="Calibri" w:eastAsia="Times New Roman" w:hAnsi="Calibri" w:cs="Calibri"/>
          <w:bCs/>
          <w:sz w:val="28"/>
          <w:szCs w:val="28"/>
          <w:lang w:eastAsia="pl-PL"/>
        </w:rPr>
        <w:t>Dane osobowe pozostałych stron postępowania w aktach sprawy</w:t>
      </w:r>
    </w:p>
    <w:p w14:paraId="7F2B02FE" w14:textId="77777777" w:rsidR="00C20091" w:rsidRPr="00C20091" w:rsidRDefault="00C20091" w:rsidP="006E1752">
      <w:pPr>
        <w:spacing w:after="0" w:line="240" w:lineRule="auto"/>
        <w:rPr>
          <w:rFonts w:ascii="Calibri" w:eastAsia="Times New Roman" w:hAnsi="Calibri" w:cs="Calibri"/>
          <w:sz w:val="28"/>
          <w:szCs w:val="28"/>
          <w:lang w:eastAsia="pl-PL"/>
        </w:rPr>
      </w:pPr>
    </w:p>
    <w:p w14:paraId="301EC814" w14:textId="77777777" w:rsidR="00C20091" w:rsidRPr="00C20091" w:rsidRDefault="00C20091" w:rsidP="006E1752">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Do wiadomości:</w:t>
      </w:r>
    </w:p>
    <w:p w14:paraId="27EE8035" w14:textId="77777777" w:rsidR="00C20091" w:rsidRPr="00C20091" w:rsidRDefault="00C20091" w:rsidP="006E1752">
      <w:pPr>
        <w:numPr>
          <w:ilvl w:val="0"/>
          <w:numId w:val="13"/>
        </w:numPr>
        <w:tabs>
          <w:tab w:val="left" w:pos="300"/>
        </w:tabs>
        <w:spacing w:after="0" w:line="240" w:lineRule="auto"/>
        <w:ind w:left="284" w:hanging="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Regionalny Dyrektor Ochrony Środowiska w Poznaniu (ePUAP)</w:t>
      </w:r>
    </w:p>
    <w:p w14:paraId="03B93C09" w14:textId="77777777" w:rsidR="00C20091" w:rsidRPr="00C20091" w:rsidRDefault="00C20091" w:rsidP="006E1752">
      <w:pPr>
        <w:numPr>
          <w:ilvl w:val="0"/>
          <w:numId w:val="13"/>
        </w:numPr>
        <w:tabs>
          <w:tab w:val="left" w:pos="300"/>
        </w:tabs>
        <w:spacing w:after="0" w:line="240" w:lineRule="auto"/>
        <w:ind w:left="284" w:hanging="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Państwowy Powiatowy Inspektor Sanitarny w Śremie (ePUAP)</w:t>
      </w:r>
    </w:p>
    <w:p w14:paraId="7440E362" w14:textId="77777777" w:rsidR="00C20091" w:rsidRPr="00C20091" w:rsidRDefault="00C20091" w:rsidP="006E1752">
      <w:pPr>
        <w:numPr>
          <w:ilvl w:val="0"/>
          <w:numId w:val="13"/>
        </w:numPr>
        <w:tabs>
          <w:tab w:val="left" w:pos="300"/>
        </w:tabs>
        <w:spacing w:after="120" w:line="240" w:lineRule="auto"/>
        <w:ind w:left="284" w:hanging="284"/>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Dyrektor Zarządu Zlewni Państwowego Gospodarstwa Wodnego Wody Polskie w Poznaniu (ePUAP)</w:t>
      </w:r>
    </w:p>
    <w:p w14:paraId="786016B1" w14:textId="77777777" w:rsidR="00C20091" w:rsidRPr="00C20091" w:rsidRDefault="00C20091" w:rsidP="00C20091">
      <w:pPr>
        <w:spacing w:after="0" w:line="240" w:lineRule="auto"/>
        <w:rPr>
          <w:rFonts w:ascii="Calibri" w:eastAsia="Times New Roman" w:hAnsi="Calibri" w:cs="Calibri"/>
          <w:sz w:val="28"/>
          <w:szCs w:val="28"/>
          <w:lang w:eastAsia="pl-PL"/>
        </w:rPr>
      </w:pPr>
    </w:p>
    <w:p w14:paraId="19537A51" w14:textId="77777777" w:rsidR="00C20091" w:rsidRPr="00C20091" w:rsidRDefault="00C20091" w:rsidP="00C20091">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 xml:space="preserve">Uiszczono opłatę skarbową w kwocie 205,00 zł </w:t>
      </w:r>
    </w:p>
    <w:p w14:paraId="32882C33" w14:textId="77777777" w:rsidR="00C20091" w:rsidRPr="00C20091" w:rsidRDefault="00C20091" w:rsidP="00C20091">
      <w:pPr>
        <w:tabs>
          <w:tab w:val="left" w:pos="990"/>
        </w:tabs>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data wpłaty: 19.06.2024 r.</w:t>
      </w:r>
    </w:p>
    <w:p w14:paraId="2D1471E7" w14:textId="77777777" w:rsidR="00C20091" w:rsidRPr="00C20091" w:rsidRDefault="00C20091" w:rsidP="00C20091">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nr rachunku bankowego Urzędu Miejskiego w Śremie</w:t>
      </w:r>
    </w:p>
    <w:p w14:paraId="04626870" w14:textId="77777777" w:rsidR="00C20091" w:rsidRPr="00C20091" w:rsidRDefault="00C20091" w:rsidP="00C20091">
      <w:pPr>
        <w:spacing w:after="0" w:line="240" w:lineRule="auto"/>
        <w:rPr>
          <w:rFonts w:ascii="Calibri" w:eastAsia="Times New Roman" w:hAnsi="Calibri" w:cs="Calibri"/>
          <w:sz w:val="28"/>
          <w:szCs w:val="28"/>
          <w:lang w:eastAsia="pl-PL"/>
        </w:rPr>
      </w:pPr>
      <w:r w:rsidRPr="00C20091">
        <w:rPr>
          <w:rFonts w:ascii="Calibri" w:eastAsia="Times New Roman" w:hAnsi="Calibri" w:cs="Calibri"/>
          <w:sz w:val="28"/>
          <w:szCs w:val="28"/>
          <w:lang w:eastAsia="pl-PL"/>
        </w:rPr>
        <w:t>57 9084 0003 2102 0013 0521 0013</w:t>
      </w:r>
    </w:p>
    <w:p w14:paraId="6469FF13" w14:textId="4FAE527F" w:rsidR="006E1752" w:rsidRDefault="006E1752">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6E1752" w:rsidRPr="006E1752" w14:paraId="794F04AB" w14:textId="77777777" w:rsidTr="00F61AE8">
        <w:tc>
          <w:tcPr>
            <w:tcW w:w="4077" w:type="dxa"/>
            <w:shd w:val="clear" w:color="auto" w:fill="auto"/>
          </w:tcPr>
          <w:p w14:paraId="1C15C92D" w14:textId="77777777" w:rsidR="006E1752" w:rsidRPr="006E1752" w:rsidRDefault="006E1752" w:rsidP="006E1752">
            <w:pPr>
              <w:tabs>
                <w:tab w:val="left" w:pos="3156"/>
              </w:tabs>
              <w:spacing w:after="0" w:line="240" w:lineRule="auto"/>
              <w:ind w:right="639"/>
              <w:jc w:val="center"/>
              <w:rPr>
                <w:rFonts w:ascii="Calibri" w:eastAsia="Times New Roman" w:hAnsi="Calibri" w:cs="Calibri"/>
                <w:bCs/>
                <w:sz w:val="28"/>
                <w:szCs w:val="28"/>
                <w:lang w:eastAsia="pl-PL"/>
              </w:rPr>
            </w:pPr>
            <w:r w:rsidRPr="006E1752">
              <w:rPr>
                <w:rFonts w:ascii="Calibri" w:eastAsia="Times New Roman" w:hAnsi="Calibri" w:cs="Calibri"/>
                <w:bCs/>
                <w:sz w:val="28"/>
                <w:szCs w:val="28"/>
                <w:lang w:eastAsia="pl-PL"/>
              </w:rPr>
              <w:lastRenderedPageBreak/>
              <w:t>Burmistrz Śremu</w:t>
            </w:r>
          </w:p>
          <w:p w14:paraId="0AD39001" w14:textId="77777777" w:rsidR="006E1752" w:rsidRPr="006E1752" w:rsidRDefault="006E1752" w:rsidP="006E1752">
            <w:pPr>
              <w:tabs>
                <w:tab w:val="left" w:pos="3156"/>
              </w:tabs>
              <w:spacing w:after="0" w:line="240" w:lineRule="auto"/>
              <w:ind w:right="639"/>
              <w:jc w:val="center"/>
              <w:rPr>
                <w:rFonts w:ascii="Calibri" w:eastAsia="Times New Roman" w:hAnsi="Calibri" w:cs="Calibri"/>
                <w:bCs/>
                <w:sz w:val="28"/>
                <w:szCs w:val="28"/>
                <w:lang w:eastAsia="pl-PL"/>
              </w:rPr>
            </w:pPr>
            <w:r w:rsidRPr="006E1752">
              <w:rPr>
                <w:rFonts w:ascii="Calibri" w:eastAsia="Times New Roman" w:hAnsi="Calibri" w:cs="Calibri"/>
                <w:bCs/>
                <w:sz w:val="28"/>
                <w:szCs w:val="28"/>
                <w:lang w:eastAsia="pl-PL"/>
              </w:rPr>
              <w:t>ul. Plac 20 Października 1</w:t>
            </w:r>
          </w:p>
          <w:p w14:paraId="714822DE" w14:textId="77777777" w:rsidR="006E1752" w:rsidRPr="006E1752" w:rsidRDefault="006E1752" w:rsidP="006E1752">
            <w:pPr>
              <w:tabs>
                <w:tab w:val="left" w:pos="3156"/>
              </w:tabs>
              <w:spacing w:after="0" w:line="240" w:lineRule="auto"/>
              <w:ind w:right="639"/>
              <w:jc w:val="center"/>
              <w:rPr>
                <w:rFonts w:ascii="Calibri" w:eastAsia="Times New Roman" w:hAnsi="Calibri" w:cs="Calibri"/>
                <w:bCs/>
                <w:sz w:val="28"/>
                <w:szCs w:val="28"/>
                <w:lang w:eastAsia="pl-PL"/>
              </w:rPr>
            </w:pPr>
            <w:r w:rsidRPr="006E1752">
              <w:rPr>
                <w:rFonts w:ascii="Calibri" w:eastAsia="Times New Roman" w:hAnsi="Calibri" w:cs="Calibri"/>
                <w:bCs/>
                <w:sz w:val="28"/>
                <w:szCs w:val="28"/>
                <w:lang w:eastAsia="pl-PL"/>
              </w:rPr>
              <w:t>63-100 Śrem</w:t>
            </w:r>
          </w:p>
        </w:tc>
        <w:tc>
          <w:tcPr>
            <w:tcW w:w="4850" w:type="dxa"/>
            <w:shd w:val="clear" w:color="auto" w:fill="auto"/>
          </w:tcPr>
          <w:p w14:paraId="776E9ACD" w14:textId="77777777" w:rsidR="006E1752" w:rsidRPr="006E1752" w:rsidRDefault="006E1752" w:rsidP="006E1752">
            <w:pPr>
              <w:spacing w:after="0" w:line="240" w:lineRule="auto"/>
              <w:jc w:val="both"/>
              <w:rPr>
                <w:rFonts w:ascii="Calibri" w:eastAsia="Times New Roman" w:hAnsi="Calibri" w:cs="Calibri"/>
                <w:bCs/>
                <w:sz w:val="28"/>
                <w:szCs w:val="28"/>
                <w:lang w:eastAsia="pl-PL"/>
              </w:rPr>
            </w:pPr>
            <w:r w:rsidRPr="006E1752">
              <w:rPr>
                <w:rFonts w:ascii="Calibri" w:eastAsia="Times New Roman" w:hAnsi="Calibri" w:cs="Calibri"/>
                <w:bCs/>
                <w:sz w:val="28"/>
                <w:szCs w:val="28"/>
                <w:lang w:eastAsia="pl-PL"/>
              </w:rPr>
              <w:t>Załącznik nr 1</w:t>
            </w:r>
          </w:p>
          <w:p w14:paraId="6935A9EC" w14:textId="77777777" w:rsidR="006E1752" w:rsidRPr="006E1752" w:rsidRDefault="006E1752" w:rsidP="006E1752">
            <w:pPr>
              <w:spacing w:after="0" w:line="240" w:lineRule="auto"/>
              <w:jc w:val="both"/>
              <w:rPr>
                <w:rFonts w:ascii="Calibri" w:eastAsia="Times New Roman" w:hAnsi="Calibri" w:cs="Calibri"/>
                <w:bCs/>
                <w:sz w:val="28"/>
                <w:szCs w:val="28"/>
                <w:lang w:eastAsia="pl-PL"/>
              </w:rPr>
            </w:pPr>
            <w:r w:rsidRPr="006E1752">
              <w:rPr>
                <w:rFonts w:ascii="Calibri" w:eastAsia="Times New Roman" w:hAnsi="Calibri" w:cs="Calibri"/>
                <w:bCs/>
                <w:sz w:val="28"/>
                <w:szCs w:val="28"/>
                <w:lang w:eastAsia="pl-PL"/>
              </w:rPr>
              <w:t>do decyzji znak PPSOŚ.6220.14.2024.BM</w:t>
            </w:r>
          </w:p>
          <w:p w14:paraId="4AC4C1E3" w14:textId="77777777" w:rsidR="006E1752" w:rsidRPr="006E1752" w:rsidRDefault="006E1752" w:rsidP="006E1752">
            <w:pPr>
              <w:spacing w:after="0" w:line="240" w:lineRule="auto"/>
              <w:jc w:val="both"/>
              <w:rPr>
                <w:rFonts w:ascii="Calibri" w:eastAsia="Times New Roman" w:hAnsi="Calibri" w:cs="Calibri"/>
                <w:bCs/>
                <w:sz w:val="28"/>
                <w:szCs w:val="28"/>
                <w:lang w:eastAsia="pl-PL"/>
              </w:rPr>
            </w:pPr>
            <w:r w:rsidRPr="006E1752">
              <w:rPr>
                <w:rFonts w:ascii="Calibri" w:eastAsia="Times New Roman" w:hAnsi="Calibri" w:cs="Calibri"/>
                <w:bCs/>
                <w:sz w:val="28"/>
                <w:szCs w:val="28"/>
                <w:lang w:eastAsia="pl-PL"/>
              </w:rPr>
              <w:t>z 27 stycznia 2025 r.</w:t>
            </w:r>
          </w:p>
        </w:tc>
      </w:tr>
    </w:tbl>
    <w:p w14:paraId="677300D7" w14:textId="77777777" w:rsidR="006E1752" w:rsidRPr="006E1752" w:rsidRDefault="006E1752" w:rsidP="006E1752">
      <w:pPr>
        <w:spacing w:after="120" w:line="240" w:lineRule="auto"/>
        <w:jc w:val="both"/>
        <w:rPr>
          <w:rFonts w:ascii="Calibri" w:eastAsia="Times New Roman" w:hAnsi="Calibri" w:cs="Calibri"/>
          <w:sz w:val="28"/>
          <w:szCs w:val="28"/>
          <w:lang w:eastAsia="pl-PL"/>
        </w:rPr>
      </w:pPr>
    </w:p>
    <w:p w14:paraId="41F42786" w14:textId="77777777" w:rsidR="006E1752" w:rsidRPr="006E1752" w:rsidRDefault="006E1752" w:rsidP="006E1752">
      <w:pPr>
        <w:spacing w:after="120" w:line="240" w:lineRule="auto"/>
        <w:rPr>
          <w:rFonts w:ascii="Calibri" w:eastAsia="Times New Roman" w:hAnsi="Calibri" w:cs="Calibri"/>
          <w:sz w:val="28"/>
          <w:szCs w:val="28"/>
          <w:lang w:eastAsia="pl-PL"/>
        </w:rPr>
      </w:pPr>
      <w:r w:rsidRPr="006E1752">
        <w:rPr>
          <w:rFonts w:ascii="Calibri" w:eastAsia="Times New Roman" w:hAnsi="Calibri" w:cs="Calibri"/>
          <w:sz w:val="28"/>
          <w:szCs w:val="28"/>
          <w:lang w:eastAsia="pl-PL"/>
        </w:rPr>
        <w:t xml:space="preserve">Charakterystyka przedsięwzięcia: </w:t>
      </w:r>
      <w:r w:rsidRPr="006E1752">
        <w:rPr>
          <w:rFonts w:ascii="Calibri" w:eastAsia="Times New Roman" w:hAnsi="Calibri" w:cs="Calibri"/>
          <w:bCs/>
          <w:kern w:val="2"/>
          <w:sz w:val="28"/>
          <w:szCs w:val="28"/>
          <w:lang w:eastAsia="pl-PL"/>
          <w14:ligatures w14:val="standardContextual"/>
        </w:rPr>
        <w:t>budowa i organizacja punktu przeładunku odpadów w Mateuszewie na działce o numerze ewidencyjnym 22/6, obręb Dąbrowa</w:t>
      </w:r>
      <w:r w:rsidRPr="006E1752">
        <w:rPr>
          <w:rFonts w:ascii="Calibri" w:eastAsia="Times New Roman" w:hAnsi="Calibri" w:cs="Calibri"/>
          <w:kern w:val="2"/>
          <w:sz w:val="28"/>
          <w:szCs w:val="28"/>
          <w:lang w:eastAsia="pl-PL"/>
          <w14:ligatures w14:val="standardContextual"/>
        </w:rPr>
        <w:t>.</w:t>
      </w:r>
    </w:p>
    <w:p w14:paraId="4E9D1D57" w14:textId="77777777" w:rsidR="006E1752" w:rsidRPr="006E1752" w:rsidRDefault="006E1752" w:rsidP="006E1752">
      <w:pPr>
        <w:spacing w:after="120" w:line="240" w:lineRule="auto"/>
        <w:ind w:firstLine="708"/>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 xml:space="preserve">Planowane przedsięwzięcie będzie polegać na budowie i organizacji punktu przeładunku odpadów na terenie zamkniętego składowiska odpadów innych niż niebezpieczne i obojętne na działce o numerze ewidencyjnym 22/6, obręb Dąbrowa. Przedmiotowy teren nie jest objęty ustaleniami obowiązującego miejscowego planu zagospodarowania przestrzennego. </w:t>
      </w:r>
    </w:p>
    <w:p w14:paraId="7C7B6E64" w14:textId="77777777" w:rsidR="006E1752" w:rsidRPr="006E1752" w:rsidRDefault="006E1752" w:rsidP="006E1752">
      <w:pPr>
        <w:spacing w:after="120" w:line="240" w:lineRule="auto"/>
        <w:ind w:firstLine="708"/>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W ramach przedsięwzięcia przewiduje się budowę otwartych boksów magazynowych oraz ustawienie zbiorczych kontenerów i pojemników na poszczególne rodzaje odpadów na utwardzonym terenie o powierzchni około 800 m</w:t>
      </w:r>
      <w:r w:rsidRPr="006E1752">
        <w:rPr>
          <w:rFonts w:ascii="Calibri" w:eastAsia="Times New Roman" w:hAnsi="Calibri" w:cs="Calibri"/>
          <w:sz w:val="28"/>
          <w:szCs w:val="28"/>
          <w:shd w:val="clear" w:color="auto" w:fill="FFFFFF"/>
          <w:vertAlign w:val="superscript"/>
          <w:lang w:eastAsia="pl-PL"/>
        </w:rPr>
        <w:t>2</w:t>
      </w:r>
      <w:r w:rsidRPr="006E1752">
        <w:rPr>
          <w:rFonts w:ascii="Calibri" w:eastAsia="Times New Roman" w:hAnsi="Calibri" w:cs="Calibri"/>
          <w:sz w:val="28"/>
          <w:szCs w:val="28"/>
          <w:shd w:val="clear" w:color="auto" w:fill="FFFFFF"/>
          <w:lang w:eastAsia="pl-PL"/>
        </w:rPr>
        <w:t xml:space="preserve">. Boksy magazynowe wykonane zostaną z bloczków betonowych. </w:t>
      </w:r>
    </w:p>
    <w:p w14:paraId="2646DFBA" w14:textId="77777777" w:rsidR="006E1752" w:rsidRPr="006E1752" w:rsidRDefault="006E1752" w:rsidP="006E1752">
      <w:pPr>
        <w:spacing w:after="120" w:line="240" w:lineRule="auto"/>
        <w:ind w:firstLine="708"/>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Na terenie punktu przeładunku odpadów planowane jest zbieranie odpadów niebezpiecznych oraz innych niż niebezpieczne o kodach: 20 01 23* (urządzenia zawierające freony), 20 01 35* (zużyte urządzenia elektryczne i elektroniczne inne niż wymienione w 20 01 21 i 20 01 23 zawierające niebezpieczne składniki), 16 01 03 (zużyte opony), 17 01 01 odpady betonu oraz gruz betonowy z rozbiórek i remontów), 17 09 04 (zmieszane odpady z budowy, remontów i demontażu inne niż wymienione w 17 09 01, 17 09 02 i 17 09 03), 20 01 36 (zużyte urządzenia elektryczne i elektroniczne inne niż wymienione w 20 01 21, 20 01 23 i 20 01 35), 20 02 01 (odpady ulegające biodegradacji) i 20 03 07 (odpady wielkogabarytowe), odbieranych z nieruchomości zamieszkałych oraz od podmiotów gospodarczych. Łączna ilość zbieranych odpadów wynosiła będzie nie więcej niż 3 000 Mg/rok. Odpady będą selektywnie magazynowane do czasu zebrania ilości uzasadniającej ich transport, a następnie przekazywane uprawnionym podmiotom do dalszego zagospodarowania.</w:t>
      </w:r>
    </w:p>
    <w:p w14:paraId="08019D8B" w14:textId="77777777" w:rsidR="006E1752" w:rsidRPr="006E1752" w:rsidRDefault="006E1752" w:rsidP="006E1752">
      <w:pPr>
        <w:spacing w:after="120" w:line="240" w:lineRule="auto"/>
        <w:ind w:firstLine="708"/>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Działalność punktu przeładunku odpadów będzie prowadzona w porze dnia. Przedsięwzięcie będzie obsługiwane przez dwóch pracowników.</w:t>
      </w:r>
    </w:p>
    <w:p w14:paraId="41058F19" w14:textId="77777777" w:rsidR="006E1752" w:rsidRPr="006E1752" w:rsidRDefault="006E1752" w:rsidP="006E1752">
      <w:pPr>
        <w:spacing w:after="120" w:line="240" w:lineRule="auto"/>
        <w:ind w:firstLine="709"/>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 xml:space="preserve">Przedmiotowy teren jest wyposażony w sieć wodociągową. Woda będzie pobierana do celów socjalno-bytowych. Ścieki bytowe będą odprowadzane do sieci kanalizacji sanitarnej. </w:t>
      </w:r>
    </w:p>
    <w:p w14:paraId="0D4F955E" w14:textId="77777777" w:rsidR="006E1752" w:rsidRPr="006E1752" w:rsidRDefault="006E1752" w:rsidP="006E1752">
      <w:pPr>
        <w:spacing w:after="120" w:line="240" w:lineRule="auto"/>
        <w:ind w:firstLine="709"/>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lastRenderedPageBreak/>
        <w:t xml:space="preserve">Potencjalne ścieki w postaci wód odciekowych z terenu przedsięwzięcia będą odprowadzane istniejącym systemem odwodnienia do istniejącego bezodpływowego zbiornika podziemnego, skąd będą przepompowywane do istniejącego zbiornika odcieków nieczynnego składowiska odpadów, a następnie będą odprowadzane za pośrednictwem sieci kanalizacji sanitarnej do oczyszczalni ścieków. </w:t>
      </w:r>
    </w:p>
    <w:p w14:paraId="4121DE1D" w14:textId="77777777" w:rsidR="006E1752" w:rsidRPr="006E1752" w:rsidRDefault="006E1752" w:rsidP="006E1752">
      <w:pPr>
        <w:spacing w:after="120" w:line="240" w:lineRule="auto"/>
        <w:ind w:firstLine="708"/>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 xml:space="preserve">Na etapie eksploatacji przedsięwzięcia będą wytwarzane głównie odpady komunalne, które po czasowym magazynowaniu będą przekazywane do dalszego zagospodarowania. Odpady powstające na etapie realizacji oraz potencjalnej likwidacji przedsięwzięcia będą przekazywane do dalszego zagospodarowania uprawnionym podmiotom. </w:t>
      </w:r>
    </w:p>
    <w:p w14:paraId="4B52C365" w14:textId="77777777" w:rsidR="006E1752" w:rsidRPr="006E1752" w:rsidRDefault="006E1752" w:rsidP="006E1752">
      <w:pPr>
        <w:spacing w:after="120" w:line="240" w:lineRule="auto"/>
        <w:ind w:firstLine="708"/>
        <w:rPr>
          <w:rFonts w:ascii="Calibri" w:eastAsia="Andale Sans UI" w:hAnsi="Calibri" w:cs="Calibri"/>
          <w:kern w:val="1"/>
          <w:sz w:val="28"/>
          <w:szCs w:val="28"/>
          <w:lang w:eastAsia="hi-IN" w:bidi="hi-IN"/>
          <w14:ligatures w14:val="standardContextual"/>
        </w:rPr>
      </w:pPr>
      <w:r w:rsidRPr="006E1752">
        <w:rPr>
          <w:rFonts w:ascii="Calibri" w:eastAsia="Andale Sans UI" w:hAnsi="Calibri" w:cs="Calibri"/>
          <w:kern w:val="1"/>
          <w:sz w:val="28"/>
          <w:szCs w:val="28"/>
          <w:lang w:eastAsia="hi-IN" w:bidi="hi-IN"/>
          <w14:ligatures w14:val="standardContextual"/>
        </w:rPr>
        <w:t xml:space="preserve">Na terenie przedsięwzięcia głównym źródłem hałasu emitowanego do środowiska będą poruszające się pojazdy przywożące i wywożące odpady oraz praca ładowarki. Nie przewiduje się, aby eksploatacja przedmiotowego przedsięwzięcia powodowała przekroczenia dopuszczalnego poziomu hałasu na terenach objętych ochroną akustyczną, określonych w rozporządzeniu Ministra Środowiska z dnia 14 czerwca 2007 r. w sprawie dopuszczalnych poziomów hałasu w środowisku (Dz. U. z 2014 r. poz. 112). </w:t>
      </w:r>
    </w:p>
    <w:p w14:paraId="411ED0C2" w14:textId="77777777" w:rsidR="006E1752" w:rsidRPr="006E1752" w:rsidRDefault="006E1752" w:rsidP="006E1752">
      <w:pPr>
        <w:spacing w:after="120" w:line="240" w:lineRule="auto"/>
        <w:ind w:firstLine="708"/>
        <w:rPr>
          <w:rFonts w:ascii="Calibri" w:eastAsia="Times New Roman" w:hAnsi="Calibri" w:cs="Calibri"/>
          <w:sz w:val="28"/>
          <w:szCs w:val="28"/>
          <w:shd w:val="clear" w:color="auto" w:fill="FFFFFF"/>
          <w:lang w:eastAsia="pl-PL"/>
        </w:rPr>
      </w:pPr>
      <w:r w:rsidRPr="006E1752">
        <w:rPr>
          <w:rFonts w:ascii="Calibri" w:eastAsia="Times New Roman" w:hAnsi="Calibri" w:cs="Calibri"/>
          <w:sz w:val="28"/>
          <w:szCs w:val="28"/>
          <w:shd w:val="clear" w:color="auto" w:fill="FFFFFF"/>
          <w:lang w:eastAsia="pl-PL"/>
        </w:rPr>
        <w:t xml:space="preserve">Do źródeł emisji zanieczyszczeń do powietrza atmosferycznego w związku z funkcjonowaniem planowanego przedsięwzięcia należeć będą źródła emisji niezorganizowanej, które stanowić będą poruszające się pojazdy ciężarowe oraz ładowarka. </w:t>
      </w:r>
      <w:r w:rsidRPr="006E1752">
        <w:rPr>
          <w:rFonts w:ascii="Calibri" w:eastAsia="Andale Sans UI" w:hAnsi="Calibri" w:cs="Calibri"/>
          <w:kern w:val="1"/>
          <w:sz w:val="28"/>
          <w:szCs w:val="28"/>
          <w:lang w:eastAsia="hi-IN" w:bidi="hi-IN"/>
          <w14:ligatures w14:val="standardContextual"/>
        </w:rPr>
        <w:t>Odpady mogące powodować uciążliwości zapachowe magazynowane będą w szczelnych kontenerach, a czas ich magazynowania nie będzie przekraczał siedmiu dni. R</w:t>
      </w:r>
      <w:r w:rsidRPr="006E1752">
        <w:rPr>
          <w:rFonts w:ascii="Calibri" w:eastAsia="Calibri" w:hAnsi="Calibri" w:cs="Times New Roman"/>
          <w:kern w:val="2"/>
          <w:sz w:val="28"/>
          <w:szCs w:val="28"/>
          <w14:ligatures w14:val="standardContextual"/>
        </w:rPr>
        <w:t>ealizacja przedmiotowego przedsięwzięcia nie będzie stanowiła znaczącego zagrożenia dla stanu jakości powietrza w rejonie zainwestowania.</w:t>
      </w:r>
    </w:p>
    <w:p w14:paraId="563B7EDD" w14:textId="77777777" w:rsidR="006E1752" w:rsidRPr="006E1752" w:rsidRDefault="006E1752" w:rsidP="006E1752">
      <w:pPr>
        <w:spacing w:after="120" w:line="240" w:lineRule="auto"/>
        <w:ind w:firstLine="709"/>
        <w:rPr>
          <w:rFonts w:ascii="Calibri" w:eastAsia="Times New Roman" w:hAnsi="Calibri" w:cs="Calibri"/>
          <w:kern w:val="2"/>
          <w:sz w:val="28"/>
          <w:szCs w:val="28"/>
          <w:lang w:eastAsia="zh-CN"/>
          <w14:ligatures w14:val="standardContextual"/>
        </w:rPr>
      </w:pPr>
      <w:r w:rsidRPr="006E1752">
        <w:rPr>
          <w:rFonts w:ascii="Calibri" w:eastAsia="Times New Roman" w:hAnsi="Calibri" w:cs="Calibri"/>
          <w:kern w:val="2"/>
          <w:sz w:val="28"/>
          <w:szCs w:val="28"/>
          <w:lang w:eastAsia="zh-CN"/>
          <w14:ligatures w14:val="standardContextual"/>
        </w:rPr>
        <w:t xml:space="preserve">Teren przeznaczony pod planowane przedsięwzięcie zlokalizowany jest poza obszarami chronionymi na podstawie ustawy z dnia 16 kwietnia 2004 r. o ochronie przyrody (Dz. U. z 2024 r. poz. 1478 i 1940). Najbliżej położonym obszarem Natura 2000 są: specjalny obszar ochrony siedlisk Rogalińska Dolina Warty PLH300012, oddalony o 2,5 km i obszar specjalnej ochrony ptaków Ostoja Rogalińska PLB300017, oddalony o 2,7 km od przedsięwzięcia. Ponadto przedsięwzięcie znajduje się w ponadregionalnym korytarzu ekologicznym KPnC-22A „Dolina Warty”. Realizacja przedsięwzięcia nie będzie się wiązać z wycinką drzew i krzewów. </w:t>
      </w:r>
    </w:p>
    <w:p w14:paraId="437EBCB3" w14:textId="77777777" w:rsidR="006E1752" w:rsidRPr="006E1752" w:rsidRDefault="006E1752" w:rsidP="006E1752">
      <w:pPr>
        <w:spacing w:after="0" w:line="240" w:lineRule="auto"/>
        <w:jc w:val="both"/>
        <w:rPr>
          <w:rFonts w:ascii="Calibri" w:eastAsia="Times New Roman" w:hAnsi="Calibri" w:cs="Calibri"/>
          <w:kern w:val="2"/>
          <w:sz w:val="28"/>
          <w:szCs w:val="28"/>
          <w:lang w:eastAsia="zh-CN"/>
          <w14:ligatures w14:val="standardContextual"/>
        </w:rPr>
      </w:pPr>
      <w:r w:rsidRPr="006E1752">
        <w:rPr>
          <w:rFonts w:ascii="Calibri" w:eastAsia="Times New Roman" w:hAnsi="Calibri" w:cs="Calibri"/>
          <w:kern w:val="2"/>
          <w:sz w:val="28"/>
          <w:szCs w:val="28"/>
          <w:lang w:eastAsia="zh-CN"/>
          <w14:ligatures w14:val="standardContextual"/>
        </w:rPr>
        <w:br w:type="page"/>
      </w:r>
    </w:p>
    <w:p w14:paraId="701A05C0" w14:textId="77777777" w:rsidR="006E1752" w:rsidRPr="006E1752" w:rsidRDefault="006E1752" w:rsidP="006E1752">
      <w:pPr>
        <w:spacing w:after="120" w:line="240" w:lineRule="auto"/>
        <w:ind w:firstLine="709"/>
        <w:rPr>
          <w:rFonts w:ascii="Calibri" w:eastAsia="Times New Roman" w:hAnsi="Calibri" w:cs="Calibri"/>
          <w:kern w:val="2"/>
          <w:sz w:val="28"/>
          <w:szCs w:val="28"/>
          <w:lang w:eastAsia="zh-CN"/>
          <w14:ligatures w14:val="standardContextual"/>
        </w:rPr>
      </w:pPr>
      <w:r w:rsidRPr="006E1752">
        <w:rPr>
          <w:rFonts w:ascii="Calibri" w:eastAsia="Times New Roman" w:hAnsi="Calibri" w:cs="Calibri"/>
          <w:sz w:val="28"/>
          <w:szCs w:val="28"/>
          <w:lang w:eastAsia="pl-PL"/>
        </w:rPr>
        <w:lastRenderedPageBreak/>
        <w:t>Przedsięwzięcie nie spowoduje naruszenia wymagań ochrony środowiska, jeśli zostaną spełnione warunki przedstawione w karcie informacyjnej przedsięwzięcia i wskazane w decyzji o środowiskowych uwarunkowaniach.</w:t>
      </w:r>
    </w:p>
    <w:p w14:paraId="315B9814" w14:textId="7D1294DA" w:rsidR="006E1752" w:rsidRPr="006E1752" w:rsidRDefault="006E1752" w:rsidP="006E1752">
      <w:pPr>
        <w:spacing w:after="0" w:line="240" w:lineRule="auto"/>
        <w:ind w:left="2832"/>
        <w:jc w:val="center"/>
        <w:rPr>
          <w:rFonts w:ascii="Calibri" w:eastAsia="Calibri" w:hAnsi="Calibri" w:cs="Calibri"/>
          <w:kern w:val="2"/>
          <w:sz w:val="28"/>
          <w:szCs w:val="28"/>
          <w14:ligatures w14:val="standardContextual"/>
        </w:rPr>
      </w:pPr>
      <w:r w:rsidRPr="006E1752">
        <w:rPr>
          <w:rFonts w:ascii="Calibri" w:eastAsia="Calibri" w:hAnsi="Calibri" w:cs="Calibri"/>
          <w:kern w:val="2"/>
          <w:sz w:val="28"/>
          <w:szCs w:val="28"/>
          <w14:ligatures w14:val="standardContextual"/>
        </w:rPr>
        <w:t>z up. BURMISTRZA</w:t>
      </w:r>
    </w:p>
    <w:p w14:paraId="21E5FE86" w14:textId="77777777" w:rsidR="006E1752" w:rsidRPr="006E1752" w:rsidRDefault="006E1752" w:rsidP="006E1752">
      <w:pPr>
        <w:spacing w:after="0" w:line="240" w:lineRule="auto"/>
        <w:ind w:left="2832"/>
        <w:jc w:val="center"/>
        <w:rPr>
          <w:rFonts w:ascii="Calibri" w:eastAsia="Calibri" w:hAnsi="Calibri" w:cs="Calibri"/>
          <w:kern w:val="2"/>
          <w:sz w:val="28"/>
          <w:szCs w:val="28"/>
          <w14:ligatures w14:val="standardContextual"/>
        </w:rPr>
      </w:pPr>
      <w:r w:rsidRPr="006E1752">
        <w:rPr>
          <w:rFonts w:ascii="Calibri" w:eastAsia="Calibri" w:hAnsi="Calibri" w:cs="Calibri"/>
          <w:kern w:val="2"/>
          <w:sz w:val="28"/>
          <w:szCs w:val="28"/>
          <w14:ligatures w14:val="standardContextual"/>
        </w:rPr>
        <w:t>Katarzyna Bednarowicz</w:t>
      </w:r>
    </w:p>
    <w:p w14:paraId="0F622A8E" w14:textId="77777777" w:rsidR="006E1752" w:rsidRPr="006E1752" w:rsidRDefault="006E1752" w:rsidP="006E1752">
      <w:pPr>
        <w:spacing w:after="0" w:line="240" w:lineRule="auto"/>
        <w:ind w:left="2832"/>
        <w:jc w:val="center"/>
        <w:rPr>
          <w:rFonts w:ascii="Calibri" w:eastAsia="Calibri" w:hAnsi="Calibri" w:cs="Calibri"/>
          <w:kern w:val="2"/>
          <w:sz w:val="28"/>
          <w:szCs w:val="28"/>
          <w14:ligatures w14:val="standardContextual"/>
        </w:rPr>
      </w:pPr>
      <w:r w:rsidRPr="006E1752">
        <w:rPr>
          <w:rFonts w:ascii="Calibri" w:eastAsia="Calibri" w:hAnsi="Calibri" w:cs="Calibri"/>
          <w:kern w:val="2"/>
          <w:sz w:val="28"/>
          <w:szCs w:val="28"/>
          <w14:ligatures w14:val="standardContextual"/>
        </w:rPr>
        <w:t>naczelnik Pionu Gospodarowania</w:t>
      </w:r>
    </w:p>
    <w:p w14:paraId="44075530" w14:textId="77777777" w:rsidR="006E1752" w:rsidRPr="006E1752" w:rsidRDefault="006E1752" w:rsidP="006E1752">
      <w:pPr>
        <w:spacing w:after="0" w:line="240" w:lineRule="auto"/>
        <w:ind w:left="2832"/>
        <w:jc w:val="center"/>
        <w:rPr>
          <w:rFonts w:ascii="Calibri" w:eastAsia="Calibri" w:hAnsi="Calibri" w:cs="Calibri"/>
          <w:kern w:val="2"/>
          <w:sz w:val="28"/>
          <w:szCs w:val="28"/>
          <w14:ligatures w14:val="standardContextual"/>
        </w:rPr>
      </w:pPr>
      <w:r w:rsidRPr="006E1752">
        <w:rPr>
          <w:rFonts w:ascii="Calibri" w:eastAsia="Calibri" w:hAnsi="Calibri" w:cs="Calibri"/>
          <w:kern w:val="2"/>
          <w:sz w:val="28"/>
          <w:szCs w:val="28"/>
          <w14:ligatures w14:val="standardContextual"/>
        </w:rPr>
        <w:t>Przestrzenią i Środowiskiem</w:t>
      </w:r>
    </w:p>
    <w:p w14:paraId="6D9FC36D" w14:textId="77777777" w:rsidR="00053E5A" w:rsidRPr="0058601E" w:rsidRDefault="00053E5A" w:rsidP="006E1752">
      <w:pPr>
        <w:tabs>
          <w:tab w:val="left" w:pos="3119"/>
        </w:tabs>
        <w:spacing w:after="0" w:line="240" w:lineRule="auto"/>
        <w:ind w:right="5668"/>
        <w:jc w:val="center"/>
        <w:rPr>
          <w:rFonts w:cstheme="minorHAnsi"/>
          <w:sz w:val="28"/>
          <w:szCs w:val="28"/>
        </w:rPr>
      </w:pPr>
    </w:p>
    <w:sectPr w:rsidR="00053E5A" w:rsidRPr="0058601E" w:rsidSect="00DF51F5">
      <w:headerReference w:type="default" r:id="rId9"/>
      <w:footerReference w:type="default" r:id="rId10"/>
      <w:headerReference w:type="first" r:id="rId11"/>
      <w:footerReference w:type="first" r:id="rId12"/>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86BE0" w14:textId="77777777" w:rsidR="00C56409" w:rsidRDefault="00C56409" w:rsidP="00053E5A">
      <w:pPr>
        <w:spacing w:after="0" w:line="240" w:lineRule="auto"/>
      </w:pPr>
      <w:r>
        <w:separator/>
      </w:r>
    </w:p>
  </w:endnote>
  <w:endnote w:type="continuationSeparator" w:id="0">
    <w:p w14:paraId="24C06AC6" w14:textId="77777777" w:rsidR="00C56409" w:rsidRDefault="00C56409"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0EAAACC4" w:rsidR="00945706"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3632"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111235">
      <w:rPr>
        <w:sz w:val="28"/>
        <w:szCs w:val="28"/>
      </w:rPr>
      <w:t>2</w:t>
    </w:r>
    <w:r w:rsidR="006E1752">
      <w:rPr>
        <w:sz w:val="28"/>
        <w:szCs w:val="2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F7BC9" w14:textId="77777777" w:rsidR="00C56409" w:rsidRDefault="00C56409" w:rsidP="00053E5A">
      <w:pPr>
        <w:spacing w:after="0" w:line="240" w:lineRule="auto"/>
      </w:pPr>
      <w:r>
        <w:separator/>
      </w:r>
    </w:p>
  </w:footnote>
  <w:footnote w:type="continuationSeparator" w:id="0">
    <w:p w14:paraId="06583042" w14:textId="77777777" w:rsidR="00C56409" w:rsidRDefault="00C56409"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67968"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60800"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4B2E"/>
    <w:multiLevelType w:val="hybridMultilevel"/>
    <w:tmpl w:val="B5E82682"/>
    <w:lvl w:ilvl="0" w:tplc="74C41B8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13B81F3E"/>
    <w:multiLevelType w:val="hybridMultilevel"/>
    <w:tmpl w:val="8692FE70"/>
    <w:lvl w:ilvl="0" w:tplc="683C417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D16CD3"/>
    <w:multiLevelType w:val="hybridMultilevel"/>
    <w:tmpl w:val="A06E1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D1E7312"/>
    <w:multiLevelType w:val="hybridMultilevel"/>
    <w:tmpl w:val="7D800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896DD4"/>
    <w:multiLevelType w:val="hybridMultilevel"/>
    <w:tmpl w:val="C0B6785E"/>
    <w:lvl w:ilvl="0" w:tplc="3E245BA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270A91"/>
    <w:multiLevelType w:val="hybridMultilevel"/>
    <w:tmpl w:val="1038BBF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A41367"/>
    <w:multiLevelType w:val="hybridMultilevel"/>
    <w:tmpl w:val="70B0A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C42A0E"/>
    <w:multiLevelType w:val="multilevel"/>
    <w:tmpl w:val="3F2A7D40"/>
    <w:lvl w:ilvl="0">
      <w:start w:val="1"/>
      <w:numFmt w:val="decimal"/>
      <w:lvlText w:val="%1."/>
      <w:lvlJc w:val="left"/>
      <w:pPr>
        <w:ind w:left="720" w:hanging="360"/>
      </w:pPr>
      <w:rPr>
        <w:rFonts w:asciiTheme="minorHAnsi" w:hAnsiTheme="minorHAnsi" w:cstheme="minorHAnsi"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4927BC2"/>
    <w:multiLevelType w:val="hybridMultilevel"/>
    <w:tmpl w:val="B770C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6FC0F12"/>
    <w:multiLevelType w:val="hybridMultilevel"/>
    <w:tmpl w:val="993C2B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6C140D8E"/>
    <w:multiLevelType w:val="hybridMultilevel"/>
    <w:tmpl w:val="1520E6D8"/>
    <w:lvl w:ilvl="0" w:tplc="623E5484">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0C86FBB"/>
    <w:multiLevelType w:val="hybridMultilevel"/>
    <w:tmpl w:val="688C292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895939">
    <w:abstractNumId w:val="3"/>
  </w:num>
  <w:num w:numId="2" w16cid:durableId="165706803">
    <w:abstractNumId w:val="12"/>
  </w:num>
  <w:num w:numId="3" w16cid:durableId="471170424">
    <w:abstractNumId w:val="6"/>
  </w:num>
  <w:num w:numId="4" w16cid:durableId="985160894">
    <w:abstractNumId w:val="8"/>
  </w:num>
  <w:num w:numId="5" w16cid:durableId="1806584869">
    <w:abstractNumId w:val="17"/>
  </w:num>
  <w:num w:numId="6" w16cid:durableId="180172525">
    <w:abstractNumId w:val="19"/>
  </w:num>
  <w:num w:numId="7" w16cid:durableId="1049451433">
    <w:abstractNumId w:val="9"/>
  </w:num>
  <w:num w:numId="8" w16cid:durableId="171266221">
    <w:abstractNumId w:val="10"/>
  </w:num>
  <w:num w:numId="9" w16cid:durableId="1310936796">
    <w:abstractNumId w:val="2"/>
  </w:num>
  <w:num w:numId="10" w16cid:durableId="90711303">
    <w:abstractNumId w:val="4"/>
  </w:num>
  <w:num w:numId="11" w16cid:durableId="365445352">
    <w:abstractNumId w:val="5"/>
  </w:num>
  <w:num w:numId="12" w16cid:durableId="1608082286">
    <w:abstractNumId w:val="15"/>
  </w:num>
  <w:num w:numId="13" w16cid:durableId="1331133820">
    <w:abstractNumId w:val="20"/>
  </w:num>
  <w:num w:numId="14" w16cid:durableId="340814029">
    <w:abstractNumId w:val="7"/>
  </w:num>
  <w:num w:numId="15" w16cid:durableId="139621508">
    <w:abstractNumId w:val="14"/>
  </w:num>
  <w:num w:numId="16" w16cid:durableId="1904019075">
    <w:abstractNumId w:val="1"/>
  </w:num>
  <w:num w:numId="17" w16cid:durableId="1336227044">
    <w:abstractNumId w:val="0"/>
  </w:num>
  <w:num w:numId="18" w16cid:durableId="1890846134">
    <w:abstractNumId w:val="13"/>
  </w:num>
  <w:num w:numId="19" w16cid:durableId="1106778590">
    <w:abstractNumId w:val="18"/>
  </w:num>
  <w:num w:numId="20" w16cid:durableId="1186476867">
    <w:abstractNumId w:val="11"/>
  </w:num>
  <w:num w:numId="21" w16cid:durableId="202821252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14168"/>
    <w:rsid w:val="00053E5A"/>
    <w:rsid w:val="0007779F"/>
    <w:rsid w:val="000C3F4C"/>
    <w:rsid w:val="00111235"/>
    <w:rsid w:val="001E4093"/>
    <w:rsid w:val="00215BDE"/>
    <w:rsid w:val="00220FE2"/>
    <w:rsid w:val="00250690"/>
    <w:rsid w:val="00265CEF"/>
    <w:rsid w:val="002811A1"/>
    <w:rsid w:val="002C2D45"/>
    <w:rsid w:val="002D6590"/>
    <w:rsid w:val="002E76FA"/>
    <w:rsid w:val="00314D2D"/>
    <w:rsid w:val="00353E61"/>
    <w:rsid w:val="00396762"/>
    <w:rsid w:val="003A09D4"/>
    <w:rsid w:val="003D20F0"/>
    <w:rsid w:val="003F4DC1"/>
    <w:rsid w:val="00416F00"/>
    <w:rsid w:val="00435889"/>
    <w:rsid w:val="004519AC"/>
    <w:rsid w:val="0048459B"/>
    <w:rsid w:val="004F5808"/>
    <w:rsid w:val="00525346"/>
    <w:rsid w:val="0054093D"/>
    <w:rsid w:val="0056570D"/>
    <w:rsid w:val="005811F1"/>
    <w:rsid w:val="0058601E"/>
    <w:rsid w:val="005E5887"/>
    <w:rsid w:val="005F048F"/>
    <w:rsid w:val="005F23DE"/>
    <w:rsid w:val="0063592D"/>
    <w:rsid w:val="00697CB6"/>
    <w:rsid w:val="006A6F3E"/>
    <w:rsid w:val="006B14B6"/>
    <w:rsid w:val="006E1752"/>
    <w:rsid w:val="007362FC"/>
    <w:rsid w:val="00757413"/>
    <w:rsid w:val="007859F4"/>
    <w:rsid w:val="007B2478"/>
    <w:rsid w:val="007C6800"/>
    <w:rsid w:val="007C6CF3"/>
    <w:rsid w:val="00810614"/>
    <w:rsid w:val="0081559F"/>
    <w:rsid w:val="00837187"/>
    <w:rsid w:val="00883133"/>
    <w:rsid w:val="00892568"/>
    <w:rsid w:val="008A3CA7"/>
    <w:rsid w:val="008C213C"/>
    <w:rsid w:val="009011B1"/>
    <w:rsid w:val="00912874"/>
    <w:rsid w:val="00916101"/>
    <w:rsid w:val="00917C21"/>
    <w:rsid w:val="00945706"/>
    <w:rsid w:val="00960CB8"/>
    <w:rsid w:val="009614DC"/>
    <w:rsid w:val="00964A50"/>
    <w:rsid w:val="00A20D9D"/>
    <w:rsid w:val="00A62257"/>
    <w:rsid w:val="00B15FA9"/>
    <w:rsid w:val="00B91287"/>
    <w:rsid w:val="00B96E1F"/>
    <w:rsid w:val="00BA179E"/>
    <w:rsid w:val="00BA3430"/>
    <w:rsid w:val="00BD5A34"/>
    <w:rsid w:val="00C20091"/>
    <w:rsid w:val="00C56409"/>
    <w:rsid w:val="00D0263E"/>
    <w:rsid w:val="00D54DF8"/>
    <w:rsid w:val="00DA25D3"/>
    <w:rsid w:val="00DB7013"/>
    <w:rsid w:val="00DB7313"/>
    <w:rsid w:val="00DD3338"/>
    <w:rsid w:val="00DF51F5"/>
    <w:rsid w:val="00E20F9D"/>
    <w:rsid w:val="00E315B4"/>
    <w:rsid w:val="00E34C2B"/>
    <w:rsid w:val="00EC2C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 w:type="numbering" w:customStyle="1" w:styleId="Bezlisty3">
    <w:name w:val="Bez listy3"/>
    <w:next w:val="Bezlisty"/>
    <w:uiPriority w:val="99"/>
    <w:semiHidden/>
    <w:unhideWhenUsed/>
    <w:rsid w:val="002C2D45"/>
  </w:style>
  <w:style w:type="numbering" w:customStyle="1" w:styleId="Bezlisty13">
    <w:name w:val="Bez listy13"/>
    <w:next w:val="Bezlisty"/>
    <w:uiPriority w:val="99"/>
    <w:semiHidden/>
    <w:unhideWhenUsed/>
    <w:rsid w:val="002C2D45"/>
  </w:style>
  <w:style w:type="numbering" w:customStyle="1" w:styleId="Bezlisty111">
    <w:name w:val="Bez listy111"/>
    <w:next w:val="Bezlisty"/>
    <w:uiPriority w:val="99"/>
    <w:semiHidden/>
    <w:unhideWhenUsed/>
    <w:rsid w:val="002C2D45"/>
  </w:style>
  <w:style w:type="table" w:styleId="Tabela-Siatka">
    <w:name w:val="Table Grid"/>
    <w:basedOn w:val="Standardowy"/>
    <w:uiPriority w:val="39"/>
    <w:rsid w:val="002C2D4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2C2D45"/>
    <w:rPr>
      <w:color w:val="954F72"/>
      <w:u w:val="single"/>
    </w:rPr>
  </w:style>
  <w:style w:type="paragraph" w:customStyle="1" w:styleId="Tekstprzypisukocowego1">
    <w:name w:val="Tekst przypisu końcowego1"/>
    <w:basedOn w:val="Normalny"/>
    <w:next w:val="Tekstprzypisukocowego"/>
    <w:link w:val="TekstprzypisukocowegoZnak"/>
    <w:uiPriority w:val="99"/>
    <w:semiHidden/>
    <w:unhideWhenUsed/>
    <w:rsid w:val="002C2D45"/>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2C2D45"/>
    <w:rPr>
      <w:rFonts w:ascii="Calibri" w:hAnsi="Calibri" w:cs="Times New Roman"/>
      <w:sz w:val="20"/>
      <w:szCs w:val="20"/>
    </w:rPr>
  </w:style>
  <w:style w:type="character" w:styleId="Odwoanieprzypisukocowego">
    <w:name w:val="endnote reference"/>
    <w:basedOn w:val="Domylnaczcionkaakapitu"/>
    <w:uiPriority w:val="99"/>
    <w:semiHidden/>
    <w:unhideWhenUsed/>
    <w:rsid w:val="002C2D45"/>
    <w:rPr>
      <w:vertAlign w:val="superscript"/>
    </w:rPr>
  </w:style>
  <w:style w:type="character" w:styleId="UyteHipercze">
    <w:name w:val="FollowedHyperlink"/>
    <w:basedOn w:val="Domylnaczcionkaakapitu"/>
    <w:uiPriority w:val="99"/>
    <w:semiHidden/>
    <w:unhideWhenUsed/>
    <w:rsid w:val="002C2D45"/>
    <w:rPr>
      <w:color w:val="800080" w:themeColor="followedHyperlink"/>
      <w:u w:val="single"/>
    </w:rPr>
  </w:style>
  <w:style w:type="paragraph" w:styleId="Tekstprzypisukocowego">
    <w:name w:val="endnote text"/>
    <w:basedOn w:val="Normalny"/>
    <w:link w:val="TekstprzypisukocowegoZnak1"/>
    <w:uiPriority w:val="99"/>
    <w:semiHidden/>
    <w:unhideWhenUsed/>
    <w:rsid w:val="002C2D45"/>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2C2D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57.%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6399</Words>
  <Characters>38398</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36</cp:revision>
  <cp:lastPrinted>2024-03-20T06:12:00Z</cp:lastPrinted>
  <dcterms:created xsi:type="dcterms:W3CDTF">2021-04-23T10:50:00Z</dcterms:created>
  <dcterms:modified xsi:type="dcterms:W3CDTF">2025-01-28T11:50:00Z</dcterms:modified>
</cp:coreProperties>
</file>