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2BFF98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</w:t>
      </w:r>
      <w:r w:rsidR="007A32AC">
        <w:rPr>
          <w:rFonts w:eastAsia="Calibri" w:cstheme="minorHAnsi"/>
          <w:sz w:val="28"/>
          <w:szCs w:val="28"/>
        </w:rPr>
        <w:t>31</w:t>
      </w:r>
      <w:r w:rsidR="006927E2">
        <w:rPr>
          <w:rFonts w:eastAsia="Calibri" w:cstheme="minorHAnsi"/>
          <w:sz w:val="28"/>
          <w:szCs w:val="28"/>
        </w:rPr>
        <w:t xml:space="preserve"> stycznia 2025 r.</w:t>
      </w:r>
    </w:p>
    <w:p w14:paraId="7417FF24" w14:textId="75793BB9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927E2">
        <w:rPr>
          <w:rFonts w:eastAsia="Calibri" w:cstheme="minorHAnsi"/>
          <w:sz w:val="28"/>
          <w:szCs w:val="28"/>
        </w:rPr>
        <w:t>162.2024.GMON</w:t>
      </w:r>
    </w:p>
    <w:p w14:paraId="07B1590A" w14:textId="40101B3E" w:rsidR="00C41EA5" w:rsidRPr="002B6855" w:rsidRDefault="004D6B2B" w:rsidP="002B685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</w:t>
      </w:r>
      <w:r w:rsidR="00BF2B0E">
        <w:rPr>
          <w:rFonts w:eastAsia="Times New Roman" w:cstheme="minorHAnsi"/>
          <w:sz w:val="28"/>
          <w:szCs w:val="28"/>
        </w:rPr>
        <w:t>zakończeniu postępowania administracyjnego i zamiarze wydania decyzji o warunkach zabudowy</w:t>
      </w:r>
    </w:p>
    <w:p w14:paraId="14151E50" w14:textId="121E8EBB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927E2">
        <w:rPr>
          <w:rFonts w:cstheme="minorHAnsi"/>
          <w:sz w:val="28"/>
          <w:szCs w:val="28"/>
        </w:rPr>
        <w:t>działki o nr ewid. 1387, obręb Śrem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6927E2">
        <w:rPr>
          <w:rFonts w:cstheme="minorHAnsi"/>
          <w:sz w:val="28"/>
          <w:szCs w:val="28"/>
        </w:rPr>
        <w:t>Śremie</w:t>
      </w:r>
      <w:r w:rsidR="00AC161D">
        <w:rPr>
          <w:rFonts w:cstheme="minorHAnsi"/>
          <w:sz w:val="28"/>
          <w:szCs w:val="28"/>
        </w:rPr>
        <w:t xml:space="preserve">, </w:t>
      </w:r>
      <w:r w:rsidR="002B6855" w:rsidRPr="002B6855">
        <w:rPr>
          <w:rFonts w:cstheme="minorHAnsi"/>
          <w:sz w:val="28"/>
          <w:szCs w:val="28"/>
        </w:rPr>
        <w:t>o zakończeniu postępowania administracyjnego w sprawie ustalenia warunków zabudowy dla przedsięwzięcia</w:t>
      </w:r>
      <w:r w:rsidR="00F17C26" w:rsidRPr="00F17C26">
        <w:rPr>
          <w:rFonts w:cstheme="minorHAnsi"/>
          <w:sz w:val="28"/>
          <w:szCs w:val="28"/>
        </w:rPr>
        <w:t xml:space="preserve">: </w:t>
      </w:r>
      <w:r w:rsidR="006927E2" w:rsidRPr="00AB150E">
        <w:rPr>
          <w:rFonts w:cstheme="minorHAnsi"/>
          <w:sz w:val="28"/>
          <w:szCs w:val="28"/>
        </w:rPr>
        <w:t>budowa budynku mieszkalnego wielorodzinnego na terenie działki o nr ewid. 1381/6, obręb Śrem</w:t>
      </w:r>
      <w:r w:rsidR="006927E2">
        <w:rPr>
          <w:rFonts w:cstheme="minorHAnsi"/>
          <w:sz w:val="28"/>
          <w:szCs w:val="28"/>
        </w:rPr>
        <w:t xml:space="preserve"> (ul. Adama Mickiewicza)</w:t>
      </w:r>
      <w:r w:rsidR="00A029EE">
        <w:rPr>
          <w:rFonts w:cstheme="minorHAnsi"/>
          <w:sz w:val="28"/>
          <w:szCs w:val="28"/>
        </w:rPr>
        <w:t xml:space="preserve"> i zamiarze wydania decyzji</w:t>
      </w:r>
      <w:r w:rsidR="002A14D4">
        <w:rPr>
          <w:rFonts w:cstheme="minorHAnsi"/>
          <w:sz w:val="28"/>
          <w:szCs w:val="28"/>
        </w:rPr>
        <w:t xml:space="preserve"> odmawiającej ustalenia warunków zabudowy.</w:t>
      </w:r>
    </w:p>
    <w:p w14:paraId="54228DD3" w14:textId="24779880" w:rsidR="002B6855" w:rsidRDefault="002B6855" w:rsidP="002B685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2B6855">
        <w:rPr>
          <w:rFonts w:cstheme="minorHAnsi"/>
          <w:sz w:val="28"/>
          <w:szCs w:val="28"/>
        </w:rPr>
        <w:t>W terminie 14 dni od dnia publicznego ogłoszenia strony niniejszego postępowania lub ich przedstawiciele i pełnomocnicy mogą zapoznać się z aktami sprawy, jak również zgłosić swoje uwagi i wnioski. Z projektem decyzji oraz aktami sprawy można się zapoznać w Urzędzie Miejskim w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>Śremie (biuro nr 34), ul. Plac 20 Października 1, w godzinach od 7:00 do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 xml:space="preserve">15:00. 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7191E817" w14:textId="77777777" w:rsidR="002B6855" w:rsidRDefault="002B6855" w:rsidP="002B685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0581AC53" w14:textId="77777777" w:rsidR="002B6855" w:rsidRPr="001A1B1C" w:rsidRDefault="002B6855" w:rsidP="002B685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1322E422" w14:textId="0BFC5BC4" w:rsidR="00AF6835" w:rsidRDefault="002B6855" w:rsidP="002B685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3A65CD14" w14:textId="77777777" w:rsidR="002B6855" w:rsidRPr="00BF2B0E" w:rsidRDefault="002B6855" w:rsidP="002B6855">
      <w:pPr>
        <w:spacing w:after="120"/>
        <w:ind w:left="4394"/>
        <w:jc w:val="center"/>
        <w:rPr>
          <w:rFonts w:eastAsia="Times New Roman" w:cstheme="minorHAnsi"/>
          <w:sz w:val="6"/>
          <w:szCs w:val="6"/>
        </w:rPr>
      </w:pPr>
    </w:p>
    <w:p w14:paraId="435E10A7" w14:textId="5DA8AF66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BF2B0E">
        <w:rPr>
          <w:rFonts w:eastAsia="Times New Roman" w:cstheme="minorHAnsi"/>
          <w:sz w:val="28"/>
          <w:szCs w:val="28"/>
          <w:lang w:eastAsia="pl-PL"/>
        </w:rPr>
        <w:t>…………….</w:t>
      </w:r>
      <w:r w:rsidR="00F04BF4">
        <w:rPr>
          <w:rFonts w:eastAsia="Times New Roman" w:cstheme="minorHAnsi"/>
          <w:sz w:val="28"/>
          <w:szCs w:val="28"/>
          <w:lang w:eastAsia="pl-PL"/>
        </w:rPr>
        <w:t>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2888A206" w:rsidR="00540050" w:rsidRPr="002B6855" w:rsidRDefault="004D6B2B" w:rsidP="002B6855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17C26">
        <w:rPr>
          <w:rFonts w:eastAsia="Calibri" w:cstheme="minorHAnsi"/>
          <w:sz w:val="28"/>
          <w:szCs w:val="28"/>
        </w:rPr>
        <w:t>0</w:t>
      </w:r>
      <w:r w:rsidR="00BF2B0E">
        <w:rPr>
          <w:rFonts w:eastAsia="Calibri" w:cstheme="minorHAnsi"/>
          <w:sz w:val="28"/>
          <w:szCs w:val="28"/>
        </w:rPr>
        <w:t>2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sectPr w:rsidR="00540050" w:rsidRPr="002B6855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F5853" w14:textId="77777777" w:rsidR="00FB55B7" w:rsidRDefault="00FB55B7" w:rsidP="00053E5A">
      <w:pPr>
        <w:spacing w:after="0" w:line="240" w:lineRule="auto"/>
      </w:pPr>
      <w:r>
        <w:separator/>
      </w:r>
    </w:p>
  </w:endnote>
  <w:endnote w:type="continuationSeparator" w:id="0">
    <w:p w14:paraId="2C0FEBC0" w14:textId="77777777" w:rsidR="00FB55B7" w:rsidRDefault="00FB55B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40644" w14:textId="77777777" w:rsidR="00FB55B7" w:rsidRDefault="00FB55B7" w:rsidP="00053E5A">
      <w:pPr>
        <w:spacing w:after="0" w:line="240" w:lineRule="auto"/>
      </w:pPr>
      <w:r>
        <w:separator/>
      </w:r>
    </w:p>
  </w:footnote>
  <w:footnote w:type="continuationSeparator" w:id="0">
    <w:p w14:paraId="1BBD1F39" w14:textId="77777777" w:rsidR="00FB55B7" w:rsidRDefault="00FB55B7" w:rsidP="00053E5A">
      <w:pPr>
        <w:spacing w:after="0" w:line="240" w:lineRule="auto"/>
      </w:pPr>
      <w:r>
        <w:continuationSeparator/>
      </w:r>
    </w:p>
  </w:footnote>
  <w:footnote w:id="1">
    <w:p w14:paraId="2F6300E3" w14:textId="7F46D9A5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 xml:space="preserve">art. 53 ust. 1c </w:t>
      </w:r>
      <w:r w:rsidR="00EA7312">
        <w:rPr>
          <w:rFonts w:cstheme="minorHAnsi"/>
          <w:sz w:val="28"/>
          <w:szCs w:val="28"/>
        </w:rPr>
        <w:t xml:space="preserve">w związku z art. 64 ust. 1 </w:t>
      </w:r>
      <w:r w:rsidR="00F17C26" w:rsidRPr="00F17C26">
        <w:rPr>
          <w:rFonts w:cstheme="minorHAnsi"/>
          <w:sz w:val="28"/>
          <w:szCs w:val="28"/>
        </w:rPr>
        <w:t>ustawy z dnia 27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2024 r. poz. 1130</w:t>
      </w:r>
      <w:r w:rsidR="00BF2B0E">
        <w:rPr>
          <w:rFonts w:cstheme="minorHAnsi"/>
          <w:sz w:val="28"/>
          <w:szCs w:val="28"/>
        </w:rPr>
        <w:t>, 1907 i 1940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96CEA"/>
    <w:rsid w:val="000B35E2"/>
    <w:rsid w:val="000B3982"/>
    <w:rsid w:val="000C4E44"/>
    <w:rsid w:val="000D6CEE"/>
    <w:rsid w:val="00114047"/>
    <w:rsid w:val="00117823"/>
    <w:rsid w:val="0013612B"/>
    <w:rsid w:val="0015431C"/>
    <w:rsid w:val="0016521A"/>
    <w:rsid w:val="0017230E"/>
    <w:rsid w:val="00181A6F"/>
    <w:rsid w:val="001A1B1C"/>
    <w:rsid w:val="001B7431"/>
    <w:rsid w:val="001B7825"/>
    <w:rsid w:val="001C396E"/>
    <w:rsid w:val="0020070F"/>
    <w:rsid w:val="002022B5"/>
    <w:rsid w:val="0022311B"/>
    <w:rsid w:val="00250690"/>
    <w:rsid w:val="002753C3"/>
    <w:rsid w:val="00284217"/>
    <w:rsid w:val="002A14D4"/>
    <w:rsid w:val="002A29A8"/>
    <w:rsid w:val="002B3949"/>
    <w:rsid w:val="002B6855"/>
    <w:rsid w:val="002C3AE8"/>
    <w:rsid w:val="002D1BC4"/>
    <w:rsid w:val="002D32C3"/>
    <w:rsid w:val="002E62F5"/>
    <w:rsid w:val="002F4746"/>
    <w:rsid w:val="00321C17"/>
    <w:rsid w:val="00322A2A"/>
    <w:rsid w:val="003345EF"/>
    <w:rsid w:val="00340D4C"/>
    <w:rsid w:val="00341C1C"/>
    <w:rsid w:val="00351A5D"/>
    <w:rsid w:val="00361824"/>
    <w:rsid w:val="0037130C"/>
    <w:rsid w:val="003A5CD9"/>
    <w:rsid w:val="003B39DE"/>
    <w:rsid w:val="003D719D"/>
    <w:rsid w:val="003E73E3"/>
    <w:rsid w:val="003F2669"/>
    <w:rsid w:val="00403140"/>
    <w:rsid w:val="00407D0E"/>
    <w:rsid w:val="00413992"/>
    <w:rsid w:val="0041474B"/>
    <w:rsid w:val="00417ADE"/>
    <w:rsid w:val="004519AC"/>
    <w:rsid w:val="00477861"/>
    <w:rsid w:val="0048459B"/>
    <w:rsid w:val="004857C5"/>
    <w:rsid w:val="00493D1F"/>
    <w:rsid w:val="004A645D"/>
    <w:rsid w:val="004D2BD2"/>
    <w:rsid w:val="004D68FF"/>
    <w:rsid w:val="004D6B2B"/>
    <w:rsid w:val="004E3F06"/>
    <w:rsid w:val="004F7A42"/>
    <w:rsid w:val="0051053E"/>
    <w:rsid w:val="00525346"/>
    <w:rsid w:val="00527331"/>
    <w:rsid w:val="00534F27"/>
    <w:rsid w:val="00540050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1768"/>
    <w:rsid w:val="00613E9B"/>
    <w:rsid w:val="00621596"/>
    <w:rsid w:val="00625B99"/>
    <w:rsid w:val="0064236B"/>
    <w:rsid w:val="0065695F"/>
    <w:rsid w:val="00657E9D"/>
    <w:rsid w:val="00691490"/>
    <w:rsid w:val="006927E2"/>
    <w:rsid w:val="006A2EB4"/>
    <w:rsid w:val="006A6F3E"/>
    <w:rsid w:val="006E23B5"/>
    <w:rsid w:val="00717E50"/>
    <w:rsid w:val="007362FC"/>
    <w:rsid w:val="00744BF4"/>
    <w:rsid w:val="00744DF3"/>
    <w:rsid w:val="007601C3"/>
    <w:rsid w:val="0077318B"/>
    <w:rsid w:val="0077369E"/>
    <w:rsid w:val="00795AE3"/>
    <w:rsid w:val="007A09CF"/>
    <w:rsid w:val="007A2171"/>
    <w:rsid w:val="007A32AC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0771D"/>
    <w:rsid w:val="00811348"/>
    <w:rsid w:val="00811F25"/>
    <w:rsid w:val="0081559F"/>
    <w:rsid w:val="00816EEC"/>
    <w:rsid w:val="0083228F"/>
    <w:rsid w:val="00854E0E"/>
    <w:rsid w:val="008573F5"/>
    <w:rsid w:val="00864A14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6A17"/>
    <w:rsid w:val="00966E35"/>
    <w:rsid w:val="009823E2"/>
    <w:rsid w:val="009A5F87"/>
    <w:rsid w:val="009B506A"/>
    <w:rsid w:val="009B5218"/>
    <w:rsid w:val="009C2FDF"/>
    <w:rsid w:val="00A029EE"/>
    <w:rsid w:val="00A5187D"/>
    <w:rsid w:val="00A71554"/>
    <w:rsid w:val="00A76857"/>
    <w:rsid w:val="00A77B0B"/>
    <w:rsid w:val="00A84928"/>
    <w:rsid w:val="00A866E6"/>
    <w:rsid w:val="00AA473B"/>
    <w:rsid w:val="00AA7EC6"/>
    <w:rsid w:val="00AB0DAB"/>
    <w:rsid w:val="00AC161D"/>
    <w:rsid w:val="00AC48B5"/>
    <w:rsid w:val="00AC7C85"/>
    <w:rsid w:val="00AE104B"/>
    <w:rsid w:val="00AF189D"/>
    <w:rsid w:val="00AF6835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BF2B0E"/>
    <w:rsid w:val="00C0542A"/>
    <w:rsid w:val="00C17872"/>
    <w:rsid w:val="00C245E0"/>
    <w:rsid w:val="00C41EA5"/>
    <w:rsid w:val="00CB7F11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DF1AA8"/>
    <w:rsid w:val="00E11DA6"/>
    <w:rsid w:val="00E12D70"/>
    <w:rsid w:val="00E31C60"/>
    <w:rsid w:val="00E34C2B"/>
    <w:rsid w:val="00E36AB2"/>
    <w:rsid w:val="00E60302"/>
    <w:rsid w:val="00E73F34"/>
    <w:rsid w:val="00E75F3A"/>
    <w:rsid w:val="00EA2C60"/>
    <w:rsid w:val="00EA33A5"/>
    <w:rsid w:val="00EA53F5"/>
    <w:rsid w:val="00EA7312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73F5D"/>
    <w:rsid w:val="00F824E4"/>
    <w:rsid w:val="00FA1A51"/>
    <w:rsid w:val="00FB55B7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8</cp:revision>
  <cp:lastPrinted>2024-10-28T09:01:00Z</cp:lastPrinted>
  <dcterms:created xsi:type="dcterms:W3CDTF">2025-01-31T06:19:00Z</dcterms:created>
  <dcterms:modified xsi:type="dcterms:W3CDTF">2025-01-31T12:47:00Z</dcterms:modified>
</cp:coreProperties>
</file>