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03F7B" w14:textId="77777777" w:rsidR="00DE05E5" w:rsidRDefault="00DE05E5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7A400AEE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19169D9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8068D5">
        <w:rPr>
          <w:rFonts w:eastAsia="Calibri" w:cstheme="minorHAnsi"/>
          <w:sz w:val="28"/>
          <w:szCs w:val="28"/>
        </w:rPr>
        <w:t>31</w:t>
      </w:r>
      <w:r w:rsidR="00A8643E">
        <w:rPr>
          <w:rFonts w:eastAsia="Calibri" w:cstheme="minorHAnsi"/>
          <w:sz w:val="28"/>
          <w:szCs w:val="28"/>
        </w:rPr>
        <w:t xml:space="preserve"> stycznia 2025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65EEF95F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A8643E">
        <w:rPr>
          <w:rFonts w:eastAsia="Calibri" w:cstheme="minorHAnsi"/>
          <w:sz w:val="28"/>
          <w:szCs w:val="28"/>
        </w:rPr>
        <w:t>22.2024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77777777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>o nałożeniu obowiązku przeprowadzenia oceny oddziaływania przedsięwzięcia na środowisko</w:t>
      </w:r>
    </w:p>
    <w:p w14:paraId="5D01CA58" w14:textId="142F4619" w:rsidR="00A8643E" w:rsidRDefault="00DE05E5" w:rsidP="00A8643E">
      <w:pPr>
        <w:spacing w:after="120" w:line="240" w:lineRule="auto"/>
        <w:ind w:firstLine="708"/>
        <w:rPr>
          <w:rFonts w:ascii="Calibri" w:hAnsi="Calibri" w:cs="Calibri"/>
          <w:b/>
          <w:bCs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26640C">
        <w:rPr>
          <w:rFonts w:cstheme="minorHAnsi"/>
          <w:sz w:val="28"/>
          <w:szCs w:val="28"/>
        </w:rPr>
        <w:t xml:space="preserve"> strony postępowania</w:t>
      </w:r>
      <w:r>
        <w:rPr>
          <w:rFonts w:cstheme="minorHAnsi"/>
          <w:sz w:val="28"/>
          <w:szCs w:val="28"/>
        </w:rPr>
        <w:t>,</w:t>
      </w:r>
      <w:r w:rsidRPr="0026640C">
        <w:rPr>
          <w:rFonts w:cstheme="minorHAnsi"/>
          <w:sz w:val="28"/>
          <w:szCs w:val="28"/>
        </w:rPr>
        <w:t xml:space="preserve"> o nałożeniu przez Burmistrza Śremu, na mocy postanowienia z</w:t>
      </w:r>
      <w:r w:rsidR="00753E8F">
        <w:rPr>
          <w:rFonts w:cstheme="minorHAnsi"/>
          <w:sz w:val="28"/>
          <w:szCs w:val="28"/>
        </w:rPr>
        <w:t> </w:t>
      </w:r>
      <w:r w:rsidR="00A8643E">
        <w:rPr>
          <w:rFonts w:cstheme="minorHAnsi"/>
          <w:sz w:val="28"/>
          <w:szCs w:val="28"/>
        </w:rPr>
        <w:t>30 stycznia 2025</w:t>
      </w:r>
      <w:r w:rsidRPr="0026640C">
        <w:rPr>
          <w:rFonts w:cstheme="minorHAnsi"/>
          <w:sz w:val="28"/>
          <w:szCs w:val="28"/>
        </w:rPr>
        <w:t xml:space="preserve"> r., obowiązku przeprowadzenia oceny oddziaływania na środowisko </w:t>
      </w:r>
      <w:r w:rsidR="00A8643E">
        <w:rPr>
          <w:rFonts w:cstheme="minorHAnsi"/>
          <w:sz w:val="28"/>
          <w:szCs w:val="28"/>
        </w:rPr>
        <w:t xml:space="preserve">i sporządzenia raportu </w:t>
      </w:r>
      <w:r w:rsidRPr="0026640C">
        <w:rPr>
          <w:rFonts w:cstheme="minorHAnsi"/>
          <w:sz w:val="28"/>
          <w:szCs w:val="28"/>
        </w:rPr>
        <w:t xml:space="preserve">dla planowanego </w:t>
      </w:r>
      <w:r>
        <w:rPr>
          <w:rFonts w:cstheme="minorHAnsi"/>
          <w:sz w:val="28"/>
          <w:szCs w:val="28"/>
        </w:rPr>
        <w:t xml:space="preserve">przez </w:t>
      </w:r>
      <w:r w:rsidR="00A8643E">
        <w:rPr>
          <w:rFonts w:cstheme="minorHAnsi"/>
          <w:sz w:val="28"/>
          <w:szCs w:val="28"/>
        </w:rPr>
        <w:t xml:space="preserve">spółkę </w:t>
      </w:r>
      <w:r w:rsidRPr="00DE05E5">
        <w:rPr>
          <w:rFonts w:cstheme="minorHAnsi"/>
          <w:sz w:val="28"/>
          <w:szCs w:val="28"/>
        </w:rPr>
        <w:t>Rehau Spółk</w:t>
      </w:r>
      <w:r w:rsidR="00A8643E">
        <w:rPr>
          <w:rFonts w:cstheme="minorHAnsi"/>
          <w:sz w:val="28"/>
          <w:szCs w:val="28"/>
        </w:rPr>
        <w:t>a</w:t>
      </w:r>
      <w:r w:rsidRPr="00DE05E5">
        <w:rPr>
          <w:rFonts w:cstheme="minorHAnsi"/>
          <w:sz w:val="28"/>
          <w:szCs w:val="28"/>
        </w:rPr>
        <w:t xml:space="preserve"> z ograniczoną odpowiedzialnością z siedzibą w</w:t>
      </w:r>
      <w:r w:rsidR="00A8643E">
        <w:rPr>
          <w:rFonts w:cstheme="minorHAnsi"/>
          <w:sz w:val="28"/>
          <w:szCs w:val="28"/>
        </w:rPr>
        <w:t> </w:t>
      </w:r>
      <w:r w:rsidRPr="00DE05E5">
        <w:rPr>
          <w:rFonts w:cstheme="minorHAnsi"/>
          <w:sz w:val="28"/>
          <w:szCs w:val="28"/>
        </w:rPr>
        <w:t>Baranowie, ul.</w:t>
      </w:r>
      <w:r>
        <w:rPr>
          <w:rFonts w:cstheme="minorHAnsi"/>
          <w:sz w:val="28"/>
          <w:szCs w:val="28"/>
        </w:rPr>
        <w:t> </w:t>
      </w:r>
      <w:r w:rsidRPr="00DE05E5">
        <w:rPr>
          <w:rFonts w:cstheme="minorHAnsi"/>
          <w:sz w:val="28"/>
          <w:szCs w:val="28"/>
        </w:rPr>
        <w:t xml:space="preserve">Poznańska 1A, 62-081 </w:t>
      </w:r>
      <w:r w:rsidR="00A8643E">
        <w:rPr>
          <w:rFonts w:cstheme="minorHAnsi"/>
          <w:sz w:val="28"/>
          <w:szCs w:val="28"/>
        </w:rPr>
        <w:t>Baranowo,</w:t>
      </w:r>
      <w:r w:rsidRPr="00DE05E5">
        <w:rPr>
          <w:rFonts w:cstheme="minorHAnsi"/>
          <w:sz w:val="28"/>
          <w:szCs w:val="28"/>
        </w:rPr>
        <w:t xml:space="preserve"> </w:t>
      </w:r>
      <w:r w:rsidRPr="0026640C">
        <w:rPr>
          <w:rFonts w:cstheme="minorHAnsi"/>
          <w:sz w:val="28"/>
          <w:szCs w:val="28"/>
        </w:rPr>
        <w:t xml:space="preserve">przedsięwzięcia </w:t>
      </w:r>
      <w:r w:rsidRPr="001E776B">
        <w:rPr>
          <w:rFonts w:ascii="Calibri" w:hAnsi="Calibri" w:cs="Calibri"/>
          <w:sz w:val="28"/>
          <w:szCs w:val="28"/>
        </w:rPr>
        <w:t xml:space="preserve">polegającego na </w:t>
      </w:r>
      <w:r w:rsidR="00A8643E" w:rsidRPr="00A8643E">
        <w:rPr>
          <w:rFonts w:ascii="Calibri" w:hAnsi="Calibri" w:cs="Calibri"/>
          <w:b/>
          <w:bCs/>
          <w:sz w:val="28"/>
          <w:szCs w:val="28"/>
        </w:rPr>
        <w:t xml:space="preserve">budowie elektrowni fotowoltaicznej o mocy do 2 </w:t>
      </w:r>
      <w:proofErr w:type="spellStart"/>
      <w:r w:rsidR="00A8643E" w:rsidRPr="00A8643E">
        <w:rPr>
          <w:rFonts w:ascii="Calibri" w:hAnsi="Calibri" w:cs="Calibri"/>
          <w:b/>
          <w:bCs/>
          <w:sz w:val="28"/>
          <w:szCs w:val="28"/>
        </w:rPr>
        <w:t>MWp</w:t>
      </w:r>
      <w:proofErr w:type="spellEnd"/>
      <w:r w:rsidR="00A8643E" w:rsidRPr="00A8643E">
        <w:rPr>
          <w:rFonts w:ascii="Calibri" w:hAnsi="Calibri" w:cs="Calibri"/>
          <w:b/>
          <w:bCs/>
          <w:sz w:val="28"/>
          <w:szCs w:val="28"/>
        </w:rPr>
        <w:t xml:space="preserve"> wraz z infrastrukturą techniczną na działce o numerze ewidencyjnej 145/2, obręb Nochowo</w:t>
      </w:r>
      <w:r w:rsidR="00A8643E">
        <w:rPr>
          <w:rFonts w:ascii="Calibri" w:hAnsi="Calibri" w:cs="Calibri"/>
          <w:b/>
          <w:bCs/>
          <w:sz w:val="28"/>
          <w:szCs w:val="28"/>
        </w:rPr>
        <w:t>.</w:t>
      </w:r>
    </w:p>
    <w:p w14:paraId="76B0CE74" w14:textId="02F989C9" w:rsidR="0026640C" w:rsidRDefault="00DE05E5" w:rsidP="00A8643E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26640C">
        <w:rPr>
          <w:rFonts w:cstheme="minorHAnsi"/>
          <w:sz w:val="28"/>
          <w:szCs w:val="28"/>
        </w:rPr>
        <w:t>Na postanowienie służy stronom zażalenie. Z treścią postanowienia można zapoznać się w Urzędzie Miejskim w Śremie (ul. Plac 20</w:t>
      </w:r>
      <w:r>
        <w:rPr>
          <w:rFonts w:cstheme="minorHAnsi"/>
          <w:sz w:val="28"/>
          <w:szCs w:val="28"/>
        </w:rPr>
        <w:t> </w:t>
      </w:r>
      <w:r w:rsidRPr="0026640C">
        <w:rPr>
          <w:rFonts w:cstheme="minorHAnsi"/>
          <w:sz w:val="28"/>
          <w:szCs w:val="28"/>
        </w:rPr>
        <w:t>Października 1, pok. 33), w godzinach od 7:00 do 15:00 lub w Biuletynie Informacji Publicznej (</w:t>
      </w:r>
      <w:hyperlink r:id="rId8" w:history="1">
        <w:r w:rsidR="00A8643E" w:rsidRPr="00A8643E">
          <w:rPr>
            <w:rStyle w:val="Hipercze"/>
            <w:rFonts w:cstheme="minorHAnsi"/>
            <w:sz w:val="28"/>
            <w:szCs w:val="28"/>
          </w:rPr>
          <w:t>https://bip.srem.pl/public/?id=233269</w:t>
        </w:r>
      </w:hyperlink>
      <w:r w:rsidRPr="0026640C">
        <w:rPr>
          <w:rFonts w:cstheme="minorHAnsi"/>
          <w:sz w:val="28"/>
          <w:szCs w:val="28"/>
        </w:rPr>
        <w:t xml:space="preserve">). </w:t>
      </w:r>
    </w:p>
    <w:p w14:paraId="796DCAED" w14:textId="1BABEE75" w:rsidR="00BD2D28" w:rsidRDefault="00A8643E" w:rsidP="00753E8F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62C8F866" w14:textId="55E62023" w:rsidR="00A8643E" w:rsidRDefault="00A8643E" w:rsidP="00753E8F">
      <w:pPr>
        <w:spacing w:after="120" w:line="240" w:lineRule="auto"/>
        <w:ind w:left="4956"/>
        <w:jc w:val="center"/>
        <w:rPr>
          <w:rFonts w:eastAsia="Times New Roman" w:cstheme="minorHAnsi"/>
          <w:iCs/>
          <w:sz w:val="28"/>
          <w:szCs w:val="28"/>
          <w:lang w:eastAsia="pl-PL"/>
        </w:rPr>
      </w:pPr>
      <w:r>
        <w:rPr>
          <w:rFonts w:eastAsia="Times New Roman" w:cstheme="minorHAnsi"/>
          <w:iCs/>
          <w:sz w:val="28"/>
          <w:szCs w:val="28"/>
          <w:lang w:eastAsia="pl-PL"/>
        </w:rPr>
        <w:t>Sławomir Ratajczak</w:t>
      </w:r>
    </w:p>
    <w:p w14:paraId="58AAC4B6" w14:textId="3D0261C5" w:rsidR="00A8643E" w:rsidRPr="00A8643E" w:rsidRDefault="00A8643E" w:rsidP="00753E8F">
      <w:pPr>
        <w:spacing w:after="120" w:line="240" w:lineRule="auto"/>
        <w:ind w:left="4956"/>
        <w:jc w:val="center"/>
        <w:rPr>
          <w:rFonts w:eastAsia="Times New Roman" w:cstheme="minorHAnsi"/>
          <w:iCs/>
          <w:sz w:val="28"/>
          <w:szCs w:val="28"/>
          <w:lang w:eastAsia="pl-PL"/>
        </w:rPr>
      </w:pPr>
      <w:r>
        <w:rPr>
          <w:rFonts w:eastAsia="Times New Roman" w:cstheme="minorHAnsi"/>
          <w:iCs/>
          <w:sz w:val="28"/>
          <w:szCs w:val="28"/>
          <w:lang w:eastAsia="pl-PL"/>
        </w:rPr>
        <w:t>Zastępca Burmistrza</w:t>
      </w:r>
    </w:p>
    <w:p w14:paraId="65C6A513" w14:textId="77777777" w:rsidR="00A8643E" w:rsidRDefault="00A8643E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952B8FB" w14:textId="206BE1EB" w:rsidR="00BD2D28" w:rsidRPr="0026640C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8643E">
        <w:rPr>
          <w:rFonts w:eastAsia="Times New Roman" w:cstheme="minorHAnsi"/>
          <w:sz w:val="28"/>
          <w:szCs w:val="28"/>
          <w:lang w:eastAsia="pl-PL"/>
        </w:rPr>
        <w:t>31.01.2025</w:t>
      </w:r>
      <w:r w:rsidR="00753E8F">
        <w:rPr>
          <w:rFonts w:eastAsia="Times New Roman" w:cstheme="minorHAnsi"/>
          <w:sz w:val="28"/>
          <w:szCs w:val="28"/>
          <w:lang w:eastAsia="pl-PL"/>
        </w:rPr>
        <w:t xml:space="preserve"> r.</w:t>
      </w:r>
      <w:r w:rsidR="00906B66" w:rsidRPr="0026640C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8F491B" w14:textId="77777777" w:rsidR="00BD2D2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7F966B7E" w14:textId="77777777" w:rsidR="00753E8F" w:rsidRDefault="00753E8F" w:rsidP="00A8643E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137C7499" w14:textId="7A6E0502" w:rsidR="00753E8F" w:rsidRPr="00045D2C" w:rsidRDefault="00753E8F" w:rsidP="00A8643E">
      <w:p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 w:rsidR="00A8643E">
        <w:rPr>
          <w:rFonts w:cstheme="minorHAnsi"/>
          <w:sz w:val="28"/>
          <w:szCs w:val="28"/>
        </w:rPr>
        <w:t>2024 r. poz. 1112, 1940 i 1881</w:t>
      </w:r>
      <w:r w:rsidRPr="00676AE8">
        <w:rPr>
          <w:rFonts w:cstheme="minorHAnsi"/>
          <w:sz w:val="28"/>
          <w:szCs w:val="28"/>
        </w:rPr>
        <w:t>)</w:t>
      </w:r>
      <w:r w:rsidR="00A8643E">
        <w:rPr>
          <w:rFonts w:cstheme="minorHAnsi"/>
          <w:sz w:val="28"/>
          <w:szCs w:val="28"/>
        </w:rPr>
        <w:t>.</w:t>
      </w:r>
    </w:p>
    <w:p w14:paraId="69E97359" w14:textId="77777777" w:rsidR="00753E8F" w:rsidRDefault="00753E8F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99ADA1C" w14:textId="77777777" w:rsidR="00753E8F" w:rsidRPr="0026640C" w:rsidRDefault="00753E8F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884EE4" w14:textId="77777777" w:rsidR="00A8643E" w:rsidRPr="00A8643E" w:rsidRDefault="00A8643E" w:rsidP="00A8643E">
      <w:pPr>
        <w:tabs>
          <w:tab w:val="left" w:pos="1985"/>
        </w:tabs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04474F95" w14:textId="77777777" w:rsidR="00A8643E" w:rsidRPr="00A8643E" w:rsidRDefault="00A8643E" w:rsidP="00A8643E">
      <w:pPr>
        <w:tabs>
          <w:tab w:val="left" w:pos="1985"/>
        </w:tabs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3EC4B6EF" w14:textId="77777777" w:rsidR="00A8643E" w:rsidRPr="00A8643E" w:rsidRDefault="00A8643E" w:rsidP="00A8643E">
      <w:pPr>
        <w:tabs>
          <w:tab w:val="left" w:pos="1985"/>
        </w:tabs>
        <w:spacing w:after="0" w:line="240" w:lineRule="auto"/>
        <w:ind w:right="5810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1BAAC452" w14:textId="77777777" w:rsidR="00A8643E" w:rsidRPr="00A8643E" w:rsidRDefault="00A8643E" w:rsidP="00A8643E">
      <w:pPr>
        <w:tabs>
          <w:tab w:val="left" w:pos="1985"/>
        </w:tabs>
        <w:spacing w:after="120" w:line="240" w:lineRule="auto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Śrem, 30 stycznia 2025 roku</w:t>
      </w:r>
    </w:p>
    <w:p w14:paraId="013A3AEF" w14:textId="77777777" w:rsidR="00A8643E" w:rsidRPr="00A8643E" w:rsidRDefault="00A8643E" w:rsidP="00A8643E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PPSOŚ.6220.22.2024.BM</w:t>
      </w:r>
    </w:p>
    <w:p w14:paraId="31F39EB1" w14:textId="77777777" w:rsidR="00A8643E" w:rsidRPr="00A8643E" w:rsidRDefault="00A8643E" w:rsidP="00A8643E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Postanowienie</w:t>
      </w:r>
    </w:p>
    <w:p w14:paraId="6A1BCB29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Na podstawie art. 63 ust. 1 i 4, art. 66 i art. 68 ust. 2 pkt 2 lit. b ustawy z dnia 3 października 2008 r. o udostępnianiu informacji o środowisku i jego ochronie, udziale społeczeństwa w ochronie środowiska oraz o ocenach oddziaływania na środowisko (Dz. U. z 2024 r. poz. 1112, 1940 i 1881), zwanej dalej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., oraz art. 123 § 1 ustawy z dnia 14 czerwca 1960 r. – Kodeks postępowania administracyjnego (Dz. U. z 2024 r. poz. 572),</w:t>
      </w:r>
    </w:p>
    <w:p w14:paraId="474DC796" w14:textId="77777777" w:rsidR="00A8643E" w:rsidRPr="00A8643E" w:rsidRDefault="00A8643E" w:rsidP="00A8643E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po rozpatrzeniu</w:t>
      </w:r>
    </w:p>
    <w:p w14:paraId="0DEEA601" w14:textId="77777777" w:rsidR="00A8643E" w:rsidRPr="00A8643E" w:rsidRDefault="00A8643E" w:rsidP="00A8643E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wniosku </w:t>
      </w:r>
      <w:r w:rsidRPr="00A8643E">
        <w:rPr>
          <w:rFonts w:ascii="Calibri" w:eastAsia="Calibri" w:hAnsi="Calibri" w:cs="Calibri"/>
          <w:sz w:val="28"/>
          <w:szCs w:val="28"/>
        </w:rPr>
        <w:t>spółki Rehau Spółka z ograniczoną odpowiedzialnością z siedzibą w Baranowie, ul. Poznańska 1, 62-081 Baranowo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A8643E">
        <w:rPr>
          <w:rFonts w:ascii="Calibri" w:eastAsia="Calibri" w:hAnsi="Calibri" w:cs="Calibri"/>
          <w:sz w:val="28"/>
          <w:szCs w:val="28"/>
        </w:rPr>
        <w:t xml:space="preserve"> o wydanie decyzji o środowiskowych uwarunkowaniach dla planowanego przedsięwzięcia polegającego na </w:t>
      </w:r>
      <w:r w:rsidRPr="00A8643E">
        <w:rPr>
          <w:rFonts w:ascii="Calibri" w:eastAsia="Calibri" w:hAnsi="Calibri" w:cs="Calibri"/>
          <w:bCs/>
          <w:sz w:val="28"/>
          <w:szCs w:val="28"/>
        </w:rPr>
        <w:t xml:space="preserve">budowie elektrowni fotowoltaicznej o mocy do 2 </w:t>
      </w:r>
      <w:proofErr w:type="spellStart"/>
      <w:r w:rsidRPr="00A8643E">
        <w:rPr>
          <w:rFonts w:ascii="Calibri" w:eastAsia="Calibri" w:hAnsi="Calibri" w:cs="Calibri"/>
          <w:bCs/>
          <w:sz w:val="28"/>
          <w:szCs w:val="28"/>
        </w:rPr>
        <w:t>MWp</w:t>
      </w:r>
      <w:proofErr w:type="spellEnd"/>
      <w:r w:rsidRPr="00A8643E">
        <w:rPr>
          <w:rFonts w:ascii="Calibri" w:eastAsia="Calibri" w:hAnsi="Calibri" w:cs="Calibri"/>
          <w:bCs/>
          <w:sz w:val="28"/>
          <w:szCs w:val="28"/>
        </w:rPr>
        <w:t xml:space="preserve"> wraz z infrastrukturą techniczną na działce o numerze ewidencyjnej 145/2, obręb Nochowo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,</w:t>
      </w:r>
    </w:p>
    <w:p w14:paraId="1763260B" w14:textId="77777777" w:rsidR="00A8643E" w:rsidRPr="00A8643E" w:rsidRDefault="00A8643E" w:rsidP="00A8643E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postanawiam</w:t>
      </w:r>
    </w:p>
    <w:p w14:paraId="51B737E1" w14:textId="77777777" w:rsidR="00A8643E" w:rsidRPr="00A8643E" w:rsidRDefault="00A8643E" w:rsidP="00A8643E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/>
          <w:sz w:val="28"/>
          <w:szCs w:val="28"/>
          <w:lang w:eastAsia="pl-PL"/>
        </w:rPr>
        <w:t>nałożyć na spółkę Rehau Spółka z ograniczoną odpowiedzialnością z siedzibą w Baranowie, ul. Poznańska 1A, 62-081 Baranowo, obowiązek przeprowadzenia oceny oddziaływania na środowisko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dla wyżej wymienionego planowanego przedsięwzięcia </w:t>
      </w:r>
      <w:r w:rsidRPr="00A8643E">
        <w:rPr>
          <w:rFonts w:ascii="Calibri" w:eastAsia="Times New Roman" w:hAnsi="Calibri" w:cs="Calibri"/>
          <w:b/>
          <w:sz w:val="28"/>
          <w:szCs w:val="28"/>
          <w:lang w:eastAsia="pl-PL"/>
        </w:rPr>
        <w:t>oraz ustalić zakres raportu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, spełniającego wymogi art. 66 </w:t>
      </w:r>
      <w:proofErr w:type="spellStart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u.o.o.ś</w:t>
      </w:r>
      <w:proofErr w:type="spellEnd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., w szczególności zawierającego analizę podanych niżej zagadnień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:</w:t>
      </w:r>
    </w:p>
    <w:p w14:paraId="7CE7A24E" w14:textId="77777777" w:rsidR="00A8643E" w:rsidRPr="00A8643E" w:rsidRDefault="00A8643E" w:rsidP="00A8643E">
      <w:pPr>
        <w:numPr>
          <w:ilvl w:val="0"/>
          <w:numId w:val="2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Przedstawienie wyczerpującej charakterystyki przedsięwzięcia z uwzględnieniem planowanych rozwiązań technicznych, liczby i opisu poszczególnych elementów instalacji fotowoltaicznej oraz bilansu powierzchni.</w:t>
      </w:r>
    </w:p>
    <w:p w14:paraId="5D4A75EE" w14:textId="77777777" w:rsidR="00A8643E" w:rsidRPr="00A8643E" w:rsidRDefault="00A8643E" w:rsidP="00A8643E">
      <w:pPr>
        <w:numPr>
          <w:ilvl w:val="0"/>
          <w:numId w:val="2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Przedstawienie załącznika graficznego opatrzonego legendą, na którym zostanie przedstawiona lokalizacja wszystkich planowanych powierzchni i obiektów oraz elementów instalacji fotowoltaicznej.</w:t>
      </w:r>
    </w:p>
    <w:p w14:paraId="0C9B255F" w14:textId="77777777" w:rsidR="00A8643E" w:rsidRPr="00A8643E" w:rsidRDefault="00A8643E" w:rsidP="00A8643E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36F5754B" w14:textId="77777777" w:rsidR="00A8643E" w:rsidRPr="00A8643E" w:rsidRDefault="00A8643E" w:rsidP="00A8643E">
      <w:pPr>
        <w:numPr>
          <w:ilvl w:val="0"/>
          <w:numId w:val="2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 zakresu ochrony przyrody i bioróżnorodności:</w:t>
      </w:r>
    </w:p>
    <w:p w14:paraId="01A1988A" w14:textId="77777777" w:rsidR="00A8643E" w:rsidRPr="00A8643E" w:rsidRDefault="00A8643E" w:rsidP="00A8643E">
      <w:pPr>
        <w:numPr>
          <w:ilvl w:val="0"/>
          <w:numId w:val="12"/>
        </w:numPr>
        <w:spacing w:after="120" w:line="240" w:lineRule="auto"/>
        <w:ind w:left="567" w:hanging="283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przedstawienie rzetelnego opisu szaty roślinnej terenu przedsięwzięcia. Należy także wskazać stwierdzone chronione, rzadkie lub zagrożone wyginięciem gatunki roślin, zwierząt i grzybów. W przypadku ptaków należy wskazać stwierdzone gatunki, liczbę par i kategorię lęgowości ptaków lęgowych na terenie przedsięwzięcia oraz w 100 m strefie buforowej wokół terenu planowanego przedsięwzięcia;</w:t>
      </w:r>
    </w:p>
    <w:p w14:paraId="2F6594E4" w14:textId="77777777" w:rsidR="00A8643E" w:rsidRPr="00A8643E" w:rsidRDefault="00A8643E" w:rsidP="00A8643E">
      <w:pPr>
        <w:numPr>
          <w:ilvl w:val="0"/>
          <w:numId w:val="12"/>
        </w:numPr>
        <w:spacing w:after="120" w:line="240" w:lineRule="auto"/>
        <w:ind w:left="567" w:hanging="283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przedstawienie analizy wpływu przedsięwzięcia, w tym wpływu skumulowanego na środowisko przyrodnicze Parku Krajobrazowego im. gen. Dezyderego Chłapowskiego, w szczególności na ptaki i płazy. Przy ocenie oddziaływania skumulowanego należy uwzględnić zrealizowane, realizowane lub planowane do realizacji inne elektrownie fotowoltaiczne i elektrownie wiatrowe w promieniu co najmniej 1 km, istniejące linie energetyczne na terenie przedsięwzięcia i w jego bezpośrednim sąsiedztwie oraz znajdujące się w sąsiedztwie zakładu nalężącego do wnioskodawcy;</w:t>
      </w:r>
    </w:p>
    <w:p w14:paraId="670DAF7E" w14:textId="77777777" w:rsidR="00A8643E" w:rsidRPr="00A8643E" w:rsidRDefault="00A8643E" w:rsidP="00A8643E">
      <w:pPr>
        <w:numPr>
          <w:ilvl w:val="0"/>
          <w:numId w:val="12"/>
        </w:numPr>
        <w:spacing w:after="120" w:line="240" w:lineRule="auto"/>
        <w:ind w:left="567" w:hanging="283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odniesienie się do wszystkich zakazów obowiązujących na terenie Parku Krajobrazowego im. gen. Dezyderego Chłapowskiego;</w:t>
      </w:r>
    </w:p>
    <w:p w14:paraId="131250C0" w14:textId="77777777" w:rsidR="00A8643E" w:rsidRPr="00A8643E" w:rsidRDefault="00A8643E" w:rsidP="00A8643E">
      <w:pPr>
        <w:numPr>
          <w:ilvl w:val="0"/>
          <w:numId w:val="12"/>
        </w:numPr>
        <w:spacing w:after="120" w:line="240" w:lineRule="auto"/>
        <w:ind w:left="567" w:hanging="283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odniesienie się do celów, dla których utworzono Park Krajobrazowy im. gen. Dezyderego Chłapowskiego wynikających z ustawy z dnia 16 kwietnia 2004 r. o ochronie przyrody;</w:t>
      </w:r>
    </w:p>
    <w:p w14:paraId="40B09AFC" w14:textId="77777777" w:rsidR="00A8643E" w:rsidRPr="00A8643E" w:rsidRDefault="00A8643E" w:rsidP="00A8643E">
      <w:pPr>
        <w:numPr>
          <w:ilvl w:val="0"/>
          <w:numId w:val="12"/>
        </w:numPr>
        <w:spacing w:after="120" w:line="240" w:lineRule="auto"/>
        <w:ind w:left="567" w:hanging="283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przedstawienie wpływu przedsięwzięcia na krajobraz parku krajobrazowego, w tym na jego walory o znaczeniu kulturowym, historycznym i archeologicznym;</w:t>
      </w:r>
    </w:p>
    <w:p w14:paraId="52368917" w14:textId="77777777" w:rsidR="00A8643E" w:rsidRPr="00A8643E" w:rsidRDefault="00A8643E" w:rsidP="00A8643E">
      <w:pPr>
        <w:numPr>
          <w:ilvl w:val="0"/>
          <w:numId w:val="12"/>
        </w:numPr>
        <w:spacing w:after="120" w:line="240" w:lineRule="auto"/>
        <w:ind w:left="567" w:hanging="283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przedstawienie propozycji zastosowania środków ograniczających potencjalny negatywny wpływ przedsięwzięcia na środowisko przyrodnicze i krajobraz na etapie realizacji i eksploatacji przedsięwzięcia;</w:t>
      </w:r>
    </w:p>
    <w:p w14:paraId="11362581" w14:textId="77777777" w:rsidR="00A8643E" w:rsidRPr="00A8643E" w:rsidRDefault="00A8643E" w:rsidP="00A8643E">
      <w:pPr>
        <w:numPr>
          <w:ilvl w:val="0"/>
          <w:numId w:val="12"/>
        </w:numPr>
        <w:spacing w:after="120" w:line="240" w:lineRule="auto"/>
        <w:ind w:left="567" w:hanging="283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dokonanie oceny wpływu planowanego przedsięwzięcia na bioróżnorodność i wyjaśnienie czy przedsięwzięcie wpłynie na utratę różnorodności gatunków, w tym gatunków chronionych na mocy przepisów dyrektywy siedliskowej i dyrektywy ptasiej oraz czy wpłynie na bogactwo gatunków lub skład gatunkowy siedlisk na badanym obszarze;</w:t>
      </w:r>
    </w:p>
    <w:p w14:paraId="654979C9" w14:textId="77777777" w:rsidR="00A8643E" w:rsidRPr="00A8643E" w:rsidRDefault="00A8643E" w:rsidP="00A8643E">
      <w:pPr>
        <w:numPr>
          <w:ilvl w:val="0"/>
          <w:numId w:val="12"/>
        </w:numPr>
        <w:spacing w:after="120" w:line="240" w:lineRule="auto"/>
        <w:ind w:left="567" w:hanging="283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przedstawienie dokumentacji fotograficznej analizowanego terenu;</w:t>
      </w:r>
    </w:p>
    <w:p w14:paraId="4ED20F80" w14:textId="77777777" w:rsidR="00A8643E" w:rsidRPr="00A8643E" w:rsidRDefault="00A8643E" w:rsidP="00A8643E">
      <w:pPr>
        <w:numPr>
          <w:ilvl w:val="0"/>
          <w:numId w:val="12"/>
        </w:numPr>
        <w:spacing w:after="120" w:line="240" w:lineRule="auto"/>
        <w:ind w:left="567" w:hanging="283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odniesienie się do ustaleń uchwały Nr LI/1000/23 Sejmiku Województwa Wielkopolskiego z dnia 27 marca 2023 r. w sprawie uchwalenia Audytu krajobrazowego województwa wielkopolskiego.</w:t>
      </w:r>
    </w:p>
    <w:p w14:paraId="6BA98886" w14:textId="77777777" w:rsidR="00A8643E" w:rsidRPr="00A8643E" w:rsidRDefault="00A8643E" w:rsidP="0013541C">
      <w:pPr>
        <w:numPr>
          <w:ilvl w:val="0"/>
          <w:numId w:val="13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Z zakresu ochrony klimatu: należy wyjaśnić, w jaki sposób przedsięwzięcie może wpłynąć na zmiany klimatu i czy przewidziano rozwiązania łagodzące te zmiany. Należy ocenić odporność przedsięwzięcia na przewidywane zmiany klimatu, to jest wyjaśnić czy przedsięwzięcie będzie przystosowane do postępujących zmian klimatu uwzględniając elementy związane z klęskami żywiołowymi takimi, jak: silne wiatry, susza, pożary, fale upałów i mrozów, powodzie, nawalne deszcze i burze, intensywne opady śniegu. Ponadto należy opisać ewentualne działania ograniczające negatywne oddziaływanie przedsięwzięcia na klimat.</w:t>
      </w:r>
    </w:p>
    <w:p w14:paraId="61E77384" w14:textId="77777777" w:rsidR="00A8643E" w:rsidRPr="00A8643E" w:rsidRDefault="00A8643E" w:rsidP="00A8643E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Uzasadnienie</w:t>
      </w:r>
    </w:p>
    <w:p w14:paraId="07476C18" w14:textId="77777777" w:rsidR="00A8643E" w:rsidRPr="00A8643E" w:rsidRDefault="00A8643E" w:rsidP="00A8643E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ab/>
      </w:r>
      <w:r w:rsidRPr="00A8643E">
        <w:rPr>
          <w:rFonts w:ascii="Calibri" w:eastAsia="Calibri" w:hAnsi="Calibri" w:cs="Calibri"/>
          <w:sz w:val="28"/>
          <w:szCs w:val="28"/>
        </w:rPr>
        <w:t xml:space="preserve">14.11.2024 r. spółka Rehau Spółka z ograniczoną odpowiedzialnością z siedzibą w Baranowie, ul. Poznańska 1, 62-081 Baranowo, działająca przez pełnomocnika Panią Katarzynę Wróblewską, zwróciła się wnioskiem, 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o wydanie decyzji o środowiskowych uwarunkowaniach dla planowanego przedsięwzięcia polegającego na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budowie elektrowni fotowoltaicznej o mocy do 2 </w:t>
      </w:r>
      <w:proofErr w:type="spellStart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MWp</w:t>
      </w:r>
      <w:proofErr w:type="spellEnd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wraz z infrastrukturą techniczną na działce o numerze ewidencyjnej 145/2, obręb Nochowo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  <w:r w:rsidRPr="00A8643E">
        <w:rPr>
          <w:rFonts w:ascii="Calibri" w:eastAsia="Calibri" w:hAnsi="Calibri" w:cs="Calibri"/>
          <w:sz w:val="28"/>
          <w:szCs w:val="28"/>
        </w:rPr>
        <w:t>Do wniosku załączona została karta informacyjna przedsięwzięcia wraz z wymaganymi załącznikami oraz pełnomocnictwo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5A0A7FBA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Calibri" w:hAnsi="Calibri" w:cs="Calibri"/>
          <w:sz w:val="28"/>
          <w:szCs w:val="28"/>
        </w:rPr>
        <w:t xml:space="preserve">Planowane przedsięwzięcie będzie obejmować w szczególności montaż paneli fotowoltaicznych, stacji transformatorowej, linii kablowej oraz budowę drogi wewnętrznej, placu manewrowego i ogrodzenia. Zabudowa systemami fotowoltaicznymi realizowana będzie na łącznej powierzchni nie większej niż 2,2 ha wyznaczonej po obrysie zewnętrznych skrajnych paneli fotowoltaicznych. Teren przeznaczony pod planowane przedsięwzięcie znajduje się w granicach Parku Krajobrazowego im. gen Dezyderego Chłapowskiego [uchwała Nr XLIV/858/14 Sejmiku Województwa Wielkopolskiego z dnia 28 kwietnia 2014 r. w sprawie utworzenia Parku Krajobrazowego im. gen. Dezyderego Chłapowskiego (Dz. Urz. Woj. </w:t>
      </w:r>
      <w:proofErr w:type="spellStart"/>
      <w:r w:rsidRPr="00A8643E">
        <w:rPr>
          <w:rFonts w:ascii="Calibri" w:eastAsia="Calibri" w:hAnsi="Calibri" w:cs="Calibri"/>
          <w:sz w:val="28"/>
          <w:szCs w:val="28"/>
        </w:rPr>
        <w:t>Wielk</w:t>
      </w:r>
      <w:proofErr w:type="spellEnd"/>
      <w:r w:rsidRPr="00A8643E">
        <w:rPr>
          <w:rFonts w:ascii="Calibri" w:eastAsia="Calibri" w:hAnsi="Calibri" w:cs="Calibri"/>
          <w:sz w:val="28"/>
          <w:szCs w:val="28"/>
        </w:rPr>
        <w:t xml:space="preserve">. poz. 3258), zmieniona uchwałą Nr XLVIII/1087/18 Sejmiku Województwa Wielkopolskiego z dnia 23 lipca 2018 r. (Dz. Urz. Woj. </w:t>
      </w:r>
      <w:proofErr w:type="spellStart"/>
      <w:r w:rsidRPr="00A8643E">
        <w:rPr>
          <w:rFonts w:ascii="Calibri" w:eastAsia="Calibri" w:hAnsi="Calibri" w:cs="Calibri"/>
          <w:sz w:val="28"/>
          <w:szCs w:val="28"/>
        </w:rPr>
        <w:t>Wielk</w:t>
      </w:r>
      <w:proofErr w:type="spellEnd"/>
      <w:r w:rsidRPr="00A8643E">
        <w:rPr>
          <w:rFonts w:ascii="Calibri" w:eastAsia="Calibri" w:hAnsi="Calibri" w:cs="Calibri"/>
          <w:sz w:val="28"/>
          <w:szCs w:val="28"/>
        </w:rPr>
        <w:t>. poz. 6103)].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 Dla wnioskowanej działki nie obowiązuje miejscowy plan zagospodarowania przestrzennego ani nie zostały ustalone warunki zabudowy w formie decyzji o warunkach zabudowy i zagospodarowania terenu.  </w:t>
      </w:r>
    </w:p>
    <w:p w14:paraId="735E0EE3" w14:textId="77777777" w:rsidR="00A8643E" w:rsidRDefault="00A8643E" w:rsidP="00A8643E">
      <w:pPr>
        <w:rPr>
          <w:rFonts w:ascii="Calibri" w:eastAsia="Calibri" w:hAnsi="Calibri" w:cs="Calibri"/>
          <w:bCs/>
          <w:sz w:val="28"/>
          <w:szCs w:val="28"/>
        </w:rPr>
      </w:pPr>
      <w:r>
        <w:rPr>
          <w:rFonts w:ascii="Calibri" w:eastAsia="Calibri" w:hAnsi="Calibri" w:cs="Calibri"/>
          <w:bCs/>
          <w:sz w:val="28"/>
          <w:szCs w:val="28"/>
        </w:rPr>
        <w:br w:type="page"/>
      </w:r>
    </w:p>
    <w:p w14:paraId="5FD2E673" w14:textId="3E739669" w:rsidR="00A8643E" w:rsidRPr="00A8643E" w:rsidRDefault="00A8643E" w:rsidP="00A8643E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A8643E">
        <w:rPr>
          <w:rFonts w:ascii="Calibri" w:eastAsia="Calibri" w:hAnsi="Calibri" w:cs="Calibri"/>
          <w:bCs/>
          <w:sz w:val="28"/>
          <w:szCs w:val="28"/>
        </w:rPr>
        <w:lastRenderedPageBreak/>
        <w:t>Przedmiotowe przedsięwzięcie zakwalifikowano do przedsięwzięć mogących potencjalnie znacząco oddziaływać na środowisko, dla których obowiązek przeprowadzenia oceny oddziaływania na środowisko może być stwierdzony,</w:t>
      </w:r>
      <w:r w:rsidRPr="00A8643E">
        <w:rPr>
          <w:rFonts w:ascii="Calibri" w:eastAsia="Calibri" w:hAnsi="Calibri" w:cs="Calibri"/>
          <w:sz w:val="28"/>
          <w:szCs w:val="28"/>
        </w:rPr>
        <w:t xml:space="preserve"> wymienionych w rozporządzeniu Rady Ministrów z dnia 10 września 2019 r. w sprawie przedsięwzięć mogących znacząco oddziaływać na środowisko (Dz. U. poz. 1839, z 2022 r. poz. 1071 i z 2023 r. poz. 1724) w § 3 ust. 1 pkt 54a lit. a: „zabudowa systemami fotowoltaicznymi o powierzchni wyznaczonej po obrysie zewnętrznych skrajnych modułów paneli nie mniejszej niż 0,5 ha na obszarach objętych formami ochrony przyrody, o których mowa w art. 6 ust. 1 pkt 1-5, 8 i 9 ustawy z dnia 16 kwietnia 2004 r. o ochronie przyrody, lub w otulinach form ochrony przyrody, o których mowa w art. 6 ust. 1 pkt 1-3 tej ustawy – z wyłączeniem zabudowy systemami fotowoltaicznymi lokalizowanej na dachach i elewacjach obiektów budowlanych”.</w:t>
      </w:r>
    </w:p>
    <w:p w14:paraId="38DFA87D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Zgodnie z art. 64 ust. 1 pkt 1, pkt 2 i pkt 4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. Burmistrz Śremu, pismem z 21.11.2024 r., wystąpił do Państwowego Powiatowego Inspektora Sanitarnego w Śremie, Regionalnego Dyrektora Ochrony Środowiska w Poznaniu, Wielkopolskiego Państwowego Wojewódzkiego Inspektora Sanitarnego oraz Dyrektora Zarządu Zlewni Państwowego Gospodarstwa Wodnego Wody Polskie w Poznaniu, o opinię w sprawie obowiązku przeprowadzenia oceny oddziaływania przedmiotowego przedsięwzięcia na środowisko i określenia zakresu ewentualnego raportu. </w:t>
      </w:r>
    </w:p>
    <w:p w14:paraId="774F8DA9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Wielkopolski Państwowy Wojewódzki Inspektor Sanitarny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 w piśmie z 02.12.2024 r. znak DN-NS.9011.2079.2024 </w:t>
      </w:r>
      <w:r w:rsidRPr="00A8643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wyraził opinię o braku konieczności przeprowadzenia oceny oddziaływania na środowisko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, wskazując między innymi, że: „nie powinny zostać przekroczone dopuszczalne wartości, w tym natężenia pola elektromagnetycznego zgodnie z rozporządzeniem Ministra Zdrowia z dnia 17 grudnia 2019 r. w sprawie dopuszczalnych poziomów elektromagnetycznych w środowisku (Dz. U. z 2019 r. poz. 2448).”.</w:t>
      </w:r>
    </w:p>
    <w:p w14:paraId="41FA8CD2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Dyrektor Zarządu Zlewni Państwowego Gospodarstwa Wodnego Wody Polskie w Poznaniu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 w piśmie z 29.11.2024 r. znak PO.ZZŚ.4901.503.2024.MS.1 </w:t>
      </w:r>
      <w:r w:rsidRPr="00A8643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nie stwierdził potrzeby przeprowadzenia oceny oddziaływania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 planowanego przedsięwzięcia na środowisko. W uzasadnieniu Organ opiniujący wskazał, że: „Mając na względzie charakter i skalę oddziaływania, proponowane do zastosowania rozwiązania i technologie podczas realizacji przedmiotowego przedsięwzięcia, nie przewiduje się jego negatywnego oddziaływania na stan jednolitych części wód oraz na realizację celów środowiskowych, o których mowa w art. 56, art. 57, art. 59 i art. 61 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Prawo wodne, a określonych dla tych części wód w „Planie gospodarowania wodami na obszarze dorzecza Odry”, przyjętym rozporządzeniem Ministra Infrastruktury z dnia 16 listopada 2022 r. (Dz.U. z 2023 r. poz. 335).”.</w:t>
      </w:r>
    </w:p>
    <w:p w14:paraId="43F93B04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/>
          <w:sz w:val="28"/>
          <w:szCs w:val="28"/>
          <w:lang w:eastAsia="pl-PL"/>
        </w:rPr>
        <w:t>Państwowy Powiatowy Inspektor Sanitarny w Śremie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 piśmie z 05.12.2024 r. znak ON-NS.9011.18.49.2024 </w:t>
      </w:r>
      <w:r w:rsidRPr="00A8643E">
        <w:rPr>
          <w:rFonts w:ascii="Calibri" w:eastAsia="Times New Roman" w:hAnsi="Calibri" w:cs="Calibri"/>
          <w:b/>
          <w:sz w:val="28"/>
          <w:szCs w:val="28"/>
          <w:lang w:eastAsia="pl-PL"/>
        </w:rPr>
        <w:t>wyraził opinię o potrzebie przeprowadzenia oceny oddziaływania na środowisko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, wskazując, co następuje: „Przedsięwzięcie położone jest na terenie Parku Krajobrazowego im. gen. Dezyderego Chłapowskiego. Zgodnie z § 4 ust. 1 pkt 1 uchwały Nr XLIV/858/14 Sejmiku Województwa Wielkopolskiego z dnia 28 kwietnia 2014 r., zmienionej uchwałą Nr XLVIII/1087/18 Sejmiku Województwa Wielkopolskiego z dnia 23 lipca 2018 r. na terenie Parku obowiązuje zakaz realizacji przedsięwzięć mogących znacząco oddziaływać na środowisko, dlatego Państwowy Powiatowy Inspektor Sanitarny w Śremie stwierdził potrzebę przeprowadzenia oceny oddziaływania na środowisko. Raport oddziaływania przedsięwzięcia na środowisko powinien zawierać informacje zawarte w art. 66 ust. 1 ustawy z dnia 3 października 2008 r. o udostępnianiu informacji o środowisku i jego ochronie, udziale społeczeństwa w ochronie środowiska oraz ocenach oddziaływania na środowisko (Dz. U. z 2024 r., poz. 1112).”. </w:t>
      </w:r>
    </w:p>
    <w:p w14:paraId="4B59E36A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/>
          <w:sz w:val="28"/>
          <w:szCs w:val="28"/>
          <w:lang w:eastAsia="pl-PL"/>
        </w:rPr>
        <w:t>Regionalny Dyrektor Ochrony Środowiska w Poznaniu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 piśmie z 22.01.2025 r. znak WOO-IV.4220.1452.2024.KDB.1 </w:t>
      </w:r>
      <w:r w:rsidRPr="00A8643E">
        <w:rPr>
          <w:rFonts w:ascii="Calibri" w:eastAsia="Times New Roman" w:hAnsi="Calibri" w:cs="Calibri"/>
          <w:b/>
          <w:sz w:val="28"/>
          <w:szCs w:val="28"/>
          <w:lang w:eastAsia="pl-PL"/>
        </w:rPr>
        <w:t>wyraził opinię, że dla planowanego przedsięwzięcia istnieje potrzeba przeprowadzenia oceny oddziaływania na środowisko,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z uwagi na zakaz realizacji przedsięwzięć mogących znacząco oddziaływać na środowisko wskazany w § 4 ust. 1 pkt 1 uchwały Nr XLIV/858/14 Sejmiku Województwa Wielkopolskiego z dnia 28 kwietnia 2014 r. w sprawie utworzenia Parku Krajobrazowego im. gen. Dezyderego Chłapowskiego, zmienionej uchwałą Nr XLVIII/1087/18 Sejmiku Województwa Wielkopolskiego z dnia 23 lipca 2018 r. </w:t>
      </w:r>
      <w:r w:rsidRPr="00A8643E">
        <w:rPr>
          <w:rFonts w:ascii="Calibri" w:eastAsia="Times New Roman" w:hAnsi="Calibri" w:cs="Calibri"/>
          <w:b/>
          <w:sz w:val="28"/>
          <w:szCs w:val="28"/>
          <w:lang w:eastAsia="pl-PL"/>
        </w:rPr>
        <w:t>i ustalił zakres raportu o oddziaływaniu na środowisko.</w:t>
      </w:r>
      <w:bookmarkStart w:id="0" w:name="_Hlk189044767"/>
    </w:p>
    <w:bookmarkEnd w:id="0"/>
    <w:p w14:paraId="527646FA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W tym miejscu należy wyjaśnić, że od powyższego zakazu wprowadzono odstępstwa, wymienione w § 4 ust. 2 i 6 uchwały, które nie mają zastosowania w omawianym przypadku.</w:t>
      </w:r>
    </w:p>
    <w:p w14:paraId="1E8DCD1F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Calibri" w:hAnsi="Calibri" w:cs="Calibri"/>
          <w:bCs/>
          <w:sz w:val="28"/>
          <w:szCs w:val="28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Regionalny Dyrektor Ochrony Środowiska w Poznaniu wskazał, że zgodnie z art. 17 ust. 3 ustawy z dnia 16 kwietnia 2004 r. o ochronie przyrody (Dz. U. z 2024 r. poz. 1478 i 1940) zakaz realizacji przedsięwzięć na terenie parku krajobrazowego nie dotyczy realizacji przedsięwzięć mogących znacząco oddziaływać na środowisko, dla których przeprowadzona ocena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lastRenderedPageBreak/>
        <w:t xml:space="preserve">oddziaływania na środowisko wykazała brak znaczącego negatywnego wpływu na przyrodę i krajobraz parku krajobrazowego. </w:t>
      </w:r>
    </w:p>
    <w:p w14:paraId="4102F21B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Zgodnie z art. 63 ust. 1 i art. 65 </w:t>
      </w:r>
      <w:proofErr w:type="spellStart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u.o.o.ś</w:t>
      </w:r>
      <w:proofErr w:type="spellEnd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. właściwy organ do wydania decyzji o środowiskowych uwarunkowaniach, po zasięgnięciu opinii organów współdziałających wymienionych w art. 64 ust. 1 </w:t>
      </w:r>
      <w:proofErr w:type="spellStart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u.o.o.ś</w:t>
      </w:r>
      <w:proofErr w:type="spellEnd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., wydaje postanowienie o</w:t>
      </w:r>
      <w:bookmarkStart w:id="1" w:name="mip53179001"/>
      <w:bookmarkEnd w:id="1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obowiązku przeprowadzenia oceny oddziaływania przedsięwzięcia na środowisko dla planowanego przedsięwzięcia mogącego potencjalnie znacząco oddziaływać na środowisko i określa jednocześnie zakres raportu o oddziaływaniu przedsięwzięcia na środowiskom, zgodnie z art. 63 ust. 4 </w:t>
      </w:r>
      <w:proofErr w:type="spellStart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u.o.o.ś</w:t>
      </w:r>
      <w:proofErr w:type="spellEnd"/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. </w:t>
      </w:r>
    </w:p>
    <w:p w14:paraId="290ED977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Stosowanie do art. 65 ust. 3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. u</w:t>
      </w:r>
      <w:r w:rsidRPr="00A8643E">
        <w:rPr>
          <w:rFonts w:ascii="Calibri" w:eastAsia="Calibri" w:hAnsi="Calibri" w:cs="Calibri"/>
          <w:sz w:val="28"/>
          <w:szCs w:val="28"/>
        </w:rPr>
        <w:t>zasadnienie postanowienia, o którym mowa w art. 63 ust. 1, niezależnie od wymagań wynikających z Kodeksu postępowania administracyjnego, powinno zawierać informacje o uwarunkowaniach, o których mowa w art. 63 ust. 1, uwzględnionych przy wydaniu postanowienia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.</w:t>
      </w:r>
    </w:p>
    <w:p w14:paraId="39B97409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Wobec powyższego na podstawie karty informacyjnej przedsięwzięcia, opinii Organów współdziałających oraz posiadanych przez Urząd materiałów kartograficznych, w związku z art. 63 ust. 1 </w:t>
      </w:r>
      <w:proofErr w:type="spellStart"/>
      <w:r w:rsidRPr="00A8643E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u.o.o.ś</w:t>
      </w:r>
      <w:proofErr w:type="spellEnd"/>
      <w:r w:rsidRPr="00A8643E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>.,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 przedstawia się co następuje:</w:t>
      </w:r>
    </w:p>
    <w:p w14:paraId="1AA553E4" w14:textId="77777777" w:rsidR="00A8643E" w:rsidRPr="00A8643E" w:rsidRDefault="00A8643E" w:rsidP="00A8643E">
      <w:pPr>
        <w:numPr>
          <w:ilvl w:val="0"/>
          <w:numId w:val="3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rodzaj i charakterystyka przedsięwzięcia, z uwzględnieniem skali przedsięwzięcia i wielkości zajmowanego terenu oraz ich wzajemnych proporcji, a także istotnych rozwiązań charakteryzujących przedsięwzięcie</w:t>
      </w:r>
      <w:r w:rsidRPr="00A8643E">
        <w:rPr>
          <w:rFonts w:ascii="Calibri" w:eastAsia="SimSun" w:hAnsi="Calibri" w:cs="Calibri"/>
          <w:bCs/>
          <w:kern w:val="1"/>
          <w:sz w:val="28"/>
          <w:szCs w:val="28"/>
          <w:lang w:eastAsia="hi-IN" w:bidi="hi-IN"/>
        </w:rPr>
        <w:t>:</w:t>
      </w:r>
      <w:r w:rsidRPr="00A8643E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 </w:t>
      </w:r>
    </w:p>
    <w:p w14:paraId="53900467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planowane przedsięwzięcie polega na budowie elektrowni fotowoltaicznej o mocy do 2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MWp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 wraz z infrastrukturą techniczną na działce o numerze ewidencyjnej 145/2, obręb Nochowo. </w:t>
      </w:r>
      <w:r w:rsidRPr="00A8643E">
        <w:rPr>
          <w:rFonts w:ascii="Calibri" w:eastAsia="Calibri" w:hAnsi="Calibri" w:cs="Calibri"/>
          <w:sz w:val="28"/>
          <w:szCs w:val="28"/>
        </w:rPr>
        <w:t>Zabudowa systemami fotowoltaicznymi realizowana będzie na łącznej powierzchni nie większej niż 2,2 ha wyznaczonej po obrysie zewnętrznych skrajnych paneli fotowoltaicznych.</w:t>
      </w:r>
    </w:p>
    <w:p w14:paraId="5705D48F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Na wskazanej działce zaplanowano montaż: nie więcej niż 6 666 sztuk paneli fotowoltaicznych o mocy pojedynczego panelu fotowoltaicznego wynoszącej nie mniej niż 300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Wp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 i nie więcej niż 2000 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Wp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, nie więcej niż 15 sztuk inwerterów, prefabrykowanej kontenerowej stacji transformatorowej z jednym lub dwoma transformatorami, linii kablowej oraz wykonanie placu manewrowego, drogi wewnętrznej i ogrodzenia. Panele fotowoltaiczne posadowione zostaną w rzędach, w odstępach nie większych niż 12 m, na aluminiowych lub stalowych konstrukcjach wsporczych wbitych w ziemię do głębokości około 1,5 m. </w:t>
      </w:r>
    </w:p>
    <w:p w14:paraId="15B8566E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lastRenderedPageBreak/>
        <w:t>Wysokość konstrukcji wsporczej wraz z panelami fotowoltaicznymi nie przekroczy 5 m n.p.t. Panele fotowoltaiczne zostaną zamontowane pod kątem nie mniejszym niż 10 stopni i nie większym niż 60 stopni i pokryte będą powłoką antyrefleksyjną. Linia kablowa zostanie poprowadzona wzdłuż konstrukcji wsporczej paneli fotowoltaicznych lub ułożona w ziemi na głębokości nie większej niż 1 m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; </w:t>
      </w:r>
    </w:p>
    <w:p w14:paraId="5BD883B0" w14:textId="77777777" w:rsidR="00A8643E" w:rsidRPr="00A8643E" w:rsidRDefault="00A8643E" w:rsidP="00A8643E">
      <w:pPr>
        <w:numPr>
          <w:ilvl w:val="0"/>
          <w:numId w:val="3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rodzaj i charakterystyka przedsięwzięcia z uwzględnieniem różnorodności biologicznej, wykorzystywania zasobów naturalnych, w tym gleby, wody i powierzchni ziemi: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1C40ECF4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wnioskowany teren stanowi grunt orny. Drzewostan znajdujący się w północnej części działki zostanie wyłączony spod zainwestowania. Realizacja przedsięwzięcia nie będzie wiązać się z wycinką drzew i krzewów. Na terenie przedsięwzięcia nie stwierdzono gatunków chronionych roślin. Teren elektrowni fotowoltaicznej zostanie obsiany rodzimymi gatunkami traw lub pozostawiony do naturalnej sukcesji roślinnością, z możliwością migracji małych i średnich zwierząt. Realizacja przedsięwzięcia wiąże się z zużyciem wody, stali, energii elektrycznej i oleju napędowego. Na etapie eksploatacji przedsięwzięcia przewiduje się ewentualne mycie paneli fotowoltaicznych wodą demineralizowaną bez dodatku detergentów;</w:t>
      </w:r>
    </w:p>
    <w:p w14:paraId="01CF0358" w14:textId="77777777" w:rsidR="00A8643E" w:rsidRPr="00A8643E" w:rsidRDefault="00A8643E" w:rsidP="00A8643E">
      <w:pPr>
        <w:numPr>
          <w:ilvl w:val="0"/>
          <w:numId w:val="3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rodzaj i charakterystyka przedsięwzięcia oraz rodzaj, cechy i skala możliwego oddziaływania rozważanego w odniesieniu do kryteriów wymienionych w art. 63 ust. 1 pkt 1 i 2 oraz w art. 62 ust. 1 pkt 1, z uwzględnieniem oraz wynikające z powiązań z innymi przedsięwzięciami, w szczególności kumulowania się oddziaływań przedsięwzięć realizowanych i zrealizowanych, dla których została wydana decyzja o środowiskowych uwarunkowaniach, znajdujących się na terenie, na którym planuje się realizację przedsięwzięcia, oraz w obszarze oddziaływania przedsięwzięcia lub których oddziaływania mieszczą się w obszarze oddziaływania planowanego przedsięwzięcia w zakresie, w jakim ich oddziaływania mogą prowadzić do skumulowania oddziaływań z planowanym przedsięwzięciem: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</w:p>
    <w:p w14:paraId="7DBFEB01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w sąsiedztwie terenu objętego wnioskiem nie znajdują się inne elektrownie fotowoltaiczne. Burmistrz Śremu ustalił, że najbliższa planowana elektrownia fotowoltaiczna, dla której została wydana decyzja o środowiskowych uwarunkowaniach, zostanie zlokalizowana na działce o numerze ewidencyjnym 368/2, obręb Nochowo, znajdującej się w odległości około 1 500 m w kierunku północno-wschodnim od terenu 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planowanego przedsięwzięcia. Oba przedsięwzięcia nie będą ze sobą powiązane i nie będzie dochodziło do kumulowania się oddziaływań</w:t>
      </w: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;</w:t>
      </w:r>
    </w:p>
    <w:p w14:paraId="46A793BB" w14:textId="77777777" w:rsidR="00A8643E" w:rsidRPr="00A8643E" w:rsidRDefault="00A8643E" w:rsidP="00A8643E">
      <w:pPr>
        <w:numPr>
          <w:ilvl w:val="0"/>
          <w:numId w:val="3"/>
        </w:numPr>
        <w:spacing w:after="120" w:line="240" w:lineRule="auto"/>
        <w:ind w:left="284" w:hanging="284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A8643E">
        <w:rPr>
          <w:rFonts w:ascii="Calibri" w:eastAsia="Andale Sans UI" w:hAnsi="Calibri" w:cs="Calibri"/>
          <w:bCs/>
          <w:kern w:val="1"/>
          <w:sz w:val="28"/>
          <w:szCs w:val="28"/>
          <w:lang w:eastAsia="hi-IN" w:bidi="hi-IN"/>
        </w:rPr>
        <w:t xml:space="preserve">rodzaj i charakterystyka przedsięwzięcia z uwzględnieniem: emisji i występowania innych uciążliwości; zagrożenia dla zdrowia ludzi, w tym wynikającego z emisji oraz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rodzaj, cechy i skala możliwego oddziaływania rozważanego w odniesieniu do kryteriów wymienionych w art. 63 ust. 1 pkt 1 i 2 oraz w art. 62 ust. 1 pkt 1, wynikające z: zasięgu oddziaływania - obszaru geograficznego i liczby ludności, na którą przedsięwzięcie może oddziaływać; charakteru, wielkości, intensywności i złożoności oddziaływania, z uwzględnieniem obciążenia istniejącej infrastruktury technicznej oraz przewidywanego momentu rozpoczęcia oddziaływania; prawdopodobieństwa oddziaływania; czasu trwania, częstotliwości i odwracalności oddziaływania; możliwości ograniczenia oddziaływania:</w:t>
      </w:r>
    </w:p>
    <w:p w14:paraId="25DB3BFC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najbliższe tereny z zabudową mieszkaniową znajdują są w odległości około 105 m w kierunku zachodnim od planowanej elektrowni fotowoltaicznej. </w:t>
      </w:r>
      <w:r w:rsidRPr="00A8643E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Źródłem emisji hałasu na etapie realizacji przedsięwzięcia będą przede wszystkim urządzenia montażowe oraz pojazdy poruszające się po terenie przedsięwzięcia. Będą to krótkotrwałe i odwracalne uciążliwości. Na etapie eksploatacji przedsięwzięcia źródłami emisji hałasu do środowiska będą stacja transformatorowa i inwertery. </w:t>
      </w:r>
    </w:p>
    <w:p w14:paraId="6698FE39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</w:pPr>
      <w:r w:rsidRPr="00A8643E">
        <w:rPr>
          <w:rFonts w:ascii="Calibri" w:eastAsia="Andale Sans UI" w:hAnsi="Calibri" w:cs="Calibri"/>
          <w:kern w:val="1"/>
          <w:sz w:val="28"/>
          <w:szCs w:val="28"/>
          <w:lang w:eastAsia="hi-IN" w:bidi="hi-IN"/>
        </w:rPr>
        <w:t xml:space="preserve">Panele fotowoltaiczne nie będą wyposażone w wentylatory służące do chłodzenia konstrukcji paneli fotowoltaicznych. Chłodzenie paneli fotowoltaicznych będzie odbywać się w sposób naturalny dzięki obiegowi powietrza atmosferycznego. W związku z eksploatacją planowanego przedsięwzięcia wnioskodawca nie przewiduje przekroczenia dopuszczalnych poziomów hałasu i pól elektromagnetycznych w środowisku, określonych w przepisach szczegółowych. Elektrownia fotowoltaiczna w trakcie eksploatacji nie będzie źródłem emisji substancji zanieczyszczających do środowiska i nie przewiduje się jej wpływu na stan jakości powietrza w rejonie zainwestowania. Jedynie na etapie realizacji przedsięwzięcia, źródłem emisji substancji zanieczyszczających do powietrza będą procesy spalania paliw w silnikach pojazdów pracujących na placu budowy. Będzie to jednak oddziaływanie okresowe, punktowe, które ustanie po zakończeniu prac budowlanych. 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Eksploatacja planowanego przedsięwzięcia nie będzie wiązała się ze stałym zapotrzebowaniem na wodę. Ewentualne mycie paneli fotowoltaicznych przeprowadzane będzie wodą demineralizowaną bez użycia środków chemicznych. Wody opadowe i roztopowe, w tym wody pochodzące z mycia paneli fotowoltaicznych nie będą ujmowane w systemy 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kanalizacyjne, lecz będą infiltrować w grunt w obrębie przedmiotowego terenu. Wnioskodawca planuje zastosować transformatory żywiczne (suche) lub olejowe. W przypadku zastosowania transformatorów olejowych, pod każdym transformatorem zostaną zamontowane szczelne misy, mogące zmagazynować całą objętość oleju</w:t>
      </w:r>
      <w:r w:rsidRPr="00A8643E">
        <w:rPr>
          <w:rFonts w:ascii="Calibri" w:eastAsia="Calibri" w:hAnsi="Calibri" w:cs="Calibri"/>
          <w:sz w:val="28"/>
          <w:szCs w:val="28"/>
        </w:rPr>
        <w:t xml:space="preserve"> znajdującego się w transformatorze</w:t>
      </w: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;</w:t>
      </w:r>
    </w:p>
    <w:p w14:paraId="165DBC15" w14:textId="77777777" w:rsidR="00A8643E" w:rsidRPr="00A8643E" w:rsidRDefault="00A8643E" w:rsidP="00A8643E">
      <w:pPr>
        <w:numPr>
          <w:ilvl w:val="0"/>
          <w:numId w:val="3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zh-CN"/>
        </w:rPr>
        <w:t xml:space="preserve">rodzaj i charakterystyka przedsięwzięcia z uwzględnieniem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ocenionego w oparciu o wiedzę naukową ryzyka wystąpienia poważnych awarii lub katastrof naturalnych i budowlanych, przy uwzględnieniu używanych substancji i stosowanych technologii, w tym ryzyka związanego ze zmianą klimatu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zh-CN"/>
        </w:rPr>
        <w:t>:</w:t>
      </w:r>
    </w:p>
    <w:p w14:paraId="25053045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teren planowanego przedsięwzięcia nie jest położony w strefach: zagrożenia powodziowego, możliwości wystąpienia osuwisk, ruchów skorupy ziemskiej i możliwych zdarzeń ekstremalnych. Uwzględniając realizację i eksploatację przedsięwzięcia zgodnie z obowiązującymi normami i przepisami, ryzyko wystąpienia katastrof budowlanych będzie ograniczone. </w:t>
      </w:r>
    </w:p>
    <w:p w14:paraId="53199B36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Biorąc pod uwagę rodzaj planowanego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zh-CN"/>
        </w:rPr>
        <w:t xml:space="preserve">przedsięwzięcia, </w:t>
      </w: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przy uwzględnieniu używanych substancji i stosowanych technologii należy stwierdzić, że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zh-CN"/>
        </w:rPr>
        <w:t>nie należy ono do zakładów o dużym lub zwiększonym ryzyku wystąpienia poważnej awarii</w:t>
      </w: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określonych w Rozporządzeniu Ministra Rozwoju z dnia 29 stycznia 2016 r. w sprawie rodzajów i ilości znajdujących się w zakładzie substancji niebezpiecznych, decydujących o zaliczeniu zakładu do zakładu o zwiększonym lub dużym ryzyku wystąpienia poważnej awarii przemysłowej (Dz. U. poz. 138)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zh-CN"/>
        </w:rPr>
        <w:t>.</w:t>
      </w: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Przedsięwzięcie przyczyni się do zwiększenia produkcji energii odnawialnej, a tym samym do zmniejszenia emisji zanieczyszczeń do atmosfery z innych źródeł, co wpłynie na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mitygację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zmian klimatu; </w:t>
      </w:r>
    </w:p>
    <w:p w14:paraId="18643FC9" w14:textId="77777777" w:rsidR="00A8643E" w:rsidRPr="00A8643E" w:rsidRDefault="00A8643E" w:rsidP="00A8643E">
      <w:pPr>
        <w:numPr>
          <w:ilvl w:val="0"/>
          <w:numId w:val="3"/>
        </w:numPr>
        <w:spacing w:after="120" w:line="240" w:lineRule="auto"/>
        <w:ind w:left="284" w:hanging="284"/>
        <w:rPr>
          <w:rFonts w:ascii="Calibri" w:eastAsia="Times New Roman" w:hAnsi="Calibri" w:cs="Calibri"/>
          <w:bCs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rodzaj i charakterystyka przedsięwzięcia z uwzględnieniem 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przewidywanych ilości i rodzaju wytwarzanych odpadów oraz ich wpływu na środowisko, w przypadkach gdy planuje się ich powstawanie</w:t>
      </w: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:</w:t>
      </w:r>
    </w:p>
    <w:p w14:paraId="58EFBB57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bCs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zh-CN"/>
        </w:rPr>
        <w:t xml:space="preserve">gospodarowanie odpadami na etapie realizacji, eksploatacji i likwidacji elektrowni fotowoltaicznej odbywać się będzie na zasadach określonych w przepisach szczegółowych. Na etapie prac budowlanych źródłem powstawania odpadów będą roboty ziemne oraz prace związane z montażem paneli fotowoltaicznych. Wytworzone odpady na każdym etapie gromadzone będą w kontenerach lub pojemnikach, w wyznaczonym miejscu na terenie przedsięwzięcia, a następnie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zh-CN"/>
        </w:rPr>
        <w:lastRenderedPageBreak/>
        <w:t>przekazane uprawnionym podmiotom do dalszego zagospodarowania. Na etapie eksploatacji przedsięwzięcia mogą powstawać odpady związane z utrzymaniem i konserwacją paneli fotowoltaicznych;</w:t>
      </w:r>
    </w:p>
    <w:p w14:paraId="7FF2D0B8" w14:textId="77777777" w:rsidR="00A8643E" w:rsidRPr="00A8643E" w:rsidRDefault="00A8643E" w:rsidP="00A8643E">
      <w:pPr>
        <w:numPr>
          <w:ilvl w:val="0"/>
          <w:numId w:val="3"/>
        </w:numPr>
        <w:spacing w:after="120" w:line="240" w:lineRule="auto"/>
        <w:ind w:left="284" w:hanging="284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A8643E">
        <w:rPr>
          <w:rFonts w:ascii="Calibri" w:eastAsia="SimSun" w:hAnsi="Calibri" w:cs="Calibri"/>
          <w:bCs/>
          <w:kern w:val="1"/>
          <w:sz w:val="28"/>
          <w:szCs w:val="28"/>
          <w:lang w:eastAsia="hi-IN" w:bidi="hi-IN"/>
        </w:rPr>
        <w:t xml:space="preserve"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obszary wodno-błotne, inne obszary o płytkim zaleganiu wód podziemnych, w tym siedliska łęgowe oraz ujścia rzek, obszary wybrzeży i środowisko morskie, obszary górskie lub leśne,</w:t>
      </w:r>
      <w:r w:rsidRPr="00A8643E">
        <w:rPr>
          <w:rFonts w:ascii="Calibri" w:eastAsia="SimSun" w:hAnsi="Calibri" w:cs="Calibri"/>
          <w:bCs/>
          <w:kern w:val="1"/>
          <w:sz w:val="28"/>
          <w:szCs w:val="28"/>
          <w:lang w:eastAsia="hi-IN" w:bidi="hi-IN"/>
        </w:rPr>
        <w:t xml:space="preserve">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obszary objęte ochroną, w tym strefy ochronne ujęć wód i obszary ochronne zbiorników wód śródlądowych, obszary, na których standardy jakości środowiska zostały przekroczone lub istnieje prawdopodobieństwo ich przekroczenia, obszary o krajobrazie mającym znaczenie historyczne, kulturowe lub archeologiczne, gęstość zaludnienia, obszary przylegające do jezior, uzdrowiska i obszary ochrony uzdrowiskowej:</w:t>
      </w:r>
    </w:p>
    <w:p w14:paraId="213E1410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SimSun" w:hAnsi="Calibri" w:cs="Calibri"/>
          <w:kern w:val="1"/>
          <w:sz w:val="28"/>
          <w:szCs w:val="28"/>
          <w:lang w:eastAsia="hi-IN" w:bidi="hi-IN"/>
        </w:rPr>
      </w:pP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teren przedsięwzięcia stanowią grunty orne i </w:t>
      </w:r>
      <w:r w:rsidRPr="00A8643E">
        <w:rPr>
          <w:rFonts w:ascii="Calibri" w:eastAsia="SimSun" w:hAnsi="Calibri" w:cs="Calibri"/>
          <w:kern w:val="1"/>
          <w:sz w:val="28"/>
          <w:szCs w:val="28"/>
          <w:lang w:eastAsia="hi-IN" w:bidi="hi-IN"/>
        </w:rPr>
        <w:t xml:space="preserve">nie znajduje się na obszarach wodno-błotnych, obszarach o płytkim zaleganiu wód podziemnych, obszarach siedlisk łęgowych oraz w ujściach rzek, ani w strefach ochronnych ujęć wód i obszarach ochronnych zbiorników wód śródlądowych. W odległości co najmniej 100 m od planowanej elektrowni fotowoltaicznej nie występują naturalne zbiorniki wodne ani rzeki. Przedsięwzięcie realizowane będzie poza obszarami wybrzeży i środowiska morskiego, górskimi, leśnymi, przylegającymi do jezior czy mającymi znaczenie archeologiczne. Najbliższe zadrzewienia znajdują się w bezpośrednim sąsiedztwie terenu przedsięwzięcia. Przedsięwzięcie nie będzie zlokalizowane na obszarach o dużej gęstości zaludnienia oraz uzdrowiskowych i ochrony uzdrowiskowej. Z karty informacyjnej przedsięwzięcia nie wynika, aby przedsięwzięcie znajdowało się w rejonie obszarów, na których standardy środowiska zostały przekroczone, ani nie przewiduje się ich przekroczenia w związku z realizacją i eksploatacją planowanego przedsięwzięcia. Budowa elektrowni fotowoltaicznej nie będzie się wiązać z wycinką drzew i krzewów; </w:t>
      </w:r>
    </w:p>
    <w:p w14:paraId="65946EF8" w14:textId="77777777" w:rsidR="00A8643E" w:rsidRPr="00A8643E" w:rsidRDefault="00A8643E" w:rsidP="00A8643E">
      <w:pPr>
        <w:numPr>
          <w:ilvl w:val="0"/>
          <w:numId w:val="3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A8643E">
        <w:rPr>
          <w:rFonts w:ascii="Calibri" w:eastAsia="SimSun" w:hAnsi="Calibri" w:cs="Calibri"/>
          <w:bCs/>
          <w:kern w:val="1"/>
          <w:sz w:val="28"/>
          <w:szCs w:val="28"/>
          <w:lang w:eastAsia="hi-IN" w:bidi="hi-IN"/>
        </w:rPr>
        <w:t xml:space="preserve"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</w:t>
      </w:r>
      <w:r w:rsidRPr="00A8643E">
        <w:rPr>
          <w:rFonts w:ascii="Calibri" w:eastAsia="SimSun" w:hAnsi="Calibri" w:cs="Calibri"/>
          <w:bCs/>
          <w:kern w:val="1"/>
          <w:sz w:val="28"/>
          <w:szCs w:val="28"/>
          <w:lang w:eastAsia="hi-IN" w:bidi="hi-IN"/>
        </w:rPr>
        <w:lastRenderedPageBreak/>
        <w:t>uwzględniające: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obszary wymagające specjalnej ochrony ze względu na występowanie gatunków roślin, grzybów i zwierząt lub ich siedlisk lub siedlisk przyrodniczych objętych ochroną, w tym obszary Natura 2000, oraz pozostałe formy ochrony przyrody:</w:t>
      </w:r>
      <w:r w:rsidRPr="00A8643E">
        <w:rPr>
          <w:rFonts w:ascii="Calibri" w:eastAsia="SimSun" w:hAnsi="Calibri" w:cs="Calibri"/>
          <w:b/>
          <w:kern w:val="1"/>
          <w:sz w:val="28"/>
          <w:szCs w:val="28"/>
          <w:lang w:eastAsia="hi-IN" w:bidi="hi-IN"/>
        </w:rPr>
        <w:t xml:space="preserve"> </w:t>
      </w:r>
    </w:p>
    <w:p w14:paraId="0A72130A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teren przeznaczony pod przedsięwzięcie zlokalizowany jest w granicy Parku Krajobrazowego im. gen. Dezyderego Chłapowskiego, na którym obowiązują zakazy. Park krajobrazowy został utworzony w celu zachowania unikatowego w Polsce typu krajobrazu rolniczego z systemem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zadrzewień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śródpolnych. Zachowane lub zrekonstruowane zadrzewienia parku stanowią o wysokich walorach przyrodniczych, krajobrazowych, kulturowych oraz naukowo-dydaktycznych. Najbliżej położonymi obszarami Natura 2000 są specjalny obszar ochrony siedlisk Rogalińska Dolina Warty PLH300012, oddalony o 4,1 km i obszar specjalnej ochrony ptaków Ostoja Rogalińska PLB300017, oddalony o 4,2 km od przedsięwzięcia. Drzewostan występujący w północnej części wnioskowanej działki wyłączony zostanie spod zainwestowania;</w:t>
      </w:r>
    </w:p>
    <w:p w14:paraId="55510C2C" w14:textId="77777777" w:rsidR="00A8643E" w:rsidRPr="00A8643E" w:rsidRDefault="00A8643E" w:rsidP="00A8643E">
      <w:pPr>
        <w:numPr>
          <w:ilvl w:val="0"/>
          <w:numId w:val="3"/>
        </w:numPr>
        <w:spacing w:after="120" w:line="240" w:lineRule="auto"/>
        <w:ind w:left="284" w:hanging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A8643E">
        <w:rPr>
          <w:rFonts w:ascii="Calibri" w:eastAsia="SimSun" w:hAnsi="Calibri" w:cs="Calibri"/>
          <w:bCs/>
          <w:kern w:val="1"/>
          <w:sz w:val="28"/>
          <w:szCs w:val="28"/>
          <w:lang w:eastAsia="hi-IN" w:bidi="hi-IN"/>
        </w:rPr>
        <w:t>usytuowanie przedsięwzięcia, z uwzględnieniem możliwego zagrożenia dla środowiska, w szczególności przy istniejącym i planowanym użytkowaniu terenu, zdolności samooczyszczania się środowiska i odnawiania się zasobów naturalnych, walorów przyrodniczych i krajobrazowych oraz uwarunkowań miejscowych planów zagospodarowania przestrzennego - uwzględniające: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wody i obowiązujące dla nich cele środowiskowe:</w:t>
      </w:r>
    </w:p>
    <w:p w14:paraId="214CCDE7" w14:textId="77777777" w:rsidR="00A8643E" w:rsidRPr="00A8643E" w:rsidRDefault="00A8643E" w:rsidP="00A8643E">
      <w:pPr>
        <w:spacing w:after="120" w:line="240" w:lineRule="auto"/>
        <w:ind w:left="284"/>
        <w:rPr>
          <w:rFonts w:ascii="Calibri" w:eastAsia="Times New Roman" w:hAnsi="Calibri" w:cs="Calibri"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w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zh-CN"/>
        </w:rPr>
        <w:t xml:space="preserve">edług charakterystyki jednolitych części wód </w:t>
      </w: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planowane przedsięwzięcie zlokalizowane jest w granicach jednolitej części wód podziemnych (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jcwpd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) o kodach GW600061 i GW600060 oraz w granicach jednolitej części wód powierzchniowych (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jcwp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) o kodach RW600010185549 –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Pysząca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, RW600010185589 Kanał Szymanowo –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Grzybno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i LW10105-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Grzymisławskie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. Zgodnie z obowiązującym „Planem gospodarowania wodami na obszarze dorzecza Odry” (Dz. U. z 2023 r. poz. 335)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jcwpd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o kodzie GW600061 charakteryzuje się dobrym stanem ilościowym oraz chemicznym, jest ona monitorowana, a w odniesieniu do ryzyka nieosiągnięcia celów środowiskowych została uznana za niezagrożoną.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Jcwpd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o kodzie GW600060 charakteryzuje się dobrym stanem ilościowym oraz chemicznym, jest ona monitorowana, jednak w odniesieniu do ryzyka nieosiągnięcia celów środowiskowych została uznana za zagrożoną.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Jcwp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o kodzie RW600010185549 posiada status naturalnej części wód, o aktualnie złym stanie. Jest ona monitorowana, a w odniesieniu do ryzyka nieosiągnięcia celów środowiskowych została uznana za niezagrożoną.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Jcwpd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RW600010185589 posiada status silnie zmienionej części wód, a jej </w:t>
      </w: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lastRenderedPageBreak/>
        <w:t xml:space="preserve">stan aktualnie jest zły i zgodnie z oceną ryzyka nieosiągnięcia celów środowiskowych uznana została za zagrożoną. Natomiast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>jcwp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o kodzie LW10105 posiada status silnie zmienionej części wód, o aktualnie złym stanie. Jest ona monitorowana, a w odniesieniu do ryzyka nieosiągnięcia celów środowiskowych została uznana za zagrożoną;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</w:t>
      </w:r>
    </w:p>
    <w:p w14:paraId="1A83C933" w14:textId="77777777" w:rsidR="00A8643E" w:rsidRPr="00A8643E" w:rsidRDefault="00A8643E" w:rsidP="00A8643E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284" w:hanging="284"/>
        <w:rPr>
          <w:rFonts w:ascii="Calibri" w:eastAsia="Times New Roman" w:hAnsi="Calibri" w:cs="Calibri"/>
          <w:bCs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rodzaj, cechy i skala możliwego oddziaływania rozważanego w odniesieniu do kryteriów wymienionych w art. 63 ust. 1 pkt 1 i 2 oraz w art. 62 ust. 1 pkt 1, wynikające z transgranicznego charakteru oddziaływania przedsięwzięcia na poszczególne elementy przyrodnicze:</w:t>
      </w: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 </w:t>
      </w:r>
    </w:p>
    <w:p w14:paraId="4CCA586F" w14:textId="77777777" w:rsidR="00A8643E" w:rsidRPr="00A8643E" w:rsidRDefault="00A8643E" w:rsidP="00A8643E">
      <w:pPr>
        <w:tabs>
          <w:tab w:val="left" w:pos="426"/>
        </w:tabs>
        <w:spacing w:after="120" w:line="240" w:lineRule="auto"/>
        <w:ind w:left="284"/>
        <w:rPr>
          <w:rFonts w:ascii="Calibri" w:eastAsia="Times New Roman" w:hAnsi="Calibri" w:cs="Calibri"/>
          <w:bCs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sz w:val="28"/>
          <w:szCs w:val="28"/>
          <w:lang w:eastAsia="zh-CN"/>
        </w:rPr>
        <w:t xml:space="preserve">przedmiotowe przedsięwzięcie nie będzie transgranicznie oddziaływać na środowisko. </w:t>
      </w:r>
    </w:p>
    <w:p w14:paraId="09AF68ED" w14:textId="77777777" w:rsidR="00A8643E" w:rsidRPr="00A8643E" w:rsidRDefault="00A8643E" w:rsidP="00A8643E">
      <w:pPr>
        <w:tabs>
          <w:tab w:val="left" w:pos="426"/>
        </w:tabs>
        <w:spacing w:after="120" w:line="240" w:lineRule="auto"/>
        <w:ind w:firstLine="851"/>
        <w:rPr>
          <w:rFonts w:ascii="Calibri" w:eastAsia="Times New Roman" w:hAnsi="Calibri" w:cs="Calibri"/>
          <w:bCs/>
          <w:sz w:val="28"/>
          <w:szCs w:val="28"/>
          <w:lang w:eastAsia="zh-CN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Po przeanalizowaniu stanowisk Organów opiniujących (dwa Organy spośród czterech wyraziły opinię o potrzebie przeprowadzenia oceny oddziaływania na środowisko), informacji zawartych w karcie informacyjnej przedsięwzięcia oraz uwzględniając łącznie kryteria wskazane w art. 63 ust. 1 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u.o.o.ś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., </w:t>
      </w:r>
      <w:r w:rsidRPr="00A8643E">
        <w:rPr>
          <w:rFonts w:ascii="Calibri" w:eastAsia="Times New Roman" w:hAnsi="Calibri" w:cs="Calibri"/>
          <w:b/>
          <w:sz w:val="28"/>
          <w:szCs w:val="28"/>
          <w:lang w:eastAsia="pl-PL"/>
        </w:rPr>
        <w:t>Burmistrz Śremu stwierdził obowiązek przeprowadzenia oceny oddziaływania przedsięwzięcia na środowisko i sporządzenia raportu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. </w:t>
      </w:r>
    </w:p>
    <w:p w14:paraId="29591455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Tutejszy organ podziela argumenty Regionalnego Dyrektora Ochrony Środowiska w Poznaniu oraz Państwowego Powiatowego Inspektora Sanitarnego w Śremie przemawiające za koniecznością przeprowadzenia oceny oddziaływania na środowisko dla planowanego przedsięwzięcia. </w:t>
      </w:r>
    </w:p>
    <w:p w14:paraId="596DB840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W związku z lokalizacją przedsięwzięcia w parku krajobrazowym, na terenie którego obowiązuje zakaz realizacji przedsięwzięć mogących znacząco oddziaływać na środowisko oraz biorąc pod uwagę odstępstwo od tego zakazu wskazane w art. 17 ust. 3 ustawy z dnia 16 kwietnia 2004 r. o ochronie przyrody należy stwierdzić, że </w:t>
      </w:r>
      <w:r w:rsidRPr="00A8643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wyłącznie wynik przeprowadzonej oceny oddziaływania na środowisko dla planowanego przedsięwzięcia pozwoli określić jego wpływ na przyrodę i krajobraz parku krajobrazowego oraz możliwość realizacji przedsięwzięcia w tej lokalizacji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. </w:t>
      </w:r>
    </w:p>
    <w:p w14:paraId="61425201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Analiza parametrów eksploatacyjnych elektrowni fotowoltaicznej, warunków środowiskowych i terenowych przedstawionych w raporcie o oddziaływaniu planowanego przedsięwzięcia na środowisko jest niezbędna w celu dokładnego określenia wpływu przedsięwzięcia na środowisko przyrodnicze. </w:t>
      </w: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Raport o oddziaływaniu przedsięwzięcia na środowisko stanowi bowiem podstawowy dowód w sprawach dotyczących ustalenia środowiskowych uwarunkowań dla danego przedsięwzięcia. </w:t>
      </w:r>
    </w:p>
    <w:p w14:paraId="4850D9A3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b/>
          <w:bCs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lastRenderedPageBreak/>
        <w:t xml:space="preserve">Raport o oddziaływaniu przedsięwzięcia na środowisko powinien być wykonany zgodnie z art. 66 </w:t>
      </w:r>
      <w:proofErr w:type="spellStart"/>
      <w:r w:rsidRPr="00A8643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u.o.o.ś</w:t>
      </w:r>
      <w:proofErr w:type="spellEnd"/>
      <w:r w:rsidRPr="00A8643E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., w formacie wskazanym w rozporządzeniu Ministra Klimatu i Środowiska z dnia 17 marca 2022 r. w sprawie formatu dokumentu zawierającego wyniki inwentaryzacji przyrodniczej oraz formatu raportu o oddziaływaniu przedsięwzięcia na środowisko (Dz. U. poz. 652).</w:t>
      </w:r>
    </w:p>
    <w:p w14:paraId="60BA23EB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W niniejszym postanowieniu wskazano na konieczność przedstawienia wszystkich obiektów, instalacji oraz urządzeń planowanych do budowy w ramach realizacji przedmiotowego przedsięwzięcia, wraz z podaniem ich parametrów technicznych i technologicznych.</w:t>
      </w:r>
    </w:p>
    <w:p w14:paraId="6000E92D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W raporcie o oddziaływaniu przedsięwzięcia na środowisko należy odnieść się do celów utworzenia Parku Krajobrazowego im. gen. Dezyderego Chłapowskiego wynikających z ustawy z dnia 16 kwietnia 2004 r. o ochronie przyrody oraz szczególnych celów ochrony w Parku Krajobrazowym im. gen. Dezyderego Chłapowskiego oraz do wszystkich zakazów obowiązujących na terenie parku. Raport o oddziaływaniu przedsięwzięcia na środowisko powinien zawierać również opis szaty roślinnej, a także stwierdzonych chronionych gatunków roślin, zwierząt i grzybów. W szczególności należy opisać wykorzystanie terenu przez awifaunę zarówno na terenie przedsięwzięcia jak i w strefie buforowej o szerokości co najmniej 100 m wokół planowanego przedsięwzięcia. W przypadku ptaków lęgowych należy wskazać stwierdzone gatunki ptaków, liczbę par oraz kategorie lęgowości. </w:t>
      </w:r>
    </w:p>
    <w:p w14:paraId="1DFE5863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W raporcie o oddziaływaniu przedsięwzięcia na środowisko powinna także znaleźć się analiza oddziaływania przedsięwzięcia, w tym oddziaływania skumulowanego, na poszczególne komponenty środowiska przyrodniczego na etapie realizacji i eksploatacji przedsięwzięcia. Należy także opisać sposób użytkowania powierzchni elektrowni fotowoltaicznej na etapie eksploatacji, to jest określić rodzaj roślinności pokrywającej teren, planowane działania pielęgnacyjne, nawożenie, zagospodarowanie powstałej z koszenia biomasy i tym podobne oraz wskazać przewidziane działania minimalizujące, w tym uwzględniające terminy koszenia roślinności.</w:t>
      </w:r>
    </w:p>
    <w:p w14:paraId="41919D2A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 xml:space="preserve">Raport o oddziaływaniu przedsięwzięcia na środowisko powinien także zawierać analizę wpływu przedsięwzięcia na krajobraz Parku Krajobrazowego im. gen. Dezyderego Chłapowskiego, w tym na jego walory o znaczeniu kulturowym, historycznym i archeologicznym, poprzez przeprowadzenie analizy krajobrazowej w zakresie ekspozycji przedsięwzięcia w krajobrazie za pomocą dokumentacji fotograficznej z różnych punktów z zaznaczeniem na mapie miejsc i kierunków wykonania zdjęć; wizualizację przedsięwzięcia 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 różnych osi widokowych; wykonanie mapy krajobrazów okolicy, przedstawienie mapy zasięgu widoczności przedsięwzięcia z poziomu wzroku człowieka.</w:t>
      </w:r>
    </w:p>
    <w:p w14:paraId="0A472DE0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Należy także odnieść się do zapisów planu ochrony Parku Krajobrazowego im. gen. Dezyderego Chłapowskiego oraz do ustaleń uchwalonego uchwałą Nr LI/1000/23 Sejmiku Województwa Wielkopolskiego z dnia 27 marca 2023 r. Audytu krajobrazowego. Ponadto należy wykazać</w:t>
      </w:r>
      <w:r w:rsidRPr="00A8643E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</w:t>
      </w: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obecność innych zrealizowanych, realizowanych lub planowanych do realizacji elektrowni fotowoltaicznych i wiatrowych w promieniu co najmniej 1 km od przedsięwzięcia.</w:t>
      </w:r>
      <w:r w:rsidRPr="00A8643E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</w:t>
      </w:r>
    </w:p>
    <w:p w14:paraId="67B7A724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Raport o oddziaływaniu przedsięwzięcia na środowisko powinien zawierać szczegółową i wnikliwą analizę aspektów związanych z przyrodą i bioróżnorodnością oraz oddziaływaniem na krajobraz. W niniejszym postanowieniu wskazano również na konieczność określenia wpływu przedsięwzięcia na zmiany klimatu i adaptacji do postępujących zmian klimatu.</w:t>
      </w:r>
    </w:p>
    <w:p w14:paraId="0B93F5D6" w14:textId="77777777" w:rsidR="00A8643E" w:rsidRPr="00A8643E" w:rsidRDefault="00A8643E" w:rsidP="0013541C">
      <w:pPr>
        <w:spacing w:after="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Mając powyższe na uwadze należało orzec jak w sentencji postanowienia.</w:t>
      </w:r>
    </w:p>
    <w:p w14:paraId="464AB97B" w14:textId="77777777" w:rsidR="00A8643E" w:rsidRPr="00A8643E" w:rsidRDefault="00A8643E" w:rsidP="00A8643E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bCs/>
          <w:sz w:val="28"/>
          <w:szCs w:val="28"/>
          <w:lang w:eastAsia="pl-PL"/>
        </w:rPr>
        <w:t>Pouczenie</w:t>
      </w:r>
    </w:p>
    <w:p w14:paraId="3BBA7A00" w14:textId="77777777" w:rsidR="00A8643E" w:rsidRPr="00A8643E" w:rsidRDefault="00A8643E" w:rsidP="00A8643E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Na niniejsze postanowienie przysługuje stronie zażalenie do Samorządowego Kolegium Odwoławczego w Poznaniu za moim pośrednictwem, w terminie 7 dni od dnia doręczenia postanowienia.</w:t>
      </w:r>
    </w:p>
    <w:p w14:paraId="7BE7356D" w14:textId="734DCFF0" w:rsidR="00A8643E" w:rsidRPr="00A8643E" w:rsidRDefault="00A8643E" w:rsidP="00A8643E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z up. BURMISTRZA</w:t>
      </w:r>
    </w:p>
    <w:p w14:paraId="6FF99839" w14:textId="77777777" w:rsidR="00A8643E" w:rsidRPr="00A8643E" w:rsidRDefault="00A8643E" w:rsidP="00A8643E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5551A5D6" w14:textId="77777777" w:rsidR="00A8643E" w:rsidRPr="00A8643E" w:rsidRDefault="00A8643E" w:rsidP="00A8643E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3853E892" w14:textId="77777777" w:rsidR="00A8643E" w:rsidRPr="00A8643E" w:rsidRDefault="00A8643E" w:rsidP="00A8643E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5431F261" w14:textId="77777777" w:rsidR="00A8643E" w:rsidRPr="00A8643E" w:rsidRDefault="00A8643E" w:rsidP="00A8643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1B2C67FB" w14:textId="77777777" w:rsidR="00A8643E" w:rsidRPr="00A8643E" w:rsidRDefault="00A8643E" w:rsidP="00A8643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119DBB83" w14:textId="77777777" w:rsidR="00A8643E" w:rsidRPr="00A8643E" w:rsidRDefault="00A8643E" w:rsidP="00A8643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11C2D5C9" w14:textId="2760DF5B" w:rsidR="00A8643E" w:rsidRPr="00A8643E" w:rsidRDefault="00A8643E" w:rsidP="0013541C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7A904D91" w14:textId="77777777" w:rsidR="00A8643E" w:rsidRPr="00A8643E" w:rsidRDefault="00A8643E" w:rsidP="0013541C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0CFCB3CE" w14:textId="77777777" w:rsidR="00A8643E" w:rsidRPr="00A8643E" w:rsidRDefault="00A8643E" w:rsidP="0013541C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558AB0B0" w14:textId="77777777" w:rsidR="00A8643E" w:rsidRPr="00A8643E" w:rsidRDefault="00A8643E" w:rsidP="0013541C">
      <w:pPr>
        <w:numPr>
          <w:ilvl w:val="0"/>
          <w:numId w:val="14"/>
        </w:numPr>
        <w:spacing w:after="120" w:line="240" w:lineRule="auto"/>
        <w:ind w:left="284" w:hanging="284"/>
        <w:contextualSpacing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A8643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Rehau Sp. z o.o., Baranowo, ul. Poznańska 1, 62-081 Baranowo</w:t>
      </w:r>
    </w:p>
    <w:p w14:paraId="44A93B62" w14:textId="77777777" w:rsidR="00A8643E" w:rsidRPr="00A8643E" w:rsidRDefault="00A8643E" w:rsidP="0013541C">
      <w:pPr>
        <w:spacing w:after="120" w:line="240" w:lineRule="auto"/>
        <w:ind w:left="284"/>
        <w:contextualSpacing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A8643E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Pełnomocnik: Pani Katarzyna Wróblewska, EDP Energia Polska Sp. z o.o., Aleje Jerozolimskie 98, 00-807 Warszawa</w:t>
      </w:r>
    </w:p>
    <w:p w14:paraId="2B580A93" w14:textId="77777777" w:rsidR="00A8643E" w:rsidRPr="00A8643E" w:rsidRDefault="00A8643E" w:rsidP="0013541C">
      <w:pPr>
        <w:numPr>
          <w:ilvl w:val="0"/>
          <w:numId w:val="14"/>
        </w:numPr>
        <w:spacing w:after="120" w:line="240" w:lineRule="auto"/>
        <w:ind w:left="284" w:hanging="284"/>
        <w:contextualSpacing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A8643E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 xml:space="preserve">Pozostałe strony postępowania przez obwieszczenie, zgodnie z art. 74 ust. 3 </w:t>
      </w:r>
      <w:proofErr w:type="spellStart"/>
      <w:r w:rsidRPr="00A8643E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u.o.o.ś</w:t>
      </w:r>
      <w:proofErr w:type="spellEnd"/>
      <w:r w:rsidRPr="00A8643E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 xml:space="preserve">. </w:t>
      </w:r>
    </w:p>
    <w:p w14:paraId="6B9A796C" w14:textId="77777777" w:rsidR="00A8643E" w:rsidRPr="00A8643E" w:rsidRDefault="00A8643E" w:rsidP="0013541C">
      <w:pPr>
        <w:spacing w:after="12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II. aa</w:t>
      </w:r>
    </w:p>
    <w:p w14:paraId="20312424" w14:textId="77777777" w:rsidR="00A8643E" w:rsidRPr="00A8643E" w:rsidRDefault="00A8643E" w:rsidP="00A8643E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Do wiadomości:</w:t>
      </w:r>
    </w:p>
    <w:p w14:paraId="18442EF4" w14:textId="77777777" w:rsidR="00A8643E" w:rsidRPr="00A8643E" w:rsidRDefault="00A8643E" w:rsidP="00A8643E">
      <w:pPr>
        <w:numPr>
          <w:ilvl w:val="0"/>
          <w:numId w:val="1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ePUAP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)</w:t>
      </w:r>
    </w:p>
    <w:p w14:paraId="0ACA111F" w14:textId="77777777" w:rsidR="00A8643E" w:rsidRPr="00A8643E" w:rsidRDefault="00A8643E" w:rsidP="00A8643E">
      <w:pPr>
        <w:numPr>
          <w:ilvl w:val="0"/>
          <w:numId w:val="1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ePUAP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)</w:t>
      </w:r>
    </w:p>
    <w:p w14:paraId="04FF9ADF" w14:textId="77777777" w:rsidR="00A8643E" w:rsidRPr="00A8643E" w:rsidRDefault="00A8643E" w:rsidP="00A8643E">
      <w:pPr>
        <w:numPr>
          <w:ilvl w:val="0"/>
          <w:numId w:val="1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 Poznaniu (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ePUAP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)</w:t>
      </w:r>
    </w:p>
    <w:p w14:paraId="5CE510DC" w14:textId="77777777" w:rsidR="00A8643E" w:rsidRPr="00A8643E" w:rsidRDefault="00A8643E" w:rsidP="00A8643E">
      <w:pPr>
        <w:numPr>
          <w:ilvl w:val="0"/>
          <w:numId w:val="1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Wielkopolski Państwowy Wojewódzki Inspektor Sanitarny (</w:t>
      </w:r>
      <w:proofErr w:type="spellStart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ePUAP</w:t>
      </w:r>
      <w:proofErr w:type="spellEnd"/>
      <w:r w:rsidRPr="00A8643E">
        <w:rPr>
          <w:rFonts w:ascii="Calibri" w:eastAsia="Times New Roman" w:hAnsi="Calibri" w:cs="Calibri"/>
          <w:sz w:val="28"/>
          <w:szCs w:val="28"/>
          <w:lang w:eastAsia="pl-PL"/>
        </w:rPr>
        <w:t>)</w:t>
      </w:r>
    </w:p>
    <w:p w14:paraId="5AC4BC6F" w14:textId="77777777" w:rsidR="00A8643E" w:rsidRPr="00A8643E" w:rsidRDefault="00A8643E" w:rsidP="00A8643E">
      <w:pPr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487DD979" w14:textId="77777777" w:rsidR="00A8643E" w:rsidRPr="00A8643E" w:rsidRDefault="00A8643E" w:rsidP="00A8643E">
      <w:pPr>
        <w:spacing w:after="120" w:line="240" w:lineRule="auto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A8643E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DAA02" w14:textId="77777777" w:rsidR="00EC6351" w:rsidRDefault="00EC6351" w:rsidP="00053E5A">
      <w:pPr>
        <w:spacing w:after="0" w:line="240" w:lineRule="auto"/>
      </w:pPr>
      <w:r>
        <w:separator/>
      </w:r>
    </w:p>
  </w:endnote>
  <w:endnote w:type="continuationSeparator" w:id="0">
    <w:p w14:paraId="19F55E63" w14:textId="77777777" w:rsidR="00EC6351" w:rsidRDefault="00EC635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54EB0C29" w:rsidR="00945706" w:rsidRPr="00A8643E" w:rsidRDefault="00945706" w:rsidP="00A8643E">
    <w:pPr>
      <w:pStyle w:val="Stopka"/>
      <w:tabs>
        <w:tab w:val="clear" w:pos="4536"/>
        <w:tab w:val="left" w:pos="4005"/>
        <w:tab w:val="left" w:pos="711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643E" w:rsidRPr="00A8643E">
      <w:rPr>
        <w:sz w:val="28"/>
        <w:szCs w:val="28"/>
      </w:rPr>
      <w:t>1 z 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FA3EF" w14:textId="77777777" w:rsidR="00EC6351" w:rsidRDefault="00EC6351" w:rsidP="00053E5A">
      <w:pPr>
        <w:spacing w:after="0" w:line="240" w:lineRule="auto"/>
      </w:pPr>
      <w:r>
        <w:separator/>
      </w:r>
    </w:p>
  </w:footnote>
  <w:footnote w:type="continuationSeparator" w:id="0">
    <w:p w14:paraId="72005FC4" w14:textId="77777777" w:rsidR="00EC6351" w:rsidRDefault="00EC635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77D2"/>
    <w:multiLevelType w:val="hybridMultilevel"/>
    <w:tmpl w:val="17D46BE2"/>
    <w:lvl w:ilvl="0" w:tplc="B2366426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48465D"/>
    <w:multiLevelType w:val="hybridMultilevel"/>
    <w:tmpl w:val="7324B9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347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4133" w:hanging="360"/>
      </w:pPr>
    </w:lvl>
    <w:lvl w:ilvl="2" w:tplc="0415001B" w:tentative="1">
      <w:start w:val="1"/>
      <w:numFmt w:val="lowerRoman"/>
      <w:lvlText w:val="%3."/>
      <w:lvlJc w:val="right"/>
      <w:pPr>
        <w:ind w:left="4853" w:hanging="180"/>
      </w:pPr>
    </w:lvl>
    <w:lvl w:ilvl="3" w:tplc="0415000F" w:tentative="1">
      <w:start w:val="1"/>
      <w:numFmt w:val="decimal"/>
      <w:lvlText w:val="%4."/>
      <w:lvlJc w:val="left"/>
      <w:pPr>
        <w:ind w:left="5573" w:hanging="360"/>
      </w:pPr>
    </w:lvl>
    <w:lvl w:ilvl="4" w:tplc="04150019" w:tentative="1">
      <w:start w:val="1"/>
      <w:numFmt w:val="lowerLetter"/>
      <w:lvlText w:val="%5."/>
      <w:lvlJc w:val="left"/>
      <w:pPr>
        <w:ind w:left="6293" w:hanging="360"/>
      </w:pPr>
    </w:lvl>
    <w:lvl w:ilvl="5" w:tplc="0415001B" w:tentative="1">
      <w:start w:val="1"/>
      <w:numFmt w:val="lowerRoman"/>
      <w:lvlText w:val="%6."/>
      <w:lvlJc w:val="right"/>
      <w:pPr>
        <w:ind w:left="7013" w:hanging="180"/>
      </w:pPr>
    </w:lvl>
    <w:lvl w:ilvl="6" w:tplc="0415000F" w:tentative="1">
      <w:start w:val="1"/>
      <w:numFmt w:val="decimal"/>
      <w:lvlText w:val="%7."/>
      <w:lvlJc w:val="left"/>
      <w:pPr>
        <w:ind w:left="7733" w:hanging="360"/>
      </w:pPr>
    </w:lvl>
    <w:lvl w:ilvl="7" w:tplc="04150019" w:tentative="1">
      <w:start w:val="1"/>
      <w:numFmt w:val="lowerLetter"/>
      <w:lvlText w:val="%8."/>
      <w:lvlJc w:val="left"/>
      <w:pPr>
        <w:ind w:left="8453" w:hanging="360"/>
      </w:pPr>
    </w:lvl>
    <w:lvl w:ilvl="8" w:tplc="0415001B" w:tentative="1">
      <w:start w:val="1"/>
      <w:numFmt w:val="lowerRoman"/>
      <w:lvlText w:val="%9."/>
      <w:lvlJc w:val="right"/>
      <w:pPr>
        <w:ind w:left="9173" w:hanging="180"/>
      </w:pPr>
    </w:lvl>
  </w:abstractNum>
  <w:abstractNum w:abstractNumId="10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77118F6"/>
    <w:multiLevelType w:val="hybridMultilevel"/>
    <w:tmpl w:val="9F16B4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3"/>
  </w:num>
  <w:num w:numId="2" w16cid:durableId="1573463217">
    <w:abstractNumId w:val="9"/>
  </w:num>
  <w:num w:numId="3" w16cid:durableId="1176190658">
    <w:abstractNumId w:val="7"/>
  </w:num>
  <w:num w:numId="4" w16cid:durableId="1465394026">
    <w:abstractNumId w:val="10"/>
  </w:num>
  <w:num w:numId="5" w16cid:durableId="1492865540">
    <w:abstractNumId w:val="11"/>
  </w:num>
  <w:num w:numId="6" w16cid:durableId="883949882">
    <w:abstractNumId w:val="4"/>
  </w:num>
  <w:num w:numId="7" w16cid:durableId="716514752">
    <w:abstractNumId w:val="3"/>
  </w:num>
  <w:num w:numId="8" w16cid:durableId="2026518415">
    <w:abstractNumId w:val="5"/>
  </w:num>
  <w:num w:numId="9" w16cid:durableId="502164781">
    <w:abstractNumId w:val="1"/>
  </w:num>
  <w:num w:numId="10" w16cid:durableId="947080313">
    <w:abstractNumId w:val="2"/>
  </w:num>
  <w:num w:numId="11" w16cid:durableId="2136555450">
    <w:abstractNumId w:val="12"/>
  </w:num>
  <w:num w:numId="12" w16cid:durableId="2105227033">
    <w:abstractNumId w:val="6"/>
  </w:num>
  <w:num w:numId="13" w16cid:durableId="1064908950">
    <w:abstractNumId w:val="0"/>
  </w:num>
  <w:num w:numId="14" w16cid:durableId="6705712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17B7C"/>
    <w:rsid w:val="0013541C"/>
    <w:rsid w:val="00161A4A"/>
    <w:rsid w:val="00194C69"/>
    <w:rsid w:val="0021772C"/>
    <w:rsid w:val="00250690"/>
    <w:rsid w:val="00261458"/>
    <w:rsid w:val="0026640C"/>
    <w:rsid w:val="00377BC2"/>
    <w:rsid w:val="00436E4A"/>
    <w:rsid w:val="004519AC"/>
    <w:rsid w:val="00455EC2"/>
    <w:rsid w:val="004707E0"/>
    <w:rsid w:val="0048459B"/>
    <w:rsid w:val="004F4DF9"/>
    <w:rsid w:val="0050534A"/>
    <w:rsid w:val="00525346"/>
    <w:rsid w:val="00574DAC"/>
    <w:rsid w:val="005811F1"/>
    <w:rsid w:val="005E5887"/>
    <w:rsid w:val="005F048F"/>
    <w:rsid w:val="005F23DE"/>
    <w:rsid w:val="00631B2D"/>
    <w:rsid w:val="0069110E"/>
    <w:rsid w:val="006A6F3E"/>
    <w:rsid w:val="007362FC"/>
    <w:rsid w:val="00753E8F"/>
    <w:rsid w:val="007C6800"/>
    <w:rsid w:val="007D19E5"/>
    <w:rsid w:val="008068D5"/>
    <w:rsid w:val="0081559F"/>
    <w:rsid w:val="00821EE6"/>
    <w:rsid w:val="00824B9A"/>
    <w:rsid w:val="00836D4F"/>
    <w:rsid w:val="00906B66"/>
    <w:rsid w:val="00917C21"/>
    <w:rsid w:val="00942CED"/>
    <w:rsid w:val="00945706"/>
    <w:rsid w:val="009614DC"/>
    <w:rsid w:val="00A3679B"/>
    <w:rsid w:val="00A644E2"/>
    <w:rsid w:val="00A840F2"/>
    <w:rsid w:val="00A8643E"/>
    <w:rsid w:val="00AA77A4"/>
    <w:rsid w:val="00B04614"/>
    <w:rsid w:val="00B91287"/>
    <w:rsid w:val="00BD2D28"/>
    <w:rsid w:val="00CF69B0"/>
    <w:rsid w:val="00DB7013"/>
    <w:rsid w:val="00DE05E5"/>
    <w:rsid w:val="00DF3A53"/>
    <w:rsid w:val="00E34C2B"/>
    <w:rsid w:val="00EC6351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8643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6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6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4886</Words>
  <Characters>29320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2023-08-24T05:08:00Z</cp:lastPrinted>
  <dcterms:created xsi:type="dcterms:W3CDTF">2025-02-06T10:18:00Z</dcterms:created>
  <dcterms:modified xsi:type="dcterms:W3CDTF">2025-02-06T10:18:00Z</dcterms:modified>
</cp:coreProperties>
</file>