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4EC3DDE6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85544D">
        <w:rPr>
          <w:rFonts w:cstheme="minorHAnsi"/>
          <w:kern w:val="0"/>
          <w:szCs w:val="28"/>
          <w14:ligatures w14:val="none"/>
        </w:rPr>
        <w:t>14</w:t>
      </w:r>
      <w:r w:rsidR="00E327C7">
        <w:rPr>
          <w:rFonts w:cstheme="minorHAnsi"/>
          <w:kern w:val="0"/>
          <w:szCs w:val="28"/>
          <w14:ligatures w14:val="none"/>
        </w:rPr>
        <w:t xml:space="preserve"> </w:t>
      </w:r>
      <w:r w:rsidR="003F0B2D">
        <w:rPr>
          <w:rFonts w:cstheme="minorHAnsi"/>
          <w:kern w:val="0"/>
          <w:szCs w:val="28"/>
          <w14:ligatures w14:val="none"/>
        </w:rPr>
        <w:t>lutego</w:t>
      </w:r>
      <w:r w:rsidR="005D0355">
        <w:rPr>
          <w:rFonts w:cstheme="minorHAnsi"/>
          <w:kern w:val="0"/>
          <w:szCs w:val="28"/>
          <w14:ligatures w14:val="none"/>
        </w:rPr>
        <w:t xml:space="preserve"> 2025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4C9E326C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5F4367">
        <w:rPr>
          <w:rFonts w:cstheme="minorHAnsi"/>
          <w:kern w:val="0"/>
          <w:szCs w:val="28"/>
          <w14:ligatures w14:val="none"/>
        </w:rPr>
        <w:t>2</w:t>
      </w:r>
      <w:r w:rsidR="003F0B2D">
        <w:rPr>
          <w:rFonts w:cstheme="minorHAnsi"/>
          <w:kern w:val="0"/>
          <w:szCs w:val="28"/>
          <w14:ligatures w14:val="none"/>
        </w:rPr>
        <w:t>0</w:t>
      </w:r>
      <w:r w:rsidR="0089581C">
        <w:rPr>
          <w:rFonts w:cstheme="minorHAnsi"/>
          <w:kern w:val="0"/>
          <w:szCs w:val="28"/>
          <w14:ligatures w14:val="none"/>
        </w:rPr>
        <w:t>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76B467CE" w:rsidR="00160CEB" w:rsidRPr="005D0355" w:rsidRDefault="00160CEB" w:rsidP="005D035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="00E327C7"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5F4367">
        <w:rPr>
          <w:rFonts w:cstheme="minorHAnsi"/>
          <w:szCs w:val="28"/>
        </w:rPr>
        <w:t xml:space="preserve">osobę fizyczną </w:t>
      </w:r>
      <w:r w:rsidR="005D0355" w:rsidRPr="00B86FB6">
        <w:rPr>
          <w:rFonts w:cstheme="minorHAnsi"/>
          <w:szCs w:val="28"/>
        </w:rPr>
        <w:t xml:space="preserve">przedsięwzięcia polegającego </w:t>
      </w:r>
      <w:r w:rsidR="005F4367" w:rsidRPr="005F4367">
        <w:rPr>
          <w:rFonts w:cstheme="minorHAnsi"/>
          <w:szCs w:val="28"/>
        </w:rPr>
        <w:t xml:space="preserve">na </w:t>
      </w:r>
      <w:r w:rsidR="003F0B2D" w:rsidRPr="003F0B2D">
        <w:rPr>
          <w:rFonts w:cstheme="minorHAnsi"/>
          <w:b/>
          <w:bCs/>
          <w:szCs w:val="28"/>
        </w:rPr>
        <w:t>budowie 19 budynków mieszkalnych jednorodzinnych wraz z infrastrukturą techniczną, na działkach o numerach ewidencyjnych 182 i 422/2, obręb Dąbrowa</w:t>
      </w:r>
      <w:r w:rsidR="005D0355"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554BAF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 w:rsidR="00E327C7"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 w:rsidR="005F4367"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 w:rsidR="005D0355"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296AC027" w14:textId="236DBEC9" w:rsidR="003F0B2D" w:rsidRPr="0091417D" w:rsidRDefault="003F0B2D" w:rsidP="003F0B2D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Mając powyższe na uwadze, przedmiotowa sprawa nie może zostać załatwiona w ustawowym terminie, w związku z czym wyznaczam</w:t>
      </w:r>
      <w:r>
        <w:rPr>
          <w:rFonts w:ascii="Calibri" w:hAnsi="Calibri" w:cs="Calibri"/>
          <w:szCs w:val="28"/>
          <w:vertAlign w:val="superscript"/>
        </w:rPr>
        <w:t>2</w:t>
      </w:r>
      <w:r w:rsidRPr="0091417D">
        <w:rPr>
          <w:rFonts w:ascii="Calibri" w:hAnsi="Calibri" w:cs="Calibri"/>
          <w:szCs w:val="28"/>
        </w:rPr>
        <w:t xml:space="preserve"> nowy termin załatwienia sprawy do </w:t>
      </w:r>
      <w:r>
        <w:rPr>
          <w:rFonts w:ascii="Calibri" w:hAnsi="Calibri" w:cs="Calibri"/>
          <w:szCs w:val="28"/>
        </w:rPr>
        <w:t xml:space="preserve">28 marca </w:t>
      </w:r>
      <w:r w:rsidRPr="0091417D">
        <w:rPr>
          <w:rFonts w:ascii="Calibri" w:hAnsi="Calibri" w:cs="Calibri"/>
          <w:szCs w:val="28"/>
        </w:rPr>
        <w:t>202</w:t>
      </w:r>
      <w:r>
        <w:rPr>
          <w:rFonts w:ascii="Calibri" w:hAnsi="Calibri" w:cs="Calibri"/>
          <w:szCs w:val="28"/>
        </w:rPr>
        <w:t>5</w:t>
      </w:r>
      <w:r w:rsidRPr="0091417D">
        <w:rPr>
          <w:rFonts w:ascii="Calibri" w:hAnsi="Calibri" w:cs="Calibri"/>
          <w:szCs w:val="28"/>
        </w:rPr>
        <w:t xml:space="preserve"> r., przy czym termin ten nie jest ostateczny i może ulec zmianie. </w:t>
      </w:r>
    </w:p>
    <w:p w14:paraId="7F5A6950" w14:textId="056BD59F" w:rsidR="003F0B2D" w:rsidRPr="0091417D" w:rsidRDefault="003F0B2D" w:rsidP="003F0B2D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Stronie służy prawo do wniesienia ponaglenia</w:t>
      </w:r>
      <w:r>
        <w:rPr>
          <w:rFonts w:ascii="Calibri" w:hAnsi="Calibri" w:cs="Calibri"/>
          <w:szCs w:val="28"/>
          <w:vertAlign w:val="superscript"/>
        </w:rPr>
        <w:t>3</w:t>
      </w:r>
      <w:r w:rsidRPr="0091417D">
        <w:rPr>
          <w:rFonts w:ascii="Calibri" w:hAnsi="Calibri" w:cs="Calibri"/>
          <w:szCs w:val="28"/>
        </w:rPr>
        <w:t xml:space="preserve"> do Samorządowego Kolegium Odwoławczego w Poznaniu, za moim pośrednictwem</w:t>
      </w:r>
      <w:r>
        <w:rPr>
          <w:rFonts w:ascii="Calibri" w:hAnsi="Calibri" w:cs="Calibri"/>
          <w:szCs w:val="28"/>
        </w:rPr>
        <w:t>.</w:t>
      </w:r>
      <w:r w:rsidRPr="0091417D">
        <w:rPr>
          <w:rFonts w:ascii="Calibri" w:hAnsi="Calibri" w:cs="Calibri"/>
          <w:szCs w:val="28"/>
        </w:rPr>
        <w:t xml:space="preserve"> </w:t>
      </w:r>
    </w:p>
    <w:p w14:paraId="4A871766" w14:textId="7C334C8D" w:rsidR="003F0B2D" w:rsidRPr="003F0B2D" w:rsidRDefault="003F0B2D" w:rsidP="003F0B2D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Cs w:val="28"/>
          <w:vertAlign w:val="superscript"/>
          <w:lang w:eastAsia="pl-PL"/>
        </w:rPr>
        <w:t>4</w:t>
      </w:r>
      <w:r>
        <w:rPr>
          <w:rFonts w:eastAsia="Times New Roman" w:cstheme="minorHAnsi"/>
          <w:szCs w:val="28"/>
          <w:lang w:eastAsia="pl-PL"/>
        </w:rPr>
        <w:t>.</w:t>
      </w:r>
    </w:p>
    <w:p w14:paraId="12C672FA" w14:textId="37688E1C" w:rsidR="005F4367" w:rsidRDefault="003F0B2D" w:rsidP="00167840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1BC06118" w14:textId="619496E0" w:rsidR="003F0B2D" w:rsidRPr="00E83E32" w:rsidRDefault="003F0B2D" w:rsidP="00167840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2D303F4D" w:rsidR="00160CEB" w:rsidRPr="00E83E32" w:rsidRDefault="00160CEB" w:rsidP="0016784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1126B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17.02</w:t>
      </w:r>
      <w:r w:rsidR="005D035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.2025</w:t>
      </w:r>
      <w:r w:rsidR="00F85E0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0998F608" w14:textId="77777777" w:rsidR="001126BA" w:rsidRDefault="001126BA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br w:type="page"/>
      </w:r>
    </w:p>
    <w:p w14:paraId="776FA6AF" w14:textId="015DE14D" w:rsidR="0039628D" w:rsidRDefault="00160CEB" w:rsidP="001126BA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5F4367">
        <w:rPr>
          <w:rFonts w:cstheme="minorHAnsi"/>
          <w:bCs/>
          <w:szCs w:val="28"/>
        </w:rPr>
        <w:t>, 1940 i 1881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1126B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572), zwanej dalej K.p.a.</w:t>
      </w:r>
    </w:p>
    <w:p w14:paraId="676F481D" w14:textId="60756B86" w:rsidR="003F0B2D" w:rsidRDefault="001126BA" w:rsidP="001126BA">
      <w:pPr>
        <w:jc w:val="left"/>
        <w:rPr>
          <w:rFonts w:ascii="Calibri" w:hAnsi="Calibri" w:cs="Calibri"/>
          <w:szCs w:val="28"/>
        </w:rPr>
      </w:pPr>
      <w:bookmarkStart w:id="0" w:name="_Hlk190343015"/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2</w:t>
      </w:r>
      <w:r w:rsidR="003F0B2D" w:rsidRPr="0091417D">
        <w:rPr>
          <w:rFonts w:ascii="Calibri" w:hAnsi="Calibri" w:cs="Calibri"/>
          <w:bCs/>
          <w:kern w:val="0"/>
          <w:szCs w:val="28"/>
          <w14:ligatures w14:val="none"/>
        </w:rPr>
        <w:t>Podstawa prawna:</w:t>
      </w:r>
      <w:r w:rsidR="003F0B2D" w:rsidRPr="003F0B2D">
        <w:rPr>
          <w:rFonts w:ascii="Calibri" w:hAnsi="Calibri" w:cs="Calibri"/>
          <w:szCs w:val="28"/>
        </w:rPr>
        <w:t xml:space="preserve"> </w:t>
      </w:r>
      <w:bookmarkEnd w:id="0"/>
      <w:r w:rsidR="003F0B2D" w:rsidRPr="0091417D">
        <w:rPr>
          <w:rFonts w:ascii="Calibri" w:hAnsi="Calibri" w:cs="Calibri"/>
          <w:szCs w:val="28"/>
        </w:rPr>
        <w:t>art. 36 K.p.a</w:t>
      </w:r>
    </w:p>
    <w:p w14:paraId="0BC27C63" w14:textId="1AFCF498" w:rsidR="003F0B2D" w:rsidRDefault="001126BA" w:rsidP="001126BA">
      <w:pPr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3</w:t>
      </w:r>
      <w:r w:rsidR="003F0B2D" w:rsidRPr="0091417D">
        <w:rPr>
          <w:rFonts w:ascii="Calibri" w:hAnsi="Calibri" w:cs="Calibri"/>
          <w:bCs/>
          <w:kern w:val="0"/>
          <w:szCs w:val="28"/>
          <w14:ligatures w14:val="none"/>
        </w:rPr>
        <w:t>Podstawa prawna:</w:t>
      </w:r>
      <w:r w:rsidR="003F0B2D">
        <w:rPr>
          <w:rFonts w:ascii="Calibri" w:hAnsi="Calibri" w:cs="Calibri"/>
          <w:bCs/>
          <w:kern w:val="0"/>
          <w:szCs w:val="28"/>
          <w14:ligatures w14:val="none"/>
        </w:rPr>
        <w:t xml:space="preserve"> </w:t>
      </w:r>
      <w:r w:rsidR="003F0B2D" w:rsidRPr="0091417D">
        <w:rPr>
          <w:rFonts w:ascii="Calibri" w:hAnsi="Calibri" w:cs="Calibri"/>
          <w:szCs w:val="28"/>
        </w:rPr>
        <w:t>art. 37 K.p.a.</w:t>
      </w:r>
    </w:p>
    <w:p w14:paraId="412F9EF7" w14:textId="39D4CE18" w:rsidR="003F0B2D" w:rsidRPr="00E83E32" w:rsidRDefault="001126BA" w:rsidP="001126BA">
      <w:pPr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4</w:t>
      </w:r>
      <w:r w:rsidR="003F0B2D" w:rsidRPr="0091417D">
        <w:rPr>
          <w:rFonts w:ascii="Calibri" w:hAnsi="Calibri" w:cs="Calibri"/>
          <w:bCs/>
          <w:kern w:val="0"/>
          <w:szCs w:val="28"/>
          <w14:ligatures w14:val="none"/>
        </w:rPr>
        <w:t>Podstawa prawna</w:t>
      </w:r>
      <w:r w:rsidR="003F0B2D">
        <w:rPr>
          <w:rFonts w:ascii="Calibri" w:hAnsi="Calibri" w:cs="Calibri"/>
          <w:bCs/>
          <w:kern w:val="0"/>
          <w:szCs w:val="28"/>
          <w14:ligatures w14:val="none"/>
        </w:rPr>
        <w:t xml:space="preserve">: </w:t>
      </w:r>
      <w:r w:rsidR="003F0B2D" w:rsidRPr="0091417D">
        <w:rPr>
          <w:rFonts w:eastAsia="Times New Roman" w:cstheme="minorHAnsi"/>
          <w:szCs w:val="28"/>
          <w:lang w:eastAsia="pl-PL"/>
        </w:rPr>
        <w:t>art. 49 K.p.a</w:t>
      </w:r>
    </w:p>
    <w:sectPr w:rsidR="003F0B2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32E45" w14:textId="77777777" w:rsidR="00E75FE5" w:rsidRDefault="00E75FE5">
      <w:pPr>
        <w:spacing w:after="0"/>
      </w:pPr>
      <w:r>
        <w:separator/>
      </w:r>
    </w:p>
  </w:endnote>
  <w:endnote w:type="continuationSeparator" w:id="0">
    <w:p w14:paraId="378F1155" w14:textId="77777777" w:rsidR="00E75FE5" w:rsidRDefault="00E75F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9365" w14:textId="41F7C4DE" w:rsidR="00C14E67" w:rsidRPr="002F42F4" w:rsidRDefault="001126BA" w:rsidP="002F42F4">
    <w:pPr>
      <w:pStyle w:val="Stopka"/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3CEE6F05" wp14:editId="6342274A">
          <wp:simplePos x="0" y="0"/>
          <wp:positionH relativeFrom="column">
            <wp:posOffset>-1343025</wp:posOffset>
          </wp:positionH>
          <wp:positionV relativeFrom="paragraph">
            <wp:posOffset>-934085</wp:posOffset>
          </wp:positionV>
          <wp:extent cx="7536604" cy="1536065"/>
          <wp:effectExtent l="0" t="0" r="7620" b="6985"/>
          <wp:wrapNone/>
          <wp:docPr id="894521805" name="Obraz 894521805" descr="Obraz zawierający Czcionka, biały, design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4521805" name="Obraz 894521805" descr="Obraz zawierający Czcionka, biały, design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42F4"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055D26F9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1126BA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29E9E" w14:textId="77777777" w:rsidR="00E75FE5" w:rsidRDefault="00E75FE5">
      <w:pPr>
        <w:spacing w:after="0"/>
      </w:pPr>
      <w:r>
        <w:separator/>
      </w:r>
    </w:p>
  </w:footnote>
  <w:footnote w:type="continuationSeparator" w:id="0">
    <w:p w14:paraId="191B9DD6" w14:textId="77777777" w:rsidR="00E75FE5" w:rsidRDefault="00E75F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126BA"/>
    <w:rsid w:val="00144144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F42F4"/>
    <w:rsid w:val="00300FF4"/>
    <w:rsid w:val="003437C2"/>
    <w:rsid w:val="0039628D"/>
    <w:rsid w:val="003F0B2D"/>
    <w:rsid w:val="00404BD1"/>
    <w:rsid w:val="0044177F"/>
    <w:rsid w:val="00443391"/>
    <w:rsid w:val="004524B7"/>
    <w:rsid w:val="00484EDF"/>
    <w:rsid w:val="00554BAF"/>
    <w:rsid w:val="005A184F"/>
    <w:rsid w:val="005D0355"/>
    <w:rsid w:val="005F4367"/>
    <w:rsid w:val="006579C2"/>
    <w:rsid w:val="006E573A"/>
    <w:rsid w:val="006F60D3"/>
    <w:rsid w:val="00710DEC"/>
    <w:rsid w:val="00755E9C"/>
    <w:rsid w:val="007722F0"/>
    <w:rsid w:val="007E3DE2"/>
    <w:rsid w:val="008370BE"/>
    <w:rsid w:val="0085544D"/>
    <w:rsid w:val="0089581C"/>
    <w:rsid w:val="00896604"/>
    <w:rsid w:val="0091417D"/>
    <w:rsid w:val="00914826"/>
    <w:rsid w:val="00984485"/>
    <w:rsid w:val="009C1A11"/>
    <w:rsid w:val="009D0E4F"/>
    <w:rsid w:val="009E5884"/>
    <w:rsid w:val="00A3745E"/>
    <w:rsid w:val="00A51A2B"/>
    <w:rsid w:val="00A57FB7"/>
    <w:rsid w:val="00AD76D7"/>
    <w:rsid w:val="00B21C00"/>
    <w:rsid w:val="00B93490"/>
    <w:rsid w:val="00BE48CA"/>
    <w:rsid w:val="00BE58B5"/>
    <w:rsid w:val="00C14E67"/>
    <w:rsid w:val="00C4395D"/>
    <w:rsid w:val="00C66EC6"/>
    <w:rsid w:val="00CA32F0"/>
    <w:rsid w:val="00D268B0"/>
    <w:rsid w:val="00D33C05"/>
    <w:rsid w:val="00D44264"/>
    <w:rsid w:val="00DF6B60"/>
    <w:rsid w:val="00E158CE"/>
    <w:rsid w:val="00E327C7"/>
    <w:rsid w:val="00E37056"/>
    <w:rsid w:val="00E75FE5"/>
    <w:rsid w:val="00E83E32"/>
    <w:rsid w:val="00EB7002"/>
    <w:rsid w:val="00F52007"/>
    <w:rsid w:val="00F62B46"/>
    <w:rsid w:val="00F839BE"/>
    <w:rsid w:val="00F85E0E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31</cp:revision>
  <cp:lastPrinted>2024-08-07T06:43:00Z</cp:lastPrinted>
  <dcterms:created xsi:type="dcterms:W3CDTF">2023-06-05T11:43:00Z</dcterms:created>
  <dcterms:modified xsi:type="dcterms:W3CDTF">2025-02-14T07:29:00Z</dcterms:modified>
</cp:coreProperties>
</file>