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F430D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F430D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F430D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64C276D3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EA33A5">
        <w:rPr>
          <w:rFonts w:eastAsia="Calibri" w:cstheme="minorHAnsi"/>
          <w:sz w:val="28"/>
          <w:szCs w:val="28"/>
        </w:rPr>
        <w:t xml:space="preserve"> </w:t>
      </w:r>
      <w:r w:rsidR="00F133D6">
        <w:rPr>
          <w:rFonts w:eastAsia="Calibri" w:cstheme="minorHAnsi"/>
          <w:sz w:val="28"/>
          <w:szCs w:val="28"/>
        </w:rPr>
        <w:t>20</w:t>
      </w:r>
      <w:r w:rsidR="00B83FAC">
        <w:rPr>
          <w:rFonts w:eastAsia="Calibri" w:cstheme="minorHAnsi"/>
          <w:sz w:val="28"/>
          <w:szCs w:val="28"/>
        </w:rPr>
        <w:t xml:space="preserve"> lutego</w:t>
      </w:r>
      <w:r w:rsidR="006927E2">
        <w:rPr>
          <w:rFonts w:eastAsia="Calibri" w:cstheme="minorHAnsi"/>
          <w:sz w:val="28"/>
          <w:szCs w:val="28"/>
        </w:rPr>
        <w:t xml:space="preserve"> 2025 r.</w:t>
      </w:r>
    </w:p>
    <w:p w14:paraId="7417FF24" w14:textId="5D9B92AA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7F1A7F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6927E2">
        <w:rPr>
          <w:rFonts w:eastAsia="Calibri" w:cstheme="minorHAnsi"/>
          <w:sz w:val="28"/>
          <w:szCs w:val="28"/>
        </w:rPr>
        <w:t>1</w:t>
      </w:r>
      <w:r w:rsidR="00B83FAC">
        <w:rPr>
          <w:rFonts w:eastAsia="Calibri" w:cstheme="minorHAnsi"/>
          <w:sz w:val="28"/>
          <w:szCs w:val="28"/>
        </w:rPr>
        <w:t>82</w:t>
      </w:r>
      <w:r w:rsidR="006927E2">
        <w:rPr>
          <w:rFonts w:eastAsia="Calibri" w:cstheme="minorHAnsi"/>
          <w:sz w:val="28"/>
          <w:szCs w:val="28"/>
        </w:rPr>
        <w:t>.2024.</w:t>
      </w:r>
      <w:r w:rsidR="00B83FAC">
        <w:rPr>
          <w:rFonts w:eastAsia="Calibri" w:cstheme="minorHAnsi"/>
          <w:sz w:val="28"/>
          <w:szCs w:val="28"/>
        </w:rPr>
        <w:t>KSA</w:t>
      </w:r>
      <w:r w:rsidR="006927E2">
        <w:rPr>
          <w:rFonts w:eastAsia="Calibri" w:cstheme="minorHAnsi"/>
          <w:sz w:val="28"/>
          <w:szCs w:val="28"/>
        </w:rPr>
        <w:t>N</w:t>
      </w:r>
    </w:p>
    <w:p w14:paraId="4C20756B" w14:textId="4757D53F" w:rsidR="004D6B2B" w:rsidRPr="00DE72C2" w:rsidRDefault="004D6B2B" w:rsidP="007F1A7F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>o</w:t>
      </w:r>
      <w:r w:rsidR="00C41EA5" w:rsidRPr="00C41EA5">
        <w:rPr>
          <w:rFonts w:eastAsia="Times New Roman" w:cstheme="minorHAnsi"/>
          <w:sz w:val="28"/>
          <w:szCs w:val="28"/>
        </w:rPr>
        <w:t xml:space="preserve"> wyznaczeniu nowego terminu załatwienia sprawy</w:t>
      </w:r>
    </w:p>
    <w:p w14:paraId="07B1590A" w14:textId="77777777" w:rsidR="00C41EA5" w:rsidRDefault="00C41EA5" w:rsidP="00F17C26">
      <w:pPr>
        <w:spacing w:after="120" w:line="240" w:lineRule="auto"/>
        <w:ind w:firstLine="709"/>
        <w:rPr>
          <w:rFonts w:cstheme="minorHAnsi"/>
          <w:sz w:val="28"/>
          <w:szCs w:val="28"/>
        </w:rPr>
      </w:pPr>
    </w:p>
    <w:p w14:paraId="14151E50" w14:textId="306948CC" w:rsidR="007F1A7F" w:rsidRDefault="00E11DA6" w:rsidP="00F17C26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 związku z nieuregulowanym stanem prawnym nieruchomości (</w:t>
      </w:r>
      <w:r w:rsidR="006927E2">
        <w:rPr>
          <w:rFonts w:cstheme="minorHAnsi"/>
          <w:sz w:val="28"/>
          <w:szCs w:val="28"/>
        </w:rPr>
        <w:t xml:space="preserve">działki o nr ewid. </w:t>
      </w:r>
      <w:r w:rsidR="00B83FAC">
        <w:rPr>
          <w:rFonts w:cstheme="minorHAnsi"/>
          <w:sz w:val="28"/>
          <w:szCs w:val="28"/>
        </w:rPr>
        <w:t>156</w:t>
      </w:r>
      <w:r w:rsidR="006927E2">
        <w:rPr>
          <w:rFonts w:cstheme="minorHAnsi"/>
          <w:sz w:val="28"/>
          <w:szCs w:val="28"/>
        </w:rPr>
        <w:t xml:space="preserve">, obręb </w:t>
      </w:r>
      <w:r w:rsidR="00B83FAC">
        <w:rPr>
          <w:rFonts w:cstheme="minorHAnsi"/>
          <w:sz w:val="28"/>
          <w:szCs w:val="28"/>
        </w:rPr>
        <w:t>Mechlin</w:t>
      </w:r>
      <w:r>
        <w:rPr>
          <w:rFonts w:cstheme="minorHAnsi"/>
          <w:sz w:val="28"/>
          <w:szCs w:val="28"/>
        </w:rPr>
        <w:t>) z</w:t>
      </w:r>
      <w:r w:rsidR="00AC161D">
        <w:rPr>
          <w:rFonts w:cstheme="minorHAnsi"/>
          <w:sz w:val="28"/>
          <w:szCs w:val="28"/>
        </w:rPr>
        <w:t>awiadamiam</w:t>
      </w:r>
      <w:r w:rsidR="00AC161D">
        <w:rPr>
          <w:rStyle w:val="Odwoanieprzypisudolnego"/>
          <w:rFonts w:cstheme="minorHAnsi"/>
          <w:sz w:val="28"/>
          <w:szCs w:val="28"/>
        </w:rPr>
        <w:footnoteReference w:id="1"/>
      </w:r>
      <w:r w:rsidR="00AC161D">
        <w:rPr>
          <w:rFonts w:cstheme="minorHAnsi"/>
          <w:sz w:val="28"/>
          <w:szCs w:val="28"/>
        </w:rPr>
        <w:t xml:space="preserve"> </w:t>
      </w:r>
      <w:r w:rsidR="00F17C26">
        <w:rPr>
          <w:rFonts w:cstheme="minorHAnsi"/>
          <w:sz w:val="28"/>
          <w:szCs w:val="28"/>
        </w:rPr>
        <w:t xml:space="preserve">Strony postępowania </w:t>
      </w:r>
      <w:r w:rsidR="00AC161D">
        <w:rPr>
          <w:rFonts w:cstheme="minorHAnsi"/>
          <w:sz w:val="28"/>
          <w:szCs w:val="28"/>
        </w:rPr>
        <w:t xml:space="preserve">przez podanie do publicznej wiadomości w Biuletynie Informacji Publicznej Urzędu Miejskiego w Śremie, na elektronicznej tablicy ogłoszeń w siedzibie tut. Organu oraz na tablicach ogłoszeń w </w:t>
      </w:r>
      <w:r w:rsidR="00B83FAC">
        <w:rPr>
          <w:rFonts w:cstheme="minorHAnsi"/>
          <w:sz w:val="28"/>
          <w:szCs w:val="28"/>
        </w:rPr>
        <w:t>Mechlinie</w:t>
      </w:r>
      <w:r w:rsidR="00AC161D">
        <w:rPr>
          <w:rFonts w:cstheme="minorHAnsi"/>
          <w:sz w:val="28"/>
          <w:szCs w:val="28"/>
        </w:rPr>
        <w:t xml:space="preserve">, </w:t>
      </w:r>
      <w:bookmarkStart w:id="0" w:name="_Hlk185856779"/>
      <w:r w:rsidR="007F1A7F">
        <w:rPr>
          <w:rFonts w:cstheme="minorHAnsi"/>
          <w:sz w:val="28"/>
          <w:szCs w:val="28"/>
        </w:rPr>
        <w:t>o</w:t>
      </w:r>
      <w:r w:rsidR="00744BF4">
        <w:rPr>
          <w:rFonts w:cstheme="minorHAnsi"/>
          <w:sz w:val="28"/>
          <w:szCs w:val="28"/>
        </w:rPr>
        <w:t> </w:t>
      </w:r>
      <w:r w:rsidR="00F17C26">
        <w:rPr>
          <w:rFonts w:cstheme="minorHAnsi"/>
          <w:sz w:val="28"/>
          <w:szCs w:val="28"/>
        </w:rPr>
        <w:t>wyznaczeniu nowego terminu załatwienia sprawy</w:t>
      </w:r>
      <w:bookmarkEnd w:id="0"/>
      <w:r w:rsidR="00F17C26">
        <w:rPr>
          <w:rFonts w:cstheme="minorHAnsi"/>
          <w:sz w:val="28"/>
          <w:szCs w:val="28"/>
        </w:rPr>
        <w:t xml:space="preserve"> w przedmiocie ustalenia warunków zabudowy </w:t>
      </w:r>
      <w:r w:rsidR="00F17C26" w:rsidRPr="00F17C26">
        <w:rPr>
          <w:rFonts w:cstheme="minorHAnsi"/>
          <w:sz w:val="28"/>
          <w:szCs w:val="28"/>
        </w:rPr>
        <w:t xml:space="preserve">dla przedsięwzięcia: </w:t>
      </w:r>
      <w:r w:rsidR="006927E2" w:rsidRPr="00AB150E">
        <w:rPr>
          <w:rFonts w:cstheme="minorHAnsi"/>
          <w:sz w:val="28"/>
          <w:szCs w:val="28"/>
        </w:rPr>
        <w:t xml:space="preserve">budowa budynku mieszkalnego </w:t>
      </w:r>
      <w:r w:rsidR="00B83FAC">
        <w:rPr>
          <w:rFonts w:cstheme="minorHAnsi"/>
          <w:sz w:val="28"/>
          <w:szCs w:val="28"/>
        </w:rPr>
        <w:t>jednorodzinnego</w:t>
      </w:r>
      <w:r w:rsidR="006927E2" w:rsidRPr="00AB150E">
        <w:rPr>
          <w:rFonts w:cstheme="minorHAnsi"/>
          <w:sz w:val="28"/>
          <w:szCs w:val="28"/>
        </w:rPr>
        <w:t xml:space="preserve"> na terenie działki o nr ewid. </w:t>
      </w:r>
      <w:r w:rsidR="00B83FAC">
        <w:rPr>
          <w:rFonts w:cstheme="minorHAnsi"/>
          <w:sz w:val="28"/>
          <w:szCs w:val="28"/>
        </w:rPr>
        <w:t>155</w:t>
      </w:r>
      <w:r w:rsidR="006927E2" w:rsidRPr="00AB150E">
        <w:rPr>
          <w:rFonts w:cstheme="minorHAnsi"/>
          <w:sz w:val="28"/>
          <w:szCs w:val="28"/>
        </w:rPr>
        <w:t xml:space="preserve">, obręb </w:t>
      </w:r>
      <w:r w:rsidR="00B83FAC">
        <w:rPr>
          <w:rFonts w:cstheme="minorHAnsi"/>
          <w:sz w:val="28"/>
          <w:szCs w:val="28"/>
        </w:rPr>
        <w:t>Mechlin</w:t>
      </w:r>
      <w:r w:rsidR="006927E2">
        <w:rPr>
          <w:rFonts w:cstheme="minorHAnsi"/>
          <w:sz w:val="28"/>
          <w:szCs w:val="28"/>
        </w:rPr>
        <w:t xml:space="preserve"> (ul. </w:t>
      </w:r>
      <w:r w:rsidR="00B83FAC">
        <w:rPr>
          <w:rFonts w:cstheme="minorHAnsi"/>
          <w:sz w:val="28"/>
          <w:szCs w:val="28"/>
        </w:rPr>
        <w:t>Dąbrowska</w:t>
      </w:r>
      <w:r w:rsidR="006927E2">
        <w:rPr>
          <w:rFonts w:cstheme="minorHAnsi"/>
          <w:sz w:val="28"/>
          <w:szCs w:val="28"/>
        </w:rPr>
        <w:t>)</w:t>
      </w:r>
      <w:r w:rsidR="004E3F06">
        <w:rPr>
          <w:rFonts w:cstheme="minorHAnsi"/>
          <w:sz w:val="28"/>
          <w:szCs w:val="28"/>
        </w:rPr>
        <w:t>,</w:t>
      </w:r>
      <w:r w:rsidR="00F17C26" w:rsidRPr="00F17C26">
        <w:rPr>
          <w:rFonts w:cstheme="minorHAnsi"/>
          <w:sz w:val="28"/>
          <w:szCs w:val="28"/>
        </w:rPr>
        <w:t xml:space="preserve"> </w:t>
      </w:r>
      <w:r w:rsidR="00F17C26">
        <w:rPr>
          <w:rFonts w:cstheme="minorHAnsi"/>
          <w:sz w:val="28"/>
          <w:szCs w:val="28"/>
        </w:rPr>
        <w:t xml:space="preserve">do </w:t>
      </w:r>
      <w:r w:rsidR="00A71554">
        <w:rPr>
          <w:rFonts w:cstheme="minorHAnsi"/>
          <w:sz w:val="28"/>
          <w:szCs w:val="28"/>
        </w:rPr>
        <w:t>31</w:t>
      </w:r>
      <w:r w:rsidR="00F17C26">
        <w:rPr>
          <w:rFonts w:cstheme="minorHAnsi"/>
          <w:sz w:val="28"/>
          <w:szCs w:val="28"/>
        </w:rPr>
        <w:t>.0</w:t>
      </w:r>
      <w:r w:rsidR="00B83FAC">
        <w:rPr>
          <w:rFonts w:cstheme="minorHAnsi"/>
          <w:sz w:val="28"/>
          <w:szCs w:val="28"/>
        </w:rPr>
        <w:t>3</w:t>
      </w:r>
      <w:r w:rsidR="00F17C26">
        <w:rPr>
          <w:rFonts w:cstheme="minorHAnsi"/>
          <w:sz w:val="28"/>
          <w:szCs w:val="28"/>
        </w:rPr>
        <w:t>.2025</w:t>
      </w:r>
      <w:r w:rsidR="00B83FAC">
        <w:rPr>
          <w:rFonts w:cstheme="minorHAnsi"/>
          <w:sz w:val="28"/>
          <w:szCs w:val="28"/>
        </w:rPr>
        <w:t> </w:t>
      </w:r>
      <w:r w:rsidR="00F17C26">
        <w:rPr>
          <w:rFonts w:cstheme="minorHAnsi"/>
          <w:sz w:val="28"/>
          <w:szCs w:val="28"/>
        </w:rPr>
        <w:t xml:space="preserve">r., </w:t>
      </w:r>
      <w:r w:rsidR="00F17C26" w:rsidRPr="00F17C26">
        <w:rPr>
          <w:rFonts w:cstheme="minorHAnsi"/>
          <w:sz w:val="28"/>
          <w:szCs w:val="28"/>
        </w:rPr>
        <w:t>przy czym termin ten nie jest ostateczny i może ulec zmianie</w:t>
      </w:r>
      <w:r w:rsidR="007F1A7F">
        <w:rPr>
          <w:rFonts w:cstheme="minorHAnsi"/>
          <w:sz w:val="28"/>
          <w:szCs w:val="28"/>
        </w:rPr>
        <w:t>.</w:t>
      </w:r>
    </w:p>
    <w:p w14:paraId="641ABC9C" w14:textId="568F5FE0" w:rsidR="00540050" w:rsidRPr="00540050" w:rsidRDefault="002F4746" w:rsidP="00F17C26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 xml:space="preserve">. 49 </w:t>
      </w:r>
      <w:r w:rsidR="00AC161D">
        <w:rPr>
          <w:rFonts w:cstheme="minorHAnsi"/>
          <w:sz w:val="28"/>
          <w:szCs w:val="28"/>
        </w:rPr>
        <w:t>ustawy z</w:t>
      </w:r>
      <w:r w:rsidR="00F17C26">
        <w:rPr>
          <w:rFonts w:cstheme="minorHAnsi"/>
          <w:sz w:val="28"/>
          <w:szCs w:val="28"/>
        </w:rPr>
        <w:t> </w:t>
      </w:r>
      <w:r w:rsidR="00AC161D">
        <w:rPr>
          <w:rFonts w:cstheme="minorHAnsi"/>
          <w:sz w:val="28"/>
          <w:szCs w:val="28"/>
        </w:rPr>
        <w:t>dnia 14 czerwca 1960 r. – Kodeks postępowania administracyjnego</w:t>
      </w:r>
      <w:r w:rsidR="00540050">
        <w:rPr>
          <w:rFonts w:cstheme="minorHAnsi"/>
          <w:sz w:val="28"/>
          <w:szCs w:val="28"/>
        </w:rPr>
        <w:t xml:space="preserve"> (Dz. U. z</w:t>
      </w:r>
      <w:r w:rsidR="00F17C26">
        <w:rPr>
          <w:rFonts w:cstheme="minorHAnsi"/>
          <w:sz w:val="28"/>
          <w:szCs w:val="28"/>
        </w:rPr>
        <w:t> </w:t>
      </w:r>
      <w:r w:rsidR="00540050">
        <w:rPr>
          <w:rFonts w:cstheme="minorHAnsi"/>
          <w:sz w:val="28"/>
          <w:szCs w:val="28"/>
        </w:rPr>
        <w:t>2024 r. poz. 572)</w:t>
      </w:r>
      <w:r w:rsidR="007F1A7F">
        <w:rPr>
          <w:rFonts w:cstheme="minorHAnsi"/>
          <w:sz w:val="28"/>
          <w:szCs w:val="28"/>
        </w:rPr>
        <w:t>.</w:t>
      </w:r>
      <w:r w:rsidR="004D6B2B">
        <w:rPr>
          <w:rFonts w:cstheme="minorHAnsi"/>
          <w:sz w:val="28"/>
          <w:szCs w:val="28"/>
        </w:rPr>
        <w:t xml:space="preserve"> </w:t>
      </w:r>
    </w:p>
    <w:p w14:paraId="521A82B7" w14:textId="77777777" w:rsidR="00B83FAC" w:rsidRDefault="00B83FAC" w:rsidP="00B83FAC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z up. BURMISTRZA</w:t>
      </w:r>
    </w:p>
    <w:p w14:paraId="1A6A2A3D" w14:textId="77777777" w:rsidR="00B83FAC" w:rsidRDefault="00B83FAC" w:rsidP="00B83FAC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Sławomir Ratajczak</w:t>
      </w:r>
    </w:p>
    <w:p w14:paraId="1322E422" w14:textId="3FB83F88" w:rsidR="00AF6835" w:rsidRPr="00B83FAC" w:rsidRDefault="00B83FAC" w:rsidP="00B83FAC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 xml:space="preserve">Zastępca </w:t>
      </w:r>
      <w:r w:rsidRPr="001A1B1C">
        <w:rPr>
          <w:rFonts w:eastAsia="Times New Roman" w:cstheme="minorHAnsi"/>
          <w:sz w:val="28"/>
          <w:szCs w:val="36"/>
        </w:rPr>
        <w:t>Burmistrz</w:t>
      </w:r>
      <w:r>
        <w:rPr>
          <w:rFonts w:eastAsia="Times New Roman" w:cstheme="minorHAnsi"/>
          <w:sz w:val="28"/>
          <w:szCs w:val="36"/>
        </w:rPr>
        <w:t>a</w:t>
      </w:r>
    </w:p>
    <w:p w14:paraId="237DFDD9" w14:textId="77777777" w:rsidR="00B83FAC" w:rsidRDefault="00B83FAC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448CAE2C" w:rsidR="004D6B2B" w:rsidRPr="005A07CF" w:rsidRDefault="004D6B2B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B83FAC">
        <w:rPr>
          <w:rFonts w:eastAsia="Times New Roman" w:cstheme="minorHAnsi"/>
          <w:sz w:val="28"/>
          <w:szCs w:val="28"/>
          <w:lang w:eastAsia="pl-PL"/>
        </w:rPr>
        <w:t>….</w:t>
      </w:r>
      <w:r w:rsidR="003345EF">
        <w:rPr>
          <w:rFonts w:eastAsia="Times New Roman" w:cstheme="minorHAnsi"/>
          <w:sz w:val="28"/>
          <w:szCs w:val="28"/>
          <w:lang w:eastAsia="pl-PL"/>
        </w:rPr>
        <w:t>.0</w:t>
      </w:r>
      <w:r w:rsidR="00B83FAC">
        <w:rPr>
          <w:rFonts w:eastAsia="Times New Roman" w:cstheme="minorHAnsi"/>
          <w:sz w:val="28"/>
          <w:szCs w:val="28"/>
          <w:lang w:eastAsia="pl-PL"/>
        </w:rPr>
        <w:t>2</w:t>
      </w:r>
      <w:r w:rsidR="00F04BF4">
        <w:rPr>
          <w:rFonts w:eastAsia="Times New Roman" w:cstheme="minorHAnsi"/>
          <w:sz w:val="28"/>
          <w:szCs w:val="28"/>
          <w:lang w:eastAsia="pl-PL"/>
        </w:rPr>
        <w:t>.202</w:t>
      </w:r>
      <w:r w:rsidR="003345EF">
        <w:rPr>
          <w:rFonts w:eastAsia="Times New Roman" w:cstheme="minorHAnsi"/>
          <w:sz w:val="28"/>
          <w:szCs w:val="28"/>
          <w:lang w:eastAsia="pl-PL"/>
        </w:rPr>
        <w:t>5</w:t>
      </w:r>
      <w:r w:rsidR="00F04BF4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14A6E7E1" w14:textId="573780F1" w:rsidR="007B17EB" w:rsidRPr="00540050" w:rsidRDefault="004D6B2B" w:rsidP="00540050">
      <w:pPr>
        <w:spacing w:after="120" w:line="240" w:lineRule="auto"/>
        <w:contextualSpacing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</w:t>
      </w:r>
      <w:r w:rsidR="00F17C26">
        <w:rPr>
          <w:rFonts w:eastAsia="Calibri" w:cstheme="minorHAnsi"/>
          <w:sz w:val="28"/>
          <w:szCs w:val="28"/>
        </w:rPr>
        <w:t>0</w:t>
      </w:r>
      <w:r w:rsidR="00B83FAC">
        <w:rPr>
          <w:rFonts w:eastAsia="Calibri" w:cstheme="minorHAnsi"/>
          <w:sz w:val="28"/>
          <w:szCs w:val="28"/>
        </w:rPr>
        <w:t>3</w:t>
      </w:r>
      <w:r w:rsidR="0083228F">
        <w:rPr>
          <w:rFonts w:eastAsia="Calibri" w:cstheme="minorHAnsi"/>
          <w:sz w:val="28"/>
          <w:szCs w:val="28"/>
        </w:rPr>
        <w:t>.202</w:t>
      </w:r>
      <w:r w:rsidR="00F17C26">
        <w:rPr>
          <w:rFonts w:eastAsia="Calibri" w:cstheme="minorHAnsi"/>
          <w:sz w:val="28"/>
          <w:szCs w:val="28"/>
        </w:rPr>
        <w:t>5</w:t>
      </w:r>
      <w:r w:rsidR="0083228F">
        <w:rPr>
          <w:rFonts w:eastAsia="Calibri" w:cstheme="minorHAnsi"/>
          <w:sz w:val="28"/>
          <w:szCs w:val="28"/>
        </w:rPr>
        <w:t> r.</w:t>
      </w:r>
    </w:p>
    <w:p w14:paraId="5428BBC2" w14:textId="77777777" w:rsidR="00540050" w:rsidRDefault="00540050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</w:p>
    <w:sectPr w:rsidR="00540050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CFCF54" w14:textId="77777777" w:rsidR="003844E6" w:rsidRDefault="003844E6" w:rsidP="00053E5A">
      <w:pPr>
        <w:spacing w:after="0" w:line="240" w:lineRule="auto"/>
      </w:pPr>
      <w:r>
        <w:separator/>
      </w:r>
    </w:p>
  </w:endnote>
  <w:endnote w:type="continuationSeparator" w:id="0">
    <w:p w14:paraId="56DEDD56" w14:textId="77777777" w:rsidR="003844E6" w:rsidRDefault="003844E6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57AC17" w14:textId="77777777" w:rsidR="003844E6" w:rsidRDefault="003844E6" w:rsidP="00053E5A">
      <w:pPr>
        <w:spacing w:after="0" w:line="240" w:lineRule="auto"/>
      </w:pPr>
      <w:r>
        <w:separator/>
      </w:r>
    </w:p>
  </w:footnote>
  <w:footnote w:type="continuationSeparator" w:id="0">
    <w:p w14:paraId="68B250FB" w14:textId="77777777" w:rsidR="003844E6" w:rsidRDefault="003844E6" w:rsidP="00053E5A">
      <w:pPr>
        <w:spacing w:after="0" w:line="240" w:lineRule="auto"/>
      </w:pPr>
      <w:r>
        <w:continuationSeparator/>
      </w:r>
    </w:p>
  </w:footnote>
  <w:footnote w:id="1">
    <w:p w14:paraId="2F6300E3" w14:textId="0C12CF96" w:rsidR="00AC161D" w:rsidRPr="00AC161D" w:rsidRDefault="00AC161D" w:rsidP="00F17C26">
      <w:pPr>
        <w:pStyle w:val="Tekstprzypisudolnego"/>
        <w:rPr>
          <w:sz w:val="28"/>
          <w:szCs w:val="28"/>
        </w:rPr>
      </w:pPr>
      <w:r w:rsidRPr="00AC161D">
        <w:rPr>
          <w:rStyle w:val="Odwoanieprzypisudolnego"/>
          <w:sz w:val="28"/>
          <w:szCs w:val="28"/>
        </w:rPr>
        <w:footnoteRef/>
      </w:r>
      <w:r w:rsidRPr="00AC161D">
        <w:rPr>
          <w:sz w:val="28"/>
          <w:szCs w:val="28"/>
        </w:rPr>
        <w:t xml:space="preserve"> </w:t>
      </w:r>
      <w:r w:rsidRPr="00AC161D">
        <w:rPr>
          <w:rFonts w:cstheme="minorHAnsi"/>
          <w:sz w:val="28"/>
          <w:szCs w:val="28"/>
        </w:rPr>
        <w:t xml:space="preserve">Podstawa prawna: </w:t>
      </w:r>
      <w:r w:rsidR="00F17C26" w:rsidRPr="00F17C26">
        <w:rPr>
          <w:rFonts w:cstheme="minorHAnsi"/>
          <w:sz w:val="28"/>
          <w:szCs w:val="28"/>
        </w:rPr>
        <w:t xml:space="preserve">art. 53 ust. 1c </w:t>
      </w:r>
      <w:r w:rsidR="00D356F0">
        <w:rPr>
          <w:rFonts w:cstheme="minorHAnsi"/>
          <w:sz w:val="28"/>
          <w:szCs w:val="28"/>
        </w:rPr>
        <w:t xml:space="preserve">w związku z art. 64 ust. 1 </w:t>
      </w:r>
      <w:r w:rsidR="00F17C26" w:rsidRPr="00F17C26">
        <w:rPr>
          <w:rFonts w:cstheme="minorHAnsi"/>
          <w:sz w:val="28"/>
          <w:szCs w:val="28"/>
        </w:rPr>
        <w:t>ustawy z dnia 27</w:t>
      </w:r>
      <w:r w:rsidR="00D356F0">
        <w:rPr>
          <w:rFonts w:cstheme="minorHAnsi"/>
          <w:sz w:val="28"/>
          <w:szCs w:val="28"/>
        </w:rPr>
        <w:t> </w:t>
      </w:r>
      <w:r w:rsidR="00F17C26" w:rsidRPr="00F17C26">
        <w:rPr>
          <w:rFonts w:cstheme="minorHAnsi"/>
          <w:sz w:val="28"/>
          <w:szCs w:val="28"/>
        </w:rPr>
        <w:t>marca 2003 r. o</w:t>
      </w:r>
      <w:r w:rsidR="004E3F06">
        <w:rPr>
          <w:rFonts w:cstheme="minorHAnsi"/>
          <w:sz w:val="28"/>
          <w:szCs w:val="28"/>
        </w:rPr>
        <w:t> </w:t>
      </w:r>
      <w:r w:rsidR="00F17C26" w:rsidRPr="00F17C26">
        <w:rPr>
          <w:rFonts w:cstheme="minorHAnsi"/>
          <w:sz w:val="28"/>
          <w:szCs w:val="28"/>
        </w:rPr>
        <w:t>planowaniu i</w:t>
      </w:r>
      <w:r w:rsidR="00F17C26">
        <w:rPr>
          <w:rFonts w:cstheme="minorHAnsi"/>
          <w:sz w:val="28"/>
          <w:szCs w:val="28"/>
        </w:rPr>
        <w:t> </w:t>
      </w:r>
      <w:r w:rsidR="00F17C26" w:rsidRPr="00F17C26">
        <w:rPr>
          <w:rFonts w:cstheme="minorHAnsi"/>
          <w:sz w:val="28"/>
          <w:szCs w:val="28"/>
        </w:rPr>
        <w:t>zagospodarowaniu przestrzennym (Dz. U. z</w:t>
      </w:r>
      <w:r w:rsidR="00D356F0">
        <w:rPr>
          <w:rFonts w:cstheme="minorHAnsi"/>
          <w:sz w:val="28"/>
          <w:szCs w:val="28"/>
        </w:rPr>
        <w:t> </w:t>
      </w:r>
      <w:r w:rsidR="00F17C26" w:rsidRPr="00F17C26">
        <w:rPr>
          <w:rFonts w:cstheme="minorHAnsi"/>
          <w:sz w:val="28"/>
          <w:szCs w:val="28"/>
        </w:rPr>
        <w:t>2024 r. poz. 1130</w:t>
      </w:r>
      <w:r w:rsidR="00B83FAC">
        <w:rPr>
          <w:rFonts w:cstheme="minorHAnsi"/>
          <w:sz w:val="28"/>
          <w:szCs w:val="28"/>
        </w:rPr>
        <w:t>, 1907 i 1940</w:t>
      </w:r>
      <w:r w:rsidR="00F17C26" w:rsidRPr="00F17C26">
        <w:rPr>
          <w:rFonts w:cstheme="minorHAnsi"/>
          <w:sz w:val="28"/>
          <w:szCs w:val="28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43202"/>
    <w:rsid w:val="00053E5A"/>
    <w:rsid w:val="00062BFD"/>
    <w:rsid w:val="00096CEA"/>
    <w:rsid w:val="000B35E2"/>
    <w:rsid w:val="000B3982"/>
    <w:rsid w:val="000C4E44"/>
    <w:rsid w:val="000D6CEE"/>
    <w:rsid w:val="00114047"/>
    <w:rsid w:val="00117823"/>
    <w:rsid w:val="0013612B"/>
    <w:rsid w:val="0015431C"/>
    <w:rsid w:val="0016521A"/>
    <w:rsid w:val="0017230E"/>
    <w:rsid w:val="00181A6F"/>
    <w:rsid w:val="001A1B1C"/>
    <w:rsid w:val="001B7431"/>
    <w:rsid w:val="001B7825"/>
    <w:rsid w:val="001C396E"/>
    <w:rsid w:val="001C3B98"/>
    <w:rsid w:val="001E0486"/>
    <w:rsid w:val="002022B5"/>
    <w:rsid w:val="0022311B"/>
    <w:rsid w:val="00250690"/>
    <w:rsid w:val="002753C3"/>
    <w:rsid w:val="00284217"/>
    <w:rsid w:val="002A29A8"/>
    <w:rsid w:val="002B3949"/>
    <w:rsid w:val="002C3AE8"/>
    <w:rsid w:val="002D1BC4"/>
    <w:rsid w:val="002D32C3"/>
    <w:rsid w:val="002E62F5"/>
    <w:rsid w:val="002F4746"/>
    <w:rsid w:val="00321C17"/>
    <w:rsid w:val="00322A2A"/>
    <w:rsid w:val="003345EF"/>
    <w:rsid w:val="00340D4C"/>
    <w:rsid w:val="00341C1C"/>
    <w:rsid w:val="00351A5D"/>
    <w:rsid w:val="00361824"/>
    <w:rsid w:val="0037130C"/>
    <w:rsid w:val="003844E6"/>
    <w:rsid w:val="003A5CD9"/>
    <w:rsid w:val="003B39DE"/>
    <w:rsid w:val="003D3ABA"/>
    <w:rsid w:val="003D719D"/>
    <w:rsid w:val="003E73E3"/>
    <w:rsid w:val="003F2669"/>
    <w:rsid w:val="00403140"/>
    <w:rsid w:val="00413992"/>
    <w:rsid w:val="0041474B"/>
    <w:rsid w:val="00417ADE"/>
    <w:rsid w:val="004519AC"/>
    <w:rsid w:val="00477861"/>
    <w:rsid w:val="0048459B"/>
    <w:rsid w:val="004857C5"/>
    <w:rsid w:val="004A645D"/>
    <w:rsid w:val="004D68FF"/>
    <w:rsid w:val="004D6B2B"/>
    <w:rsid w:val="004E3F06"/>
    <w:rsid w:val="004F7A42"/>
    <w:rsid w:val="0051053E"/>
    <w:rsid w:val="00525346"/>
    <w:rsid w:val="00527331"/>
    <w:rsid w:val="005328A0"/>
    <w:rsid w:val="00534F27"/>
    <w:rsid w:val="00540050"/>
    <w:rsid w:val="00545244"/>
    <w:rsid w:val="005507A1"/>
    <w:rsid w:val="00567910"/>
    <w:rsid w:val="00576834"/>
    <w:rsid w:val="005811F1"/>
    <w:rsid w:val="0058146E"/>
    <w:rsid w:val="005D6019"/>
    <w:rsid w:val="005E04DE"/>
    <w:rsid w:val="005E5887"/>
    <w:rsid w:val="005F048F"/>
    <w:rsid w:val="005F23DE"/>
    <w:rsid w:val="005F3827"/>
    <w:rsid w:val="00601768"/>
    <w:rsid w:val="0060691A"/>
    <w:rsid w:val="00613E9B"/>
    <w:rsid w:val="00621596"/>
    <w:rsid w:val="0064236B"/>
    <w:rsid w:val="0065695F"/>
    <w:rsid w:val="00657E9D"/>
    <w:rsid w:val="00691490"/>
    <w:rsid w:val="006927E2"/>
    <w:rsid w:val="006A2EB4"/>
    <w:rsid w:val="006A6F3E"/>
    <w:rsid w:val="006E23B5"/>
    <w:rsid w:val="00717E50"/>
    <w:rsid w:val="007362FC"/>
    <w:rsid w:val="00744BF4"/>
    <w:rsid w:val="00744DF3"/>
    <w:rsid w:val="007601C3"/>
    <w:rsid w:val="0077318B"/>
    <w:rsid w:val="0077369E"/>
    <w:rsid w:val="00795AE3"/>
    <w:rsid w:val="007A09CF"/>
    <w:rsid w:val="007A2171"/>
    <w:rsid w:val="007A7766"/>
    <w:rsid w:val="007B17EB"/>
    <w:rsid w:val="007C0AB6"/>
    <w:rsid w:val="007C42D1"/>
    <w:rsid w:val="007C6800"/>
    <w:rsid w:val="007D597D"/>
    <w:rsid w:val="007D7B59"/>
    <w:rsid w:val="007F1A7F"/>
    <w:rsid w:val="007F7459"/>
    <w:rsid w:val="00811348"/>
    <w:rsid w:val="00811F25"/>
    <w:rsid w:val="0081559F"/>
    <w:rsid w:val="00816EEC"/>
    <w:rsid w:val="0083228F"/>
    <w:rsid w:val="00854E0E"/>
    <w:rsid w:val="008573F5"/>
    <w:rsid w:val="00864A14"/>
    <w:rsid w:val="00886E45"/>
    <w:rsid w:val="008B0BDB"/>
    <w:rsid w:val="008C27CA"/>
    <w:rsid w:val="008F0E0D"/>
    <w:rsid w:val="00917C21"/>
    <w:rsid w:val="00923B5B"/>
    <w:rsid w:val="00927B78"/>
    <w:rsid w:val="00945706"/>
    <w:rsid w:val="0096051E"/>
    <w:rsid w:val="00960B4A"/>
    <w:rsid w:val="009614DC"/>
    <w:rsid w:val="00966E35"/>
    <w:rsid w:val="009823E2"/>
    <w:rsid w:val="009A5F87"/>
    <w:rsid w:val="009B506A"/>
    <w:rsid w:val="009B5218"/>
    <w:rsid w:val="009C2FDF"/>
    <w:rsid w:val="00A5187D"/>
    <w:rsid w:val="00A71554"/>
    <w:rsid w:val="00A76857"/>
    <w:rsid w:val="00A77B0B"/>
    <w:rsid w:val="00A84928"/>
    <w:rsid w:val="00A866E6"/>
    <w:rsid w:val="00AA473B"/>
    <w:rsid w:val="00AA7EC6"/>
    <w:rsid w:val="00AB0DAB"/>
    <w:rsid w:val="00AC161D"/>
    <w:rsid w:val="00AC48B5"/>
    <w:rsid w:val="00AE104B"/>
    <w:rsid w:val="00AF189D"/>
    <w:rsid w:val="00AF6835"/>
    <w:rsid w:val="00B10FC3"/>
    <w:rsid w:val="00B15B2E"/>
    <w:rsid w:val="00B16EAA"/>
    <w:rsid w:val="00B713C5"/>
    <w:rsid w:val="00B82124"/>
    <w:rsid w:val="00B83FAC"/>
    <w:rsid w:val="00B91287"/>
    <w:rsid w:val="00B95B1E"/>
    <w:rsid w:val="00B978EB"/>
    <w:rsid w:val="00BA2D41"/>
    <w:rsid w:val="00BD2D28"/>
    <w:rsid w:val="00BE2D4A"/>
    <w:rsid w:val="00C0542A"/>
    <w:rsid w:val="00C17872"/>
    <w:rsid w:val="00C245E0"/>
    <w:rsid w:val="00C41EA5"/>
    <w:rsid w:val="00CB7F11"/>
    <w:rsid w:val="00D02DEA"/>
    <w:rsid w:val="00D21AAD"/>
    <w:rsid w:val="00D22CF4"/>
    <w:rsid w:val="00D27297"/>
    <w:rsid w:val="00D356F0"/>
    <w:rsid w:val="00D53FC5"/>
    <w:rsid w:val="00D8404E"/>
    <w:rsid w:val="00D9141F"/>
    <w:rsid w:val="00DB1FB5"/>
    <w:rsid w:val="00DB7013"/>
    <w:rsid w:val="00DB78C9"/>
    <w:rsid w:val="00DE72C2"/>
    <w:rsid w:val="00E11DA6"/>
    <w:rsid w:val="00E12D70"/>
    <w:rsid w:val="00E31C60"/>
    <w:rsid w:val="00E34C2B"/>
    <w:rsid w:val="00E36AB2"/>
    <w:rsid w:val="00E60302"/>
    <w:rsid w:val="00E73F34"/>
    <w:rsid w:val="00E75F3A"/>
    <w:rsid w:val="00EA2C60"/>
    <w:rsid w:val="00EA33A5"/>
    <w:rsid w:val="00EC6D4F"/>
    <w:rsid w:val="00ED4662"/>
    <w:rsid w:val="00ED48F7"/>
    <w:rsid w:val="00ED6664"/>
    <w:rsid w:val="00EE1943"/>
    <w:rsid w:val="00F021E2"/>
    <w:rsid w:val="00F04BF4"/>
    <w:rsid w:val="00F133D6"/>
    <w:rsid w:val="00F1623F"/>
    <w:rsid w:val="00F17C26"/>
    <w:rsid w:val="00F430D9"/>
    <w:rsid w:val="00F45854"/>
    <w:rsid w:val="00F73F5D"/>
    <w:rsid w:val="00F824E4"/>
    <w:rsid w:val="00FA1A51"/>
    <w:rsid w:val="00FD4758"/>
    <w:rsid w:val="00FE0EA9"/>
    <w:rsid w:val="00FF1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162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5</cp:revision>
  <cp:lastPrinted>2024-10-28T09:01:00Z</cp:lastPrinted>
  <dcterms:created xsi:type="dcterms:W3CDTF">2025-02-20T07:12:00Z</dcterms:created>
  <dcterms:modified xsi:type="dcterms:W3CDTF">2025-02-20T10:58:00Z</dcterms:modified>
</cp:coreProperties>
</file>