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F430D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F430D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F430D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2ED2FC1B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EA33A5">
        <w:rPr>
          <w:rFonts w:eastAsia="Calibri" w:cstheme="minorHAnsi"/>
          <w:sz w:val="28"/>
          <w:szCs w:val="28"/>
        </w:rPr>
        <w:t xml:space="preserve"> </w:t>
      </w:r>
      <w:r w:rsidR="00C16457">
        <w:rPr>
          <w:rFonts w:eastAsia="Calibri" w:cstheme="minorHAnsi"/>
          <w:sz w:val="28"/>
          <w:szCs w:val="28"/>
        </w:rPr>
        <w:t>28</w:t>
      </w:r>
      <w:r w:rsidR="006927E2">
        <w:rPr>
          <w:rFonts w:eastAsia="Calibri" w:cstheme="minorHAnsi"/>
          <w:sz w:val="28"/>
          <w:szCs w:val="28"/>
        </w:rPr>
        <w:t xml:space="preserve"> </w:t>
      </w:r>
      <w:r w:rsidR="00FB060A">
        <w:rPr>
          <w:rFonts w:eastAsia="Calibri" w:cstheme="minorHAnsi"/>
          <w:sz w:val="28"/>
          <w:szCs w:val="28"/>
        </w:rPr>
        <w:t>lutego</w:t>
      </w:r>
      <w:r w:rsidR="006927E2">
        <w:rPr>
          <w:rFonts w:eastAsia="Calibri" w:cstheme="minorHAnsi"/>
          <w:sz w:val="28"/>
          <w:szCs w:val="28"/>
        </w:rPr>
        <w:t xml:space="preserve"> 2025 r.</w:t>
      </w:r>
    </w:p>
    <w:p w14:paraId="7417FF24" w14:textId="37EC15CB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8810CF">
        <w:rPr>
          <w:rFonts w:eastAsia="Calibri" w:cstheme="minorHAnsi"/>
          <w:sz w:val="28"/>
          <w:szCs w:val="28"/>
        </w:rPr>
        <w:t>161</w:t>
      </w:r>
      <w:r w:rsidR="006927E2">
        <w:rPr>
          <w:rFonts w:eastAsia="Calibri" w:cstheme="minorHAnsi"/>
          <w:sz w:val="28"/>
          <w:szCs w:val="28"/>
        </w:rPr>
        <w:t>.2024.</w:t>
      </w:r>
      <w:r w:rsidR="008810CF">
        <w:rPr>
          <w:rFonts w:eastAsia="Calibri" w:cstheme="minorHAnsi"/>
          <w:sz w:val="28"/>
          <w:szCs w:val="28"/>
        </w:rPr>
        <w:t>NMAG</w:t>
      </w:r>
    </w:p>
    <w:p w14:paraId="07B1590A" w14:textId="1F05A02A" w:rsidR="00C41EA5" w:rsidRPr="002B6855" w:rsidRDefault="004D6B2B" w:rsidP="002B6855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>o</w:t>
      </w:r>
      <w:r w:rsidR="00C41EA5" w:rsidRPr="00C41EA5">
        <w:rPr>
          <w:rFonts w:eastAsia="Times New Roman" w:cstheme="minorHAnsi"/>
          <w:sz w:val="28"/>
          <w:szCs w:val="28"/>
        </w:rPr>
        <w:t xml:space="preserve"> </w:t>
      </w:r>
      <w:r w:rsidR="00BF2B0E">
        <w:rPr>
          <w:rFonts w:eastAsia="Times New Roman" w:cstheme="minorHAnsi"/>
          <w:sz w:val="28"/>
          <w:szCs w:val="28"/>
        </w:rPr>
        <w:t>wydani</w:t>
      </w:r>
      <w:r w:rsidR="00452792">
        <w:rPr>
          <w:rFonts w:eastAsia="Times New Roman" w:cstheme="minorHAnsi"/>
          <w:sz w:val="28"/>
          <w:szCs w:val="28"/>
        </w:rPr>
        <w:t>u</w:t>
      </w:r>
      <w:r w:rsidR="00BF2B0E">
        <w:rPr>
          <w:rFonts w:eastAsia="Times New Roman" w:cstheme="minorHAnsi"/>
          <w:sz w:val="28"/>
          <w:szCs w:val="28"/>
        </w:rPr>
        <w:t xml:space="preserve"> decyzji o</w:t>
      </w:r>
      <w:r w:rsidR="00452792">
        <w:rPr>
          <w:rFonts w:eastAsia="Times New Roman" w:cstheme="minorHAnsi"/>
          <w:sz w:val="28"/>
          <w:szCs w:val="28"/>
        </w:rPr>
        <w:t xml:space="preserve">dmawiającej ustalenia </w:t>
      </w:r>
      <w:r w:rsidR="00BF2B0E">
        <w:rPr>
          <w:rFonts w:eastAsia="Times New Roman" w:cstheme="minorHAnsi"/>
          <w:sz w:val="28"/>
          <w:szCs w:val="28"/>
        </w:rPr>
        <w:t>warunk</w:t>
      </w:r>
      <w:r w:rsidR="00452792">
        <w:rPr>
          <w:rFonts w:eastAsia="Times New Roman" w:cstheme="minorHAnsi"/>
          <w:sz w:val="28"/>
          <w:szCs w:val="28"/>
        </w:rPr>
        <w:t>ów</w:t>
      </w:r>
      <w:r w:rsidR="00BF2B0E">
        <w:rPr>
          <w:rFonts w:eastAsia="Times New Roman" w:cstheme="minorHAnsi"/>
          <w:sz w:val="28"/>
          <w:szCs w:val="28"/>
        </w:rPr>
        <w:t xml:space="preserve"> zabudowy</w:t>
      </w:r>
    </w:p>
    <w:p w14:paraId="14151E50" w14:textId="2A2FE4B0" w:rsidR="007F1A7F" w:rsidRDefault="00E11DA6" w:rsidP="00F17C2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nieuregulowanym stanem prawnym nieruchomości (</w:t>
      </w:r>
      <w:r w:rsidR="006927E2">
        <w:rPr>
          <w:rFonts w:cstheme="minorHAnsi"/>
          <w:sz w:val="28"/>
          <w:szCs w:val="28"/>
        </w:rPr>
        <w:t xml:space="preserve">działki o nr ewid. </w:t>
      </w:r>
      <w:r w:rsidR="008810CF">
        <w:rPr>
          <w:rFonts w:cstheme="minorHAnsi"/>
          <w:sz w:val="28"/>
          <w:szCs w:val="28"/>
        </w:rPr>
        <w:t>182</w:t>
      </w:r>
      <w:r w:rsidR="006927E2">
        <w:rPr>
          <w:rFonts w:cstheme="minorHAnsi"/>
          <w:sz w:val="28"/>
          <w:szCs w:val="28"/>
        </w:rPr>
        <w:t xml:space="preserve">, obręb </w:t>
      </w:r>
      <w:r w:rsidR="008810CF">
        <w:rPr>
          <w:rFonts w:cstheme="minorHAnsi"/>
          <w:sz w:val="28"/>
          <w:szCs w:val="28"/>
        </w:rPr>
        <w:t>Krzyżanowo</w:t>
      </w:r>
      <w:r>
        <w:rPr>
          <w:rFonts w:cstheme="minorHAnsi"/>
          <w:sz w:val="28"/>
          <w:szCs w:val="28"/>
        </w:rPr>
        <w:t>) z</w:t>
      </w:r>
      <w:r w:rsidR="00AC161D">
        <w:rPr>
          <w:rFonts w:cstheme="minorHAnsi"/>
          <w:sz w:val="28"/>
          <w:szCs w:val="28"/>
        </w:rPr>
        <w:t>awiadamiam</w:t>
      </w:r>
      <w:r w:rsidR="00AC161D">
        <w:rPr>
          <w:rStyle w:val="Odwoanieprzypisudolnego"/>
          <w:rFonts w:cstheme="minorHAnsi"/>
          <w:sz w:val="28"/>
          <w:szCs w:val="28"/>
        </w:rPr>
        <w:footnoteReference w:id="1"/>
      </w:r>
      <w:r w:rsidR="00AC161D">
        <w:rPr>
          <w:rFonts w:cstheme="minorHAnsi"/>
          <w:sz w:val="28"/>
          <w:szCs w:val="28"/>
        </w:rPr>
        <w:t xml:space="preserve"> </w:t>
      </w:r>
      <w:r w:rsidR="00F17C26">
        <w:rPr>
          <w:rFonts w:cstheme="minorHAnsi"/>
          <w:sz w:val="28"/>
          <w:szCs w:val="28"/>
        </w:rPr>
        <w:t xml:space="preserve">Strony postępowania </w:t>
      </w:r>
      <w:r w:rsidR="00AC161D">
        <w:rPr>
          <w:rFonts w:cstheme="minorHAnsi"/>
          <w:sz w:val="28"/>
          <w:szCs w:val="28"/>
        </w:rPr>
        <w:t xml:space="preserve">przez podanie do publicznej wiadomości w </w:t>
      </w:r>
      <w:r w:rsidR="008810CF" w:rsidRPr="008810CF">
        <w:rPr>
          <w:rFonts w:cstheme="minorHAnsi"/>
          <w:sz w:val="28"/>
          <w:szCs w:val="28"/>
        </w:rPr>
        <w:t>Biuletynie Informacji Publicznej Urzędu Miejskiego w Śremie, na elektronicznej tablicy ogłoszeń w siedzibie tut. Organu oraz na tablicach ogłoszeń w Krzyżanowie</w:t>
      </w:r>
      <w:r w:rsidR="00AC161D">
        <w:rPr>
          <w:rFonts w:cstheme="minorHAnsi"/>
          <w:sz w:val="28"/>
          <w:szCs w:val="28"/>
        </w:rPr>
        <w:t xml:space="preserve">, </w:t>
      </w:r>
      <w:r w:rsidR="002B6855" w:rsidRPr="002B6855">
        <w:rPr>
          <w:rFonts w:cstheme="minorHAnsi"/>
          <w:sz w:val="28"/>
          <w:szCs w:val="28"/>
        </w:rPr>
        <w:t>o</w:t>
      </w:r>
      <w:r w:rsidR="008810CF">
        <w:rPr>
          <w:rFonts w:cstheme="minorHAnsi"/>
          <w:sz w:val="28"/>
          <w:szCs w:val="28"/>
        </w:rPr>
        <w:t> </w:t>
      </w:r>
      <w:r w:rsidR="00452792">
        <w:rPr>
          <w:rFonts w:cstheme="minorHAnsi"/>
          <w:sz w:val="28"/>
          <w:szCs w:val="28"/>
        </w:rPr>
        <w:t>wydaniu 2</w:t>
      </w:r>
      <w:r w:rsidR="007A2760">
        <w:rPr>
          <w:rFonts w:cstheme="minorHAnsi"/>
          <w:sz w:val="28"/>
          <w:szCs w:val="28"/>
        </w:rPr>
        <w:t>8</w:t>
      </w:r>
      <w:r w:rsidR="00452792">
        <w:rPr>
          <w:rFonts w:cstheme="minorHAnsi"/>
          <w:sz w:val="28"/>
          <w:szCs w:val="28"/>
        </w:rPr>
        <w:t xml:space="preserve">.02.2025 r. </w:t>
      </w:r>
      <w:r w:rsidR="00090DD2">
        <w:rPr>
          <w:rFonts w:cstheme="minorHAnsi"/>
          <w:sz w:val="28"/>
          <w:szCs w:val="28"/>
        </w:rPr>
        <w:t xml:space="preserve">przez Burmistrza Śremu </w:t>
      </w:r>
      <w:r w:rsidR="00452792">
        <w:rPr>
          <w:rFonts w:cstheme="minorHAnsi"/>
          <w:sz w:val="28"/>
          <w:szCs w:val="28"/>
        </w:rPr>
        <w:t xml:space="preserve">decyzji odmawiającej ustalenia </w:t>
      </w:r>
      <w:r w:rsidR="002B6855" w:rsidRPr="002B6855">
        <w:rPr>
          <w:rFonts w:cstheme="minorHAnsi"/>
          <w:sz w:val="28"/>
          <w:szCs w:val="28"/>
        </w:rPr>
        <w:t>warunków zabudowy dla przedsięwzięcia</w:t>
      </w:r>
      <w:r w:rsidR="00F17C26" w:rsidRPr="00F17C26">
        <w:rPr>
          <w:rFonts w:cstheme="minorHAnsi"/>
          <w:sz w:val="28"/>
          <w:szCs w:val="28"/>
        </w:rPr>
        <w:t xml:space="preserve">: </w:t>
      </w:r>
      <w:r w:rsidR="008810CF" w:rsidRPr="008810CF">
        <w:rPr>
          <w:rFonts w:cstheme="minorHAnsi"/>
          <w:sz w:val="28"/>
          <w:szCs w:val="28"/>
        </w:rPr>
        <w:t>budowa garażu i</w:t>
      </w:r>
      <w:r w:rsidR="00090DD2">
        <w:rPr>
          <w:rFonts w:cstheme="minorHAnsi"/>
          <w:sz w:val="28"/>
          <w:szCs w:val="28"/>
        </w:rPr>
        <w:t> </w:t>
      </w:r>
      <w:r w:rsidR="008810CF" w:rsidRPr="008810CF">
        <w:rPr>
          <w:rFonts w:cstheme="minorHAnsi"/>
          <w:sz w:val="28"/>
          <w:szCs w:val="28"/>
        </w:rPr>
        <w:t>budynku gospodarczego na terenie działki o nr ewid. 184/2, obręb Krzyżanowo</w:t>
      </w:r>
      <w:r w:rsidR="002A14D4">
        <w:rPr>
          <w:rFonts w:cstheme="minorHAnsi"/>
          <w:sz w:val="28"/>
          <w:szCs w:val="28"/>
        </w:rPr>
        <w:t>.</w:t>
      </w:r>
    </w:p>
    <w:p w14:paraId="54228DD3" w14:textId="425A6FF8" w:rsidR="002B6855" w:rsidRDefault="00452792" w:rsidP="00452792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452792">
        <w:rPr>
          <w:rFonts w:cstheme="minorHAnsi"/>
          <w:sz w:val="28"/>
          <w:szCs w:val="28"/>
        </w:rPr>
        <w:t>W związku z powyższym zainteresowani mogą zapoznać się osobiście lub przez pełnomocnika z treścią decyzji dotyczącej przedmiotowej inwestycji oraz zgłosić swoje uwagi w Zespole Planowania Przestrzennego (biuro nr 34, III piętro) Urzędu Miejskiego w Śremie, ul. Plac 20 Października 1,</w:t>
      </w:r>
      <w:r>
        <w:rPr>
          <w:rFonts w:cstheme="minorHAnsi"/>
          <w:sz w:val="28"/>
          <w:szCs w:val="28"/>
        </w:rPr>
        <w:t xml:space="preserve"> </w:t>
      </w:r>
      <w:r w:rsidRPr="00452792">
        <w:rPr>
          <w:rFonts w:cstheme="minorHAnsi"/>
          <w:sz w:val="28"/>
          <w:szCs w:val="28"/>
        </w:rPr>
        <w:t>63 – 100 Śrem w godzinach od 7.00 do 15.00</w:t>
      </w:r>
      <w:r w:rsidR="002B6855" w:rsidRPr="002B6855">
        <w:rPr>
          <w:rFonts w:cstheme="minorHAnsi"/>
          <w:sz w:val="28"/>
          <w:szCs w:val="28"/>
        </w:rPr>
        <w:t xml:space="preserve">. </w:t>
      </w:r>
    </w:p>
    <w:p w14:paraId="641ABC9C" w14:textId="568F5FE0" w:rsidR="00540050" w:rsidRPr="00540050" w:rsidRDefault="002F4746" w:rsidP="00F17C2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 xml:space="preserve">. 49 </w:t>
      </w:r>
      <w:r w:rsidR="00AC161D">
        <w:rPr>
          <w:rFonts w:cstheme="minorHAnsi"/>
          <w:sz w:val="28"/>
          <w:szCs w:val="28"/>
        </w:rPr>
        <w:t>ustawy z</w:t>
      </w:r>
      <w:r w:rsidR="00F17C26">
        <w:rPr>
          <w:rFonts w:cstheme="minorHAnsi"/>
          <w:sz w:val="28"/>
          <w:szCs w:val="28"/>
        </w:rPr>
        <w:t> </w:t>
      </w:r>
      <w:r w:rsidR="00AC161D">
        <w:rPr>
          <w:rFonts w:cstheme="minorHAnsi"/>
          <w:sz w:val="28"/>
          <w:szCs w:val="28"/>
        </w:rPr>
        <w:t>dnia 14 czerwca 1960 r. – Kodeks postępowania administracyjnego</w:t>
      </w:r>
      <w:r w:rsidR="00540050">
        <w:rPr>
          <w:rFonts w:cstheme="minorHAnsi"/>
          <w:sz w:val="28"/>
          <w:szCs w:val="28"/>
        </w:rPr>
        <w:t xml:space="preserve"> (Dz. U. z</w:t>
      </w:r>
      <w:r w:rsidR="00F17C26">
        <w:rPr>
          <w:rFonts w:cstheme="minorHAnsi"/>
          <w:sz w:val="28"/>
          <w:szCs w:val="28"/>
        </w:rPr>
        <w:t> </w:t>
      </w:r>
      <w:r w:rsidR="00540050">
        <w:rPr>
          <w:rFonts w:cstheme="minorHAnsi"/>
          <w:sz w:val="28"/>
          <w:szCs w:val="28"/>
        </w:rPr>
        <w:t>2024 r. poz. 572)</w:t>
      </w:r>
      <w:r w:rsidR="007F1A7F">
        <w:rPr>
          <w:rFonts w:cstheme="minorHAnsi"/>
          <w:sz w:val="28"/>
          <w:szCs w:val="28"/>
        </w:rPr>
        <w:t>.</w:t>
      </w:r>
      <w:r w:rsidR="004D6B2B">
        <w:rPr>
          <w:rFonts w:cstheme="minorHAnsi"/>
          <w:sz w:val="28"/>
          <w:szCs w:val="28"/>
        </w:rPr>
        <w:t xml:space="preserve"> </w:t>
      </w:r>
    </w:p>
    <w:p w14:paraId="5A405940" w14:textId="77777777" w:rsidR="008810CF" w:rsidRPr="008810CF" w:rsidRDefault="008810CF" w:rsidP="008810CF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 w:rsidRPr="008810CF">
        <w:rPr>
          <w:rFonts w:eastAsia="Times New Roman" w:cstheme="minorHAnsi"/>
          <w:sz w:val="28"/>
          <w:szCs w:val="36"/>
        </w:rPr>
        <w:t>Grzegorz Wiśniewski</w:t>
      </w:r>
    </w:p>
    <w:p w14:paraId="3A65CD14" w14:textId="71ACC423" w:rsidR="002B6855" w:rsidRPr="00BF2B0E" w:rsidRDefault="008810CF" w:rsidP="008810CF">
      <w:pPr>
        <w:spacing w:after="120"/>
        <w:ind w:left="4394"/>
        <w:jc w:val="center"/>
        <w:rPr>
          <w:rFonts w:eastAsia="Times New Roman" w:cstheme="minorHAnsi"/>
          <w:sz w:val="6"/>
          <w:szCs w:val="6"/>
        </w:rPr>
      </w:pPr>
      <w:r w:rsidRPr="008810CF">
        <w:rPr>
          <w:rFonts w:eastAsia="Times New Roman" w:cstheme="minorHAnsi"/>
          <w:sz w:val="28"/>
          <w:szCs w:val="36"/>
        </w:rPr>
        <w:t>Burmistrz Śremu</w:t>
      </w:r>
    </w:p>
    <w:p w14:paraId="435E10A7" w14:textId="5E02C579" w:rsidR="004D6B2B" w:rsidRPr="005A07CF" w:rsidRDefault="004D6B2B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7953FF">
        <w:rPr>
          <w:rFonts w:eastAsia="Times New Roman" w:cstheme="minorHAnsi"/>
          <w:sz w:val="28"/>
          <w:szCs w:val="28"/>
          <w:lang w:eastAsia="pl-PL"/>
        </w:rPr>
        <w:t>28.</w:t>
      </w:r>
      <w:r w:rsidR="003E2166">
        <w:rPr>
          <w:rFonts w:eastAsia="Times New Roman" w:cstheme="minorHAnsi"/>
          <w:sz w:val="28"/>
          <w:szCs w:val="28"/>
          <w:lang w:eastAsia="pl-PL"/>
        </w:rPr>
        <w:t>0</w:t>
      </w:r>
      <w:r w:rsidR="007953FF">
        <w:rPr>
          <w:rFonts w:eastAsia="Times New Roman" w:cstheme="minorHAnsi"/>
          <w:sz w:val="28"/>
          <w:szCs w:val="28"/>
          <w:lang w:eastAsia="pl-PL"/>
        </w:rPr>
        <w:t>2</w:t>
      </w:r>
      <w:r w:rsidR="00BF2B0E">
        <w:rPr>
          <w:rFonts w:eastAsia="Times New Roman" w:cstheme="minorHAnsi"/>
          <w:sz w:val="28"/>
          <w:szCs w:val="28"/>
          <w:lang w:eastAsia="pl-PL"/>
        </w:rPr>
        <w:t>.</w:t>
      </w:r>
      <w:r w:rsidR="00F04BF4">
        <w:rPr>
          <w:rFonts w:eastAsia="Times New Roman" w:cstheme="minorHAnsi"/>
          <w:sz w:val="28"/>
          <w:szCs w:val="28"/>
          <w:lang w:eastAsia="pl-PL"/>
        </w:rPr>
        <w:t>202</w:t>
      </w:r>
      <w:r w:rsidR="003345EF">
        <w:rPr>
          <w:rFonts w:eastAsia="Times New Roman" w:cstheme="minorHAnsi"/>
          <w:sz w:val="28"/>
          <w:szCs w:val="28"/>
          <w:lang w:eastAsia="pl-PL"/>
        </w:rPr>
        <w:t>5</w:t>
      </w:r>
      <w:r w:rsidR="00F04BF4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5428BBC2" w14:textId="2A1602E2" w:rsidR="00540050" w:rsidRPr="002B6855" w:rsidRDefault="004D6B2B" w:rsidP="002B6855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</w:t>
      </w:r>
      <w:r w:rsidR="00F17C26">
        <w:rPr>
          <w:rFonts w:eastAsia="Calibri" w:cstheme="minorHAnsi"/>
          <w:sz w:val="28"/>
          <w:szCs w:val="28"/>
        </w:rPr>
        <w:t>0</w:t>
      </w:r>
      <w:r w:rsidR="00452792">
        <w:rPr>
          <w:rFonts w:eastAsia="Calibri" w:cstheme="minorHAnsi"/>
          <w:sz w:val="28"/>
          <w:szCs w:val="28"/>
        </w:rPr>
        <w:t>3</w:t>
      </w:r>
      <w:r w:rsidR="0083228F">
        <w:rPr>
          <w:rFonts w:eastAsia="Calibri" w:cstheme="minorHAnsi"/>
          <w:sz w:val="28"/>
          <w:szCs w:val="28"/>
        </w:rPr>
        <w:t>.202</w:t>
      </w:r>
      <w:r w:rsidR="00F17C26">
        <w:rPr>
          <w:rFonts w:eastAsia="Calibri" w:cstheme="minorHAnsi"/>
          <w:sz w:val="28"/>
          <w:szCs w:val="28"/>
        </w:rPr>
        <w:t>5</w:t>
      </w:r>
      <w:r w:rsidR="0083228F">
        <w:rPr>
          <w:rFonts w:eastAsia="Calibri" w:cstheme="minorHAnsi"/>
          <w:sz w:val="28"/>
          <w:szCs w:val="28"/>
        </w:rPr>
        <w:t> r.</w:t>
      </w:r>
    </w:p>
    <w:sectPr w:rsidR="00540050" w:rsidRPr="002B6855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37E23F" w14:textId="77777777" w:rsidR="00540585" w:rsidRDefault="00540585" w:rsidP="00053E5A">
      <w:pPr>
        <w:spacing w:after="0" w:line="240" w:lineRule="auto"/>
      </w:pPr>
      <w:r>
        <w:separator/>
      </w:r>
    </w:p>
  </w:endnote>
  <w:endnote w:type="continuationSeparator" w:id="0">
    <w:p w14:paraId="6AB02879" w14:textId="77777777" w:rsidR="00540585" w:rsidRDefault="00540585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D0EE62" w14:textId="77777777" w:rsidR="00540585" w:rsidRDefault="00540585" w:rsidP="00053E5A">
      <w:pPr>
        <w:spacing w:after="0" w:line="240" w:lineRule="auto"/>
      </w:pPr>
      <w:r>
        <w:separator/>
      </w:r>
    </w:p>
  </w:footnote>
  <w:footnote w:type="continuationSeparator" w:id="0">
    <w:p w14:paraId="40DAC3F2" w14:textId="77777777" w:rsidR="00540585" w:rsidRDefault="00540585" w:rsidP="00053E5A">
      <w:pPr>
        <w:spacing w:after="0" w:line="240" w:lineRule="auto"/>
      </w:pPr>
      <w:r>
        <w:continuationSeparator/>
      </w:r>
    </w:p>
  </w:footnote>
  <w:footnote w:id="1">
    <w:p w14:paraId="2F6300E3" w14:textId="7F46D9A5" w:rsidR="00AC161D" w:rsidRPr="00AC161D" w:rsidRDefault="00AC161D" w:rsidP="00F17C26">
      <w:pPr>
        <w:pStyle w:val="Tekstprzypisudolnego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Pr="00AC161D">
        <w:rPr>
          <w:rFonts w:cstheme="minorHAnsi"/>
          <w:sz w:val="28"/>
          <w:szCs w:val="28"/>
        </w:rPr>
        <w:t xml:space="preserve">Podstawa prawna: </w:t>
      </w:r>
      <w:r w:rsidR="00F17C26" w:rsidRPr="00F17C26">
        <w:rPr>
          <w:rFonts w:cstheme="minorHAnsi"/>
          <w:sz w:val="28"/>
          <w:szCs w:val="28"/>
        </w:rPr>
        <w:t xml:space="preserve">art. 53 ust. 1c </w:t>
      </w:r>
      <w:r w:rsidR="00EA7312">
        <w:rPr>
          <w:rFonts w:cstheme="minorHAnsi"/>
          <w:sz w:val="28"/>
          <w:szCs w:val="28"/>
        </w:rPr>
        <w:t xml:space="preserve">w związku z art. 64 ust. 1 </w:t>
      </w:r>
      <w:r w:rsidR="00F17C26" w:rsidRPr="00F17C26">
        <w:rPr>
          <w:rFonts w:cstheme="minorHAnsi"/>
          <w:sz w:val="28"/>
          <w:szCs w:val="28"/>
        </w:rPr>
        <w:t>ustawy z dnia 27</w:t>
      </w:r>
      <w:r w:rsidR="00EA7312">
        <w:rPr>
          <w:rFonts w:cstheme="minorHAnsi"/>
          <w:sz w:val="28"/>
          <w:szCs w:val="28"/>
        </w:rPr>
        <w:t> </w:t>
      </w:r>
      <w:r w:rsidR="00F17C26" w:rsidRPr="00F17C26">
        <w:rPr>
          <w:rFonts w:cstheme="minorHAnsi"/>
          <w:sz w:val="28"/>
          <w:szCs w:val="28"/>
        </w:rPr>
        <w:t>marca 2003 r. o</w:t>
      </w:r>
      <w:r w:rsidR="004E3F06">
        <w:rPr>
          <w:rFonts w:cstheme="minorHAnsi"/>
          <w:sz w:val="28"/>
          <w:szCs w:val="28"/>
        </w:rPr>
        <w:t> </w:t>
      </w:r>
      <w:r w:rsidR="00F17C26" w:rsidRPr="00F17C26">
        <w:rPr>
          <w:rFonts w:cstheme="minorHAnsi"/>
          <w:sz w:val="28"/>
          <w:szCs w:val="28"/>
        </w:rPr>
        <w:t>planowaniu i</w:t>
      </w:r>
      <w:r w:rsidR="00F17C26">
        <w:rPr>
          <w:rFonts w:cstheme="minorHAnsi"/>
          <w:sz w:val="28"/>
          <w:szCs w:val="28"/>
        </w:rPr>
        <w:t> </w:t>
      </w:r>
      <w:r w:rsidR="00F17C26" w:rsidRPr="00F17C26">
        <w:rPr>
          <w:rFonts w:cstheme="minorHAnsi"/>
          <w:sz w:val="28"/>
          <w:szCs w:val="28"/>
        </w:rPr>
        <w:t>zagospodarowaniu przestrzennym (Dz. U. z</w:t>
      </w:r>
      <w:r w:rsidR="00EA7312">
        <w:rPr>
          <w:rFonts w:cstheme="minorHAnsi"/>
          <w:sz w:val="28"/>
          <w:szCs w:val="28"/>
        </w:rPr>
        <w:t> </w:t>
      </w:r>
      <w:r w:rsidR="00F17C26" w:rsidRPr="00F17C26">
        <w:rPr>
          <w:rFonts w:cstheme="minorHAnsi"/>
          <w:sz w:val="28"/>
          <w:szCs w:val="28"/>
        </w:rPr>
        <w:t>2024 r. poz. 1130</w:t>
      </w:r>
      <w:r w:rsidR="00BF2B0E">
        <w:rPr>
          <w:rFonts w:cstheme="minorHAnsi"/>
          <w:sz w:val="28"/>
          <w:szCs w:val="28"/>
        </w:rPr>
        <w:t>, 1907 i 1940</w:t>
      </w:r>
      <w:r w:rsidR="00F17C26" w:rsidRPr="00F17C26">
        <w:rPr>
          <w:rFonts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43202"/>
    <w:rsid w:val="00053E5A"/>
    <w:rsid w:val="00062BFD"/>
    <w:rsid w:val="00090DD2"/>
    <w:rsid w:val="00096CEA"/>
    <w:rsid w:val="000B35E2"/>
    <w:rsid w:val="000B3982"/>
    <w:rsid w:val="000C4E44"/>
    <w:rsid w:val="000D6CEE"/>
    <w:rsid w:val="00114047"/>
    <w:rsid w:val="00117823"/>
    <w:rsid w:val="0013612B"/>
    <w:rsid w:val="0015431C"/>
    <w:rsid w:val="0016521A"/>
    <w:rsid w:val="0017230E"/>
    <w:rsid w:val="00181A6F"/>
    <w:rsid w:val="001A1B1C"/>
    <w:rsid w:val="001B7431"/>
    <w:rsid w:val="001B7825"/>
    <w:rsid w:val="001C396E"/>
    <w:rsid w:val="0020070F"/>
    <w:rsid w:val="002022B5"/>
    <w:rsid w:val="0022311B"/>
    <w:rsid w:val="00250690"/>
    <w:rsid w:val="002753C3"/>
    <w:rsid w:val="00284217"/>
    <w:rsid w:val="002A14D4"/>
    <w:rsid w:val="002A29A8"/>
    <w:rsid w:val="002B3949"/>
    <w:rsid w:val="002B6855"/>
    <w:rsid w:val="002C3AE8"/>
    <w:rsid w:val="002D1BC4"/>
    <w:rsid w:val="002D32C3"/>
    <w:rsid w:val="002E62F5"/>
    <w:rsid w:val="002F4746"/>
    <w:rsid w:val="00321C17"/>
    <w:rsid w:val="00322A2A"/>
    <w:rsid w:val="0033011A"/>
    <w:rsid w:val="003345EF"/>
    <w:rsid w:val="00340D4C"/>
    <w:rsid w:val="00341C1C"/>
    <w:rsid w:val="00351A5D"/>
    <w:rsid w:val="00361824"/>
    <w:rsid w:val="0037130C"/>
    <w:rsid w:val="003A5CD9"/>
    <w:rsid w:val="003B39DE"/>
    <w:rsid w:val="003D719D"/>
    <w:rsid w:val="003E2166"/>
    <w:rsid w:val="003E2C83"/>
    <w:rsid w:val="003E73E3"/>
    <w:rsid w:val="003F2669"/>
    <w:rsid w:val="00403140"/>
    <w:rsid w:val="00407D0E"/>
    <w:rsid w:val="00413992"/>
    <w:rsid w:val="0041474B"/>
    <w:rsid w:val="00417ADE"/>
    <w:rsid w:val="004519AC"/>
    <w:rsid w:val="00452792"/>
    <w:rsid w:val="00477861"/>
    <w:rsid w:val="0048459B"/>
    <w:rsid w:val="004857C5"/>
    <w:rsid w:val="00493D1F"/>
    <w:rsid w:val="004A645D"/>
    <w:rsid w:val="004C511F"/>
    <w:rsid w:val="004D2BD2"/>
    <w:rsid w:val="004D68FF"/>
    <w:rsid w:val="004D6AA3"/>
    <w:rsid w:val="004D6B2B"/>
    <w:rsid w:val="004E3F06"/>
    <w:rsid w:val="004F7A42"/>
    <w:rsid w:val="0051053E"/>
    <w:rsid w:val="00525346"/>
    <w:rsid w:val="00527331"/>
    <w:rsid w:val="00534F27"/>
    <w:rsid w:val="00540050"/>
    <w:rsid w:val="00540585"/>
    <w:rsid w:val="00545244"/>
    <w:rsid w:val="005507A1"/>
    <w:rsid w:val="00567910"/>
    <w:rsid w:val="005811F1"/>
    <w:rsid w:val="0058146E"/>
    <w:rsid w:val="005D6019"/>
    <w:rsid w:val="005E5887"/>
    <w:rsid w:val="005F048F"/>
    <w:rsid w:val="005F23DE"/>
    <w:rsid w:val="005F3827"/>
    <w:rsid w:val="00601768"/>
    <w:rsid w:val="00613E9B"/>
    <w:rsid w:val="00614E67"/>
    <w:rsid w:val="00621596"/>
    <w:rsid w:val="00625B99"/>
    <w:rsid w:val="0064236B"/>
    <w:rsid w:val="0065695F"/>
    <w:rsid w:val="00657E9D"/>
    <w:rsid w:val="00690EE7"/>
    <w:rsid w:val="00691490"/>
    <w:rsid w:val="006927E2"/>
    <w:rsid w:val="006A2EB4"/>
    <w:rsid w:val="006A6F3E"/>
    <w:rsid w:val="006E23B5"/>
    <w:rsid w:val="00717E50"/>
    <w:rsid w:val="00720594"/>
    <w:rsid w:val="007362FC"/>
    <w:rsid w:val="00744BF4"/>
    <w:rsid w:val="00744DF3"/>
    <w:rsid w:val="007601C3"/>
    <w:rsid w:val="0077318B"/>
    <w:rsid w:val="0077369E"/>
    <w:rsid w:val="007953FF"/>
    <w:rsid w:val="00795AE3"/>
    <w:rsid w:val="007A09CF"/>
    <w:rsid w:val="007A2171"/>
    <w:rsid w:val="007A2760"/>
    <w:rsid w:val="007A32AC"/>
    <w:rsid w:val="007A7766"/>
    <w:rsid w:val="007B17EB"/>
    <w:rsid w:val="007C0AB6"/>
    <w:rsid w:val="007C42D1"/>
    <w:rsid w:val="007C6800"/>
    <w:rsid w:val="007D597D"/>
    <w:rsid w:val="007D7B59"/>
    <w:rsid w:val="007F1A7F"/>
    <w:rsid w:val="007F7459"/>
    <w:rsid w:val="00801D9D"/>
    <w:rsid w:val="0080771D"/>
    <w:rsid w:val="00811348"/>
    <w:rsid w:val="00811F25"/>
    <w:rsid w:val="0081559F"/>
    <w:rsid w:val="00816EEC"/>
    <w:rsid w:val="0083228F"/>
    <w:rsid w:val="00854E0E"/>
    <w:rsid w:val="008573F5"/>
    <w:rsid w:val="00864A14"/>
    <w:rsid w:val="008810CF"/>
    <w:rsid w:val="00886E45"/>
    <w:rsid w:val="008B0BDB"/>
    <w:rsid w:val="008C27CA"/>
    <w:rsid w:val="008F0E0D"/>
    <w:rsid w:val="00917C21"/>
    <w:rsid w:val="00923B5B"/>
    <w:rsid w:val="00927B78"/>
    <w:rsid w:val="00945706"/>
    <w:rsid w:val="0096051E"/>
    <w:rsid w:val="00960B4A"/>
    <w:rsid w:val="009614DC"/>
    <w:rsid w:val="00966A17"/>
    <w:rsid w:val="00966E35"/>
    <w:rsid w:val="009823E2"/>
    <w:rsid w:val="009A5F87"/>
    <w:rsid w:val="009B506A"/>
    <w:rsid w:val="009B5218"/>
    <w:rsid w:val="009C2FDF"/>
    <w:rsid w:val="00A029EE"/>
    <w:rsid w:val="00A46477"/>
    <w:rsid w:val="00A5187D"/>
    <w:rsid w:val="00A530AD"/>
    <w:rsid w:val="00A61E00"/>
    <w:rsid w:val="00A71554"/>
    <w:rsid w:val="00A76857"/>
    <w:rsid w:val="00A77B0B"/>
    <w:rsid w:val="00A84928"/>
    <w:rsid w:val="00A866E6"/>
    <w:rsid w:val="00AA473B"/>
    <w:rsid w:val="00AA7EC6"/>
    <w:rsid w:val="00AB0DAB"/>
    <w:rsid w:val="00AC161D"/>
    <w:rsid w:val="00AC48B5"/>
    <w:rsid w:val="00AC7C85"/>
    <w:rsid w:val="00AE104B"/>
    <w:rsid w:val="00AF189D"/>
    <w:rsid w:val="00AF6835"/>
    <w:rsid w:val="00B10FC3"/>
    <w:rsid w:val="00B15B2E"/>
    <w:rsid w:val="00B16EAA"/>
    <w:rsid w:val="00B713C5"/>
    <w:rsid w:val="00B82124"/>
    <w:rsid w:val="00B91287"/>
    <w:rsid w:val="00B95B1E"/>
    <w:rsid w:val="00B978EB"/>
    <w:rsid w:val="00BA2D41"/>
    <w:rsid w:val="00BD2D28"/>
    <w:rsid w:val="00BD3A23"/>
    <w:rsid w:val="00BE2D4A"/>
    <w:rsid w:val="00BF2B0E"/>
    <w:rsid w:val="00C0542A"/>
    <w:rsid w:val="00C16457"/>
    <w:rsid w:val="00C17872"/>
    <w:rsid w:val="00C223AC"/>
    <w:rsid w:val="00C245E0"/>
    <w:rsid w:val="00C413DE"/>
    <w:rsid w:val="00C41EA5"/>
    <w:rsid w:val="00CB7F11"/>
    <w:rsid w:val="00D02DEA"/>
    <w:rsid w:val="00D21AAD"/>
    <w:rsid w:val="00D22CF4"/>
    <w:rsid w:val="00D27297"/>
    <w:rsid w:val="00D53FC5"/>
    <w:rsid w:val="00D8404E"/>
    <w:rsid w:val="00D9141F"/>
    <w:rsid w:val="00DB1FB5"/>
    <w:rsid w:val="00DB7013"/>
    <w:rsid w:val="00DB78C9"/>
    <w:rsid w:val="00DE72C2"/>
    <w:rsid w:val="00DF1AA8"/>
    <w:rsid w:val="00E11DA6"/>
    <w:rsid w:val="00E12D70"/>
    <w:rsid w:val="00E31C60"/>
    <w:rsid w:val="00E34C2B"/>
    <w:rsid w:val="00E36AB2"/>
    <w:rsid w:val="00E60302"/>
    <w:rsid w:val="00E73F34"/>
    <w:rsid w:val="00E74FD3"/>
    <w:rsid w:val="00E75F3A"/>
    <w:rsid w:val="00EA2C60"/>
    <w:rsid w:val="00EA33A5"/>
    <w:rsid w:val="00EA53F5"/>
    <w:rsid w:val="00EA7312"/>
    <w:rsid w:val="00EA7F95"/>
    <w:rsid w:val="00EC0806"/>
    <w:rsid w:val="00EC6D4F"/>
    <w:rsid w:val="00ED4662"/>
    <w:rsid w:val="00ED48F7"/>
    <w:rsid w:val="00ED6664"/>
    <w:rsid w:val="00EE1943"/>
    <w:rsid w:val="00F021E2"/>
    <w:rsid w:val="00F04BF4"/>
    <w:rsid w:val="00F1623F"/>
    <w:rsid w:val="00F17C26"/>
    <w:rsid w:val="00F430D9"/>
    <w:rsid w:val="00F45854"/>
    <w:rsid w:val="00F73F5D"/>
    <w:rsid w:val="00F824E4"/>
    <w:rsid w:val="00FA1A51"/>
    <w:rsid w:val="00FB060A"/>
    <w:rsid w:val="00FB55B7"/>
    <w:rsid w:val="00FD4758"/>
    <w:rsid w:val="00FE0EA9"/>
    <w:rsid w:val="00FF1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55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Magdalena Nerling</cp:lastModifiedBy>
  <cp:revision>10</cp:revision>
  <cp:lastPrinted>2024-10-28T09:01:00Z</cp:lastPrinted>
  <dcterms:created xsi:type="dcterms:W3CDTF">2025-02-27T07:18:00Z</dcterms:created>
  <dcterms:modified xsi:type="dcterms:W3CDTF">2025-02-28T10:06:00Z</dcterms:modified>
</cp:coreProperties>
</file>