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43E606E8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2E290879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2024 r. poz. 1145 ze zm.)</w:t>
      </w:r>
    </w:p>
    <w:p w14:paraId="3956B798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4ECE15D7" w14:textId="5D11E234" w:rsidR="00120C54" w:rsidRDefault="002851C5" w:rsidP="00D75446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80450AC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6BBF3CB2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59D22FBE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1C7031A0" w:rsidR="000C1AD0" w:rsidRPr="00DD2B2B" w:rsidRDefault="002851C5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Informuje, że przeznaczona została do sprzedaży w trybie przetargowym nieruchomość położona w </w:t>
      </w:r>
      <w:r w:rsidR="00AE6D9E">
        <w:rPr>
          <w:rFonts w:eastAsia="Times New Roman" w:cstheme="minorHAnsi"/>
          <w:bCs/>
          <w:sz w:val="28"/>
          <w:szCs w:val="28"/>
          <w:lang w:eastAsia="pl-PL"/>
        </w:rPr>
        <w:t>Śremie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, przy ul. </w:t>
      </w:r>
      <w:r w:rsidR="00AE6D9E">
        <w:rPr>
          <w:rFonts w:eastAsia="Times New Roman" w:cstheme="minorHAnsi"/>
          <w:bCs/>
          <w:sz w:val="28"/>
          <w:szCs w:val="28"/>
          <w:lang w:eastAsia="pl-PL"/>
        </w:rPr>
        <w:t>Nowowiejskiego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2189"/>
        <w:gridCol w:w="2693"/>
        <w:gridCol w:w="2391"/>
      </w:tblGrid>
      <w:tr w:rsidR="002851C5" w:rsidRPr="00DD2B2B" w14:paraId="4579FF78" w14:textId="77777777" w:rsidTr="00D75446">
        <w:trPr>
          <w:trHeight w:val="199"/>
          <w:jc w:val="center"/>
        </w:trPr>
        <w:tc>
          <w:tcPr>
            <w:tcW w:w="1985" w:type="dxa"/>
            <w:vAlign w:val="center"/>
          </w:tcPr>
          <w:p w14:paraId="21C24F11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2189" w:type="dxa"/>
            <w:vAlign w:val="center"/>
          </w:tcPr>
          <w:p w14:paraId="36601066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2E1A9397" w14:textId="6097CC6D" w:rsidR="002851C5" w:rsidRPr="00DD2B2B" w:rsidRDefault="000D1DC2" w:rsidP="002851C5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</w:t>
            </w:r>
            <w:r w:rsidR="002851C5" w:rsidRPr="00DD2B2B">
              <w:rPr>
                <w:rFonts w:cstheme="minorHAnsi"/>
                <w:bCs/>
                <w:sz w:val="28"/>
                <w:szCs w:val="28"/>
              </w:rPr>
              <w:t>ena</w:t>
            </w:r>
            <w:r>
              <w:rPr>
                <w:rFonts w:cstheme="minorHAnsi"/>
                <w:bCs/>
                <w:sz w:val="28"/>
                <w:szCs w:val="28"/>
              </w:rPr>
              <w:t xml:space="preserve"> wywoławcza</w:t>
            </w:r>
            <w:r w:rsidR="002851C5" w:rsidRPr="00DD2B2B">
              <w:rPr>
                <w:rFonts w:cstheme="minorHAnsi"/>
                <w:bCs/>
                <w:sz w:val="28"/>
                <w:szCs w:val="28"/>
              </w:rPr>
              <w:t xml:space="preserve"> </w:t>
            </w:r>
            <w:r w:rsidR="002851C5">
              <w:rPr>
                <w:rFonts w:cstheme="minorHAnsi"/>
                <w:bCs/>
                <w:sz w:val="28"/>
                <w:szCs w:val="28"/>
              </w:rPr>
              <w:t>/</w:t>
            </w:r>
            <w:r w:rsidR="002851C5" w:rsidRPr="00DD2B2B">
              <w:rPr>
                <w:rFonts w:cstheme="minorHAnsi"/>
                <w:bCs/>
                <w:sz w:val="28"/>
                <w:szCs w:val="28"/>
              </w:rPr>
              <w:t>netto</w:t>
            </w:r>
            <w:r w:rsidR="002851C5">
              <w:rPr>
                <w:rFonts w:cstheme="minorHAnsi"/>
                <w:bCs/>
                <w:sz w:val="28"/>
                <w:szCs w:val="28"/>
              </w:rPr>
              <w:t>/</w:t>
            </w:r>
          </w:p>
        </w:tc>
        <w:tc>
          <w:tcPr>
            <w:tcW w:w="2311" w:type="dxa"/>
            <w:vAlign w:val="center"/>
          </w:tcPr>
          <w:p w14:paraId="37189788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2851C5" w:rsidRPr="002B170B" w14:paraId="1D6AE1C1" w14:textId="77777777" w:rsidTr="00D75446">
        <w:trPr>
          <w:trHeight w:val="384"/>
          <w:jc w:val="center"/>
        </w:trPr>
        <w:tc>
          <w:tcPr>
            <w:tcW w:w="1985" w:type="dxa"/>
            <w:vAlign w:val="center"/>
          </w:tcPr>
          <w:p w14:paraId="5454F052" w14:textId="7EA659B7" w:rsidR="002851C5" w:rsidRPr="000D1DC2" w:rsidRDefault="00AE6D9E" w:rsidP="00331C5C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 w:rsidRPr="000D1DC2">
              <w:rPr>
                <w:rFonts w:cstheme="minorHAnsi"/>
                <w:spacing w:val="-2"/>
                <w:sz w:val="28"/>
                <w:szCs w:val="28"/>
              </w:rPr>
              <w:t>1195/11</w:t>
            </w:r>
          </w:p>
        </w:tc>
        <w:tc>
          <w:tcPr>
            <w:tcW w:w="2189" w:type="dxa"/>
            <w:vAlign w:val="center"/>
          </w:tcPr>
          <w:p w14:paraId="59944A69" w14:textId="793A7F40" w:rsidR="002851C5" w:rsidRPr="000D1DC2" w:rsidRDefault="002851C5" w:rsidP="00331C5C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 w:rsidRPr="000D1DC2">
              <w:rPr>
                <w:rFonts w:cstheme="minorHAnsi"/>
                <w:spacing w:val="-2"/>
                <w:sz w:val="28"/>
                <w:szCs w:val="28"/>
              </w:rPr>
              <w:t>0.</w:t>
            </w:r>
            <w:r w:rsidR="00AE6D9E" w:rsidRPr="000D1DC2">
              <w:rPr>
                <w:rFonts w:cstheme="minorHAnsi"/>
                <w:spacing w:val="-2"/>
                <w:sz w:val="28"/>
                <w:szCs w:val="28"/>
              </w:rPr>
              <w:t>2344</w:t>
            </w:r>
            <w:r w:rsidRPr="000D1DC2">
              <w:rPr>
                <w:rFonts w:cstheme="minorHAnsi"/>
                <w:spacing w:val="-2"/>
                <w:sz w:val="28"/>
                <w:szCs w:val="28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40DB5C4F" w:rsidR="002851C5" w:rsidRPr="000D1DC2" w:rsidRDefault="00AE6D9E" w:rsidP="00331C5C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 w:rsidRPr="000D1DC2">
              <w:rPr>
                <w:rFonts w:cstheme="minorHAnsi"/>
                <w:spacing w:val="-2"/>
                <w:sz w:val="28"/>
                <w:szCs w:val="28"/>
              </w:rPr>
              <w:t>1 054 800,00</w:t>
            </w:r>
            <w:r w:rsidR="002851C5" w:rsidRPr="000D1DC2">
              <w:rPr>
                <w:rFonts w:cstheme="minorHAnsi"/>
                <w:spacing w:val="-2"/>
                <w:sz w:val="28"/>
                <w:szCs w:val="28"/>
              </w:rPr>
              <w:t xml:space="preserve"> zł</w:t>
            </w:r>
          </w:p>
        </w:tc>
        <w:tc>
          <w:tcPr>
            <w:tcW w:w="2311" w:type="dxa"/>
            <w:vAlign w:val="center"/>
          </w:tcPr>
          <w:p w14:paraId="5B711CCE" w14:textId="09D40E91" w:rsidR="002851C5" w:rsidRPr="000D1DC2" w:rsidRDefault="002851C5" w:rsidP="009677A3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 w:rsidRPr="000D1DC2">
              <w:rPr>
                <w:rFonts w:cstheme="minorHAnsi"/>
                <w:spacing w:val="-2"/>
                <w:sz w:val="28"/>
                <w:szCs w:val="28"/>
              </w:rPr>
              <w:t>PO1M/000</w:t>
            </w:r>
            <w:r w:rsidR="00AE6D9E" w:rsidRPr="000D1DC2">
              <w:rPr>
                <w:rFonts w:cstheme="minorHAnsi"/>
                <w:spacing w:val="-2"/>
                <w:sz w:val="28"/>
                <w:szCs w:val="28"/>
              </w:rPr>
              <w:t>25003</w:t>
            </w:r>
            <w:r w:rsidRPr="000D1DC2">
              <w:rPr>
                <w:rFonts w:cstheme="minorHAnsi"/>
                <w:spacing w:val="-2"/>
                <w:sz w:val="28"/>
                <w:szCs w:val="28"/>
              </w:rPr>
              <w:t>/</w:t>
            </w:r>
            <w:r w:rsidR="00AE6D9E" w:rsidRPr="000D1DC2">
              <w:rPr>
                <w:rFonts w:cstheme="minorHAnsi"/>
                <w:spacing w:val="-2"/>
                <w:sz w:val="28"/>
                <w:szCs w:val="28"/>
              </w:rPr>
              <w:t>3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AC48230" w14:textId="5B92AD22" w:rsidR="00D35CAE" w:rsidRDefault="0019691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 xml:space="preserve">Nieruchomość znajduje się na terenie dla którego </w:t>
      </w:r>
      <w:r w:rsidR="00AE6D9E">
        <w:rPr>
          <w:rFonts w:cstheme="minorHAnsi"/>
          <w:sz w:val="28"/>
          <w:szCs w:val="28"/>
        </w:rPr>
        <w:t xml:space="preserve">nie </w:t>
      </w:r>
      <w:r w:rsidRPr="00E124C4">
        <w:rPr>
          <w:rFonts w:cstheme="minorHAnsi"/>
          <w:sz w:val="28"/>
          <w:szCs w:val="28"/>
        </w:rPr>
        <w:t xml:space="preserve">obowiązuje miejscowy plan </w:t>
      </w:r>
      <w:r w:rsidR="00C91471" w:rsidRPr="00E124C4">
        <w:rPr>
          <w:rFonts w:cstheme="minorHAnsi"/>
          <w:sz w:val="28"/>
          <w:szCs w:val="28"/>
        </w:rPr>
        <w:t>zagospodarowania przestrzennego</w:t>
      </w:r>
      <w:r w:rsidR="00AE6D9E">
        <w:rPr>
          <w:rFonts w:cstheme="minorHAnsi"/>
          <w:sz w:val="28"/>
          <w:szCs w:val="28"/>
        </w:rPr>
        <w:t xml:space="preserve">. </w:t>
      </w:r>
      <w:r w:rsidR="000D1DC2">
        <w:rPr>
          <w:rFonts w:cstheme="minorHAnsi"/>
          <w:sz w:val="28"/>
          <w:szCs w:val="28"/>
        </w:rPr>
        <w:t xml:space="preserve">Zabudowa wymaga uzyskania decyzji o warunkach zabudowy. Ze względu na sąsiedztwo, istnieje możliwość zabudowy usługowej. Przez nieruchomość przebiega sieć energetyczna oraz kanalizacyjna. </w:t>
      </w:r>
      <w:r w:rsidR="0077111C">
        <w:rPr>
          <w:rFonts w:cstheme="minorHAnsi"/>
          <w:sz w:val="28"/>
          <w:szCs w:val="28"/>
        </w:rPr>
        <w:t xml:space="preserve">Nabywca zobowiązany będzie do ustanowienia nieodpłatnie, służebności </w:t>
      </w:r>
      <w:proofErr w:type="spellStart"/>
      <w:r w:rsidR="0077111C">
        <w:rPr>
          <w:rFonts w:cstheme="minorHAnsi"/>
          <w:sz w:val="28"/>
          <w:szCs w:val="28"/>
        </w:rPr>
        <w:t>przesyłu</w:t>
      </w:r>
      <w:proofErr w:type="spellEnd"/>
      <w:r w:rsidR="0077111C">
        <w:rPr>
          <w:rFonts w:cstheme="minorHAnsi"/>
          <w:sz w:val="28"/>
          <w:szCs w:val="28"/>
        </w:rPr>
        <w:t xml:space="preserve"> na rzecz właściciela sieci kanalizacji deszczowej, tj. Gminy Śrem oraz jej następców prawnych. </w:t>
      </w:r>
      <w:r w:rsidR="000D1DC2">
        <w:rPr>
          <w:rFonts w:cstheme="minorHAnsi"/>
          <w:sz w:val="28"/>
          <w:szCs w:val="28"/>
        </w:rPr>
        <w:t xml:space="preserve">Na części przedmiotowej działki znajduje się ogrodzenie, przeznaczone do ewentualnej rozbiórki przez nabywcę. </w:t>
      </w:r>
    </w:p>
    <w:p w14:paraId="06EE5FED" w14:textId="69F4F5AE" w:rsidR="00D75446" w:rsidRPr="00E124C4" w:rsidRDefault="00D75446" w:rsidP="00E124C4">
      <w:pPr>
        <w:ind w:left="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Sprzedaż nastąpi </w:t>
      </w:r>
      <w:r w:rsidR="000D1DC2">
        <w:rPr>
          <w:rFonts w:cstheme="minorHAnsi"/>
          <w:sz w:val="28"/>
          <w:szCs w:val="28"/>
        </w:rPr>
        <w:t>w drodze nieograniczonego przetargu ustnego</w:t>
      </w:r>
      <w:r w:rsidR="009735CE">
        <w:rPr>
          <w:rFonts w:cstheme="minorHAnsi"/>
          <w:sz w:val="28"/>
          <w:szCs w:val="28"/>
        </w:rPr>
        <w:t>.</w:t>
      </w:r>
    </w:p>
    <w:p w14:paraId="31169598" w14:textId="0EF9AEA9" w:rsidR="00C91471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Działy III i IV księgi wieczystej nie wykazują obciążeń.</w:t>
      </w:r>
    </w:p>
    <w:p w14:paraId="43849EB6" w14:textId="487395F4" w:rsidR="003F63D1" w:rsidRPr="003F63D1" w:rsidRDefault="003F63D1" w:rsidP="003F63D1">
      <w:pPr>
        <w:ind w:left="6"/>
        <w:jc w:val="left"/>
        <w:rPr>
          <w:rFonts w:cstheme="minorHAnsi"/>
          <w:sz w:val="28"/>
          <w:szCs w:val="28"/>
        </w:rPr>
      </w:pPr>
      <w:r w:rsidRPr="003F63D1">
        <w:rPr>
          <w:rFonts w:cstheme="minorHAnsi"/>
          <w:sz w:val="28"/>
          <w:szCs w:val="28"/>
        </w:rPr>
        <w:t>Do ceny sprzedaży, ustalonej w wyniku licytacji, doliczony zostanie należny podatek VAT.</w:t>
      </w:r>
    </w:p>
    <w:p w14:paraId="5F5E2833" w14:textId="079E3A76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Zgodnie z art. 35 ust. 2, pkt 12 ustawy z dnia 21 sierpnia 1997 r. o gospodarce nieruchomościami (Dz. U. z 2024 r. poz. 1145 ze zm.) osoby, którym przysługuje pierwszeństwo w nabyciu nieruchomości na podstawie art. 34 ust. 1, pkt 1 i 2 tejże ustawy, są zobowiązane do złożenia wniosku w terminie 6 tygodni licząc od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 xml:space="preserve">dnia wywieszenia wykazu. </w:t>
      </w:r>
    </w:p>
    <w:p w14:paraId="67236ACB" w14:textId="0ABA1A43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Szczegółowych informacji w sprawie sprzedaży udziela pracownik na Stanowisku Obsługi Inwestorów Urzędu Miejskiego w Śremie, w godzinach pracy urzędu, tel.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61 28 47 134 lub 604 586 515.</w:t>
      </w:r>
    </w:p>
    <w:p w14:paraId="58362B69" w14:textId="77777777" w:rsidR="00D75446" w:rsidRDefault="00D75446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755A098" w14:textId="77777777" w:rsidR="00D75446" w:rsidRDefault="00D75446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0CE0D32A" w14:textId="77777777" w:rsidR="009735CE" w:rsidRDefault="009735CE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1A763543" w14:textId="77777777" w:rsidR="0077111C" w:rsidRDefault="0077111C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11A63CD" w14:textId="7B971B6C" w:rsidR="00D75446" w:rsidRPr="00616A54" w:rsidRDefault="00D75446" w:rsidP="00D75446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>
        <w:rPr>
          <w:rFonts w:cstheme="minorHAnsi"/>
          <w:sz w:val="20"/>
        </w:rPr>
        <w:t>marca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r.</w:t>
      </w:r>
    </w:p>
    <w:p w14:paraId="7AE58D64" w14:textId="08503456" w:rsidR="0084360E" w:rsidRDefault="00D75446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616A54">
        <w:rPr>
          <w:rFonts w:cstheme="minorHAnsi"/>
          <w:sz w:val="20"/>
        </w:rPr>
        <w:t>Zdjęto dnia .... ……………</w:t>
      </w:r>
      <w:r>
        <w:rPr>
          <w:rFonts w:cstheme="minorHAnsi"/>
          <w:sz w:val="20"/>
        </w:rPr>
        <w:t>….</w:t>
      </w:r>
      <w:r w:rsidRPr="00616A54">
        <w:rPr>
          <w:rFonts w:cstheme="minorHAnsi"/>
          <w:sz w:val="20"/>
        </w:rPr>
        <w:t>…….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</w:t>
      </w:r>
      <w:r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p w14:paraId="4A718791" w14:textId="246EE553" w:rsidR="000C1AD0" w:rsidRDefault="00D75446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7728" behindDoc="0" locked="0" layoutInCell="1" allowOverlap="1" wp14:anchorId="2B8D1EBD" wp14:editId="1D1627DE">
            <wp:simplePos x="0" y="0"/>
            <wp:positionH relativeFrom="margin">
              <wp:posOffset>-9525</wp:posOffset>
            </wp:positionH>
            <wp:positionV relativeFrom="margin">
              <wp:posOffset>9029700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77111C">
      <w:footerReference w:type="default" r:id="rId10"/>
      <w:pgSz w:w="11906" w:h="16838"/>
      <w:pgMar w:top="851" w:right="1274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D5CEC" w14:textId="77777777" w:rsidR="00863684" w:rsidRDefault="00863684">
      <w:r>
        <w:separator/>
      </w:r>
    </w:p>
  </w:endnote>
  <w:endnote w:type="continuationSeparator" w:id="0">
    <w:p w14:paraId="2DB76C45" w14:textId="77777777" w:rsidR="00863684" w:rsidRDefault="0086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60B2E" w14:textId="77777777" w:rsidR="00863684" w:rsidRDefault="00863684">
      <w:r>
        <w:separator/>
      </w:r>
    </w:p>
  </w:footnote>
  <w:footnote w:type="continuationSeparator" w:id="0">
    <w:p w14:paraId="674D9592" w14:textId="77777777" w:rsidR="00863684" w:rsidRDefault="008636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1DC2"/>
    <w:rsid w:val="000D7C69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80315"/>
    <w:rsid w:val="001805FD"/>
    <w:rsid w:val="0018465D"/>
    <w:rsid w:val="00185A51"/>
    <w:rsid w:val="00196914"/>
    <w:rsid w:val="001B0041"/>
    <w:rsid w:val="001B47A9"/>
    <w:rsid w:val="001E3C04"/>
    <w:rsid w:val="001E6540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3124A9"/>
    <w:rsid w:val="00325647"/>
    <w:rsid w:val="0033047A"/>
    <w:rsid w:val="00332D6C"/>
    <w:rsid w:val="00334589"/>
    <w:rsid w:val="003558CF"/>
    <w:rsid w:val="00360487"/>
    <w:rsid w:val="00375F34"/>
    <w:rsid w:val="003A417B"/>
    <w:rsid w:val="003C13F7"/>
    <w:rsid w:val="003E0502"/>
    <w:rsid w:val="003F63D1"/>
    <w:rsid w:val="004045A5"/>
    <w:rsid w:val="004318AF"/>
    <w:rsid w:val="00441368"/>
    <w:rsid w:val="004631EB"/>
    <w:rsid w:val="00487074"/>
    <w:rsid w:val="004A29F9"/>
    <w:rsid w:val="004A3403"/>
    <w:rsid w:val="004A3880"/>
    <w:rsid w:val="004B1692"/>
    <w:rsid w:val="004B5281"/>
    <w:rsid w:val="004D02F6"/>
    <w:rsid w:val="004F1D2A"/>
    <w:rsid w:val="004F3C0E"/>
    <w:rsid w:val="004F55C5"/>
    <w:rsid w:val="00506F86"/>
    <w:rsid w:val="005073DC"/>
    <w:rsid w:val="0051518D"/>
    <w:rsid w:val="00523C7A"/>
    <w:rsid w:val="00560548"/>
    <w:rsid w:val="00565806"/>
    <w:rsid w:val="00573E3F"/>
    <w:rsid w:val="00584B6C"/>
    <w:rsid w:val="005A1BF6"/>
    <w:rsid w:val="005D13EE"/>
    <w:rsid w:val="005D664C"/>
    <w:rsid w:val="005D73C7"/>
    <w:rsid w:val="005F39B6"/>
    <w:rsid w:val="006006B4"/>
    <w:rsid w:val="006243E1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703AB"/>
    <w:rsid w:val="0077111C"/>
    <w:rsid w:val="00772661"/>
    <w:rsid w:val="00783ECA"/>
    <w:rsid w:val="007869D4"/>
    <w:rsid w:val="007A3251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63684"/>
    <w:rsid w:val="008802C1"/>
    <w:rsid w:val="008B7BB0"/>
    <w:rsid w:val="008D07FC"/>
    <w:rsid w:val="0090322E"/>
    <w:rsid w:val="00915D1C"/>
    <w:rsid w:val="00940494"/>
    <w:rsid w:val="009677A3"/>
    <w:rsid w:val="009708F3"/>
    <w:rsid w:val="00972CDD"/>
    <w:rsid w:val="009735CE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E6D9E"/>
    <w:rsid w:val="00AF2F99"/>
    <w:rsid w:val="00AF4A07"/>
    <w:rsid w:val="00AF5EE0"/>
    <w:rsid w:val="00B07281"/>
    <w:rsid w:val="00B07849"/>
    <w:rsid w:val="00B25120"/>
    <w:rsid w:val="00B4441A"/>
    <w:rsid w:val="00B474AF"/>
    <w:rsid w:val="00B51537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91471"/>
    <w:rsid w:val="00CA5533"/>
    <w:rsid w:val="00CC0492"/>
    <w:rsid w:val="00CC239F"/>
    <w:rsid w:val="00CD017A"/>
    <w:rsid w:val="00CF0897"/>
    <w:rsid w:val="00CF0FD0"/>
    <w:rsid w:val="00CF2A3D"/>
    <w:rsid w:val="00D12B2E"/>
    <w:rsid w:val="00D30A6D"/>
    <w:rsid w:val="00D35CAE"/>
    <w:rsid w:val="00D45CA7"/>
    <w:rsid w:val="00D55F2A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234B1"/>
    <w:rsid w:val="00E35132"/>
    <w:rsid w:val="00E50EE8"/>
    <w:rsid w:val="00E557AE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17C16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1531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114</cp:revision>
  <dcterms:created xsi:type="dcterms:W3CDTF">2013-11-07T10:24:00Z</dcterms:created>
  <dcterms:modified xsi:type="dcterms:W3CDTF">2025-03-20T07:37:00Z</dcterms:modified>
</cp:coreProperties>
</file>