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77777777" w:rsidR="004D6B2B" w:rsidRPr="005A07CF" w:rsidRDefault="004D6B2B" w:rsidP="00F430D9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F430D9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F430D9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8418EB9" w14:textId="41198448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EA33A5">
        <w:rPr>
          <w:rFonts w:eastAsia="Calibri" w:cstheme="minorHAnsi"/>
          <w:sz w:val="28"/>
          <w:szCs w:val="28"/>
        </w:rPr>
        <w:t xml:space="preserve"> </w:t>
      </w:r>
      <w:r w:rsidR="00CA262D">
        <w:rPr>
          <w:rFonts w:eastAsia="Calibri" w:cstheme="minorHAnsi"/>
          <w:sz w:val="28"/>
          <w:szCs w:val="28"/>
        </w:rPr>
        <w:t>17</w:t>
      </w:r>
      <w:r w:rsidR="00881F0A">
        <w:rPr>
          <w:rFonts w:eastAsia="Calibri" w:cstheme="minorHAnsi"/>
          <w:sz w:val="28"/>
          <w:szCs w:val="28"/>
        </w:rPr>
        <w:t xml:space="preserve"> kwietnia</w:t>
      </w:r>
      <w:r w:rsidR="006927E2">
        <w:rPr>
          <w:rFonts w:eastAsia="Calibri" w:cstheme="minorHAnsi"/>
          <w:sz w:val="28"/>
          <w:szCs w:val="28"/>
        </w:rPr>
        <w:t xml:space="preserve"> 2025 r.</w:t>
      </w:r>
    </w:p>
    <w:p w14:paraId="7417FF24" w14:textId="7B10CFA8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</w:t>
      </w:r>
      <w:r w:rsidR="00881F0A">
        <w:rPr>
          <w:rFonts w:eastAsia="Calibri" w:cstheme="minorHAnsi"/>
          <w:sz w:val="28"/>
          <w:szCs w:val="28"/>
        </w:rPr>
        <w:t>3</w:t>
      </w:r>
      <w:r w:rsidR="002F4746">
        <w:rPr>
          <w:rFonts w:eastAsia="Calibri" w:cstheme="minorHAnsi"/>
          <w:sz w:val="28"/>
          <w:szCs w:val="28"/>
        </w:rPr>
        <w:t>.</w:t>
      </w:r>
      <w:r w:rsidR="00881F0A">
        <w:rPr>
          <w:rFonts w:eastAsia="Calibri" w:cstheme="minorHAnsi"/>
          <w:sz w:val="28"/>
          <w:szCs w:val="28"/>
        </w:rPr>
        <w:t>4</w:t>
      </w:r>
      <w:r w:rsidR="006927E2">
        <w:rPr>
          <w:rFonts w:eastAsia="Calibri" w:cstheme="minorHAnsi"/>
          <w:sz w:val="28"/>
          <w:szCs w:val="28"/>
        </w:rPr>
        <w:t>.202</w:t>
      </w:r>
      <w:r w:rsidR="00881F0A">
        <w:rPr>
          <w:rFonts w:eastAsia="Calibri" w:cstheme="minorHAnsi"/>
          <w:sz w:val="28"/>
          <w:szCs w:val="28"/>
        </w:rPr>
        <w:t>5</w:t>
      </w:r>
      <w:r w:rsidR="006927E2">
        <w:rPr>
          <w:rFonts w:eastAsia="Calibri" w:cstheme="minorHAnsi"/>
          <w:sz w:val="28"/>
          <w:szCs w:val="28"/>
        </w:rPr>
        <w:t>.</w:t>
      </w:r>
      <w:r w:rsidR="00B83FAC">
        <w:rPr>
          <w:rFonts w:eastAsia="Calibri" w:cstheme="minorHAnsi"/>
          <w:sz w:val="28"/>
          <w:szCs w:val="28"/>
        </w:rPr>
        <w:t>KSA</w:t>
      </w:r>
      <w:r w:rsidR="006927E2">
        <w:rPr>
          <w:rFonts w:eastAsia="Calibri" w:cstheme="minorHAnsi"/>
          <w:sz w:val="28"/>
          <w:szCs w:val="28"/>
        </w:rPr>
        <w:t>N</w:t>
      </w:r>
    </w:p>
    <w:p w14:paraId="07B1590A" w14:textId="1A484D2E" w:rsidR="00C41EA5" w:rsidRPr="00836386" w:rsidRDefault="004D6B2B" w:rsidP="00836386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>o</w:t>
      </w:r>
      <w:r w:rsidR="00C41EA5" w:rsidRPr="00C41EA5">
        <w:rPr>
          <w:rFonts w:eastAsia="Times New Roman" w:cstheme="minorHAnsi"/>
          <w:sz w:val="28"/>
          <w:szCs w:val="28"/>
        </w:rPr>
        <w:t xml:space="preserve"> wyznaczeniu nowego terminu załatwienia sprawy</w:t>
      </w:r>
    </w:p>
    <w:p w14:paraId="14151E50" w14:textId="204486C7" w:rsidR="007F1A7F" w:rsidRPr="00881F0A" w:rsidRDefault="00E11DA6" w:rsidP="00881F0A">
      <w:pPr>
        <w:spacing w:after="120" w:line="240" w:lineRule="auto"/>
        <w:ind w:firstLine="709"/>
        <w:rPr>
          <w:rFonts w:cstheme="minorHAnsi"/>
          <w:sz w:val="28"/>
          <w:szCs w:val="28"/>
          <w:highlight w:val="yellow"/>
        </w:rPr>
      </w:pPr>
      <w:r>
        <w:rPr>
          <w:rFonts w:cstheme="minorHAnsi"/>
          <w:sz w:val="28"/>
          <w:szCs w:val="28"/>
        </w:rPr>
        <w:t>W związku z nieuregulowanym stanem prawnym nieruchomości (</w:t>
      </w:r>
      <w:r w:rsidR="006927E2">
        <w:rPr>
          <w:rFonts w:cstheme="minorHAnsi"/>
          <w:sz w:val="28"/>
          <w:szCs w:val="28"/>
        </w:rPr>
        <w:t>dział</w:t>
      </w:r>
      <w:r w:rsidR="00881F0A">
        <w:rPr>
          <w:rFonts w:cstheme="minorHAnsi"/>
          <w:sz w:val="28"/>
          <w:szCs w:val="28"/>
        </w:rPr>
        <w:t>ek</w:t>
      </w:r>
      <w:r w:rsidR="006927E2">
        <w:rPr>
          <w:rFonts w:cstheme="minorHAnsi"/>
          <w:sz w:val="28"/>
          <w:szCs w:val="28"/>
        </w:rPr>
        <w:t xml:space="preserve"> o nr ewid.</w:t>
      </w:r>
      <w:r w:rsidR="00881F0A">
        <w:rPr>
          <w:rFonts w:cstheme="minorHAnsi"/>
          <w:sz w:val="28"/>
          <w:szCs w:val="28"/>
        </w:rPr>
        <w:t>:</w:t>
      </w:r>
      <w:r w:rsidR="006927E2">
        <w:rPr>
          <w:rFonts w:cstheme="minorHAnsi"/>
          <w:sz w:val="28"/>
          <w:szCs w:val="28"/>
        </w:rPr>
        <w:t xml:space="preserve"> </w:t>
      </w:r>
      <w:r w:rsidR="00881F0A">
        <w:rPr>
          <w:rFonts w:cstheme="minorHAnsi"/>
          <w:sz w:val="28"/>
          <w:szCs w:val="28"/>
        </w:rPr>
        <w:t>282; 283; 171/3</w:t>
      </w:r>
      <w:r w:rsidR="006927E2">
        <w:rPr>
          <w:rFonts w:cstheme="minorHAnsi"/>
          <w:sz w:val="28"/>
          <w:szCs w:val="28"/>
        </w:rPr>
        <w:t xml:space="preserve">, obręb </w:t>
      </w:r>
      <w:r w:rsidR="00B83FAC">
        <w:rPr>
          <w:rFonts w:cstheme="minorHAnsi"/>
          <w:sz w:val="28"/>
          <w:szCs w:val="28"/>
        </w:rPr>
        <w:t>Mechlin</w:t>
      </w:r>
      <w:r>
        <w:rPr>
          <w:rFonts w:cstheme="minorHAnsi"/>
          <w:sz w:val="28"/>
          <w:szCs w:val="28"/>
        </w:rPr>
        <w:t>) z</w:t>
      </w:r>
      <w:r w:rsidR="00AC161D">
        <w:rPr>
          <w:rFonts w:cstheme="minorHAnsi"/>
          <w:sz w:val="28"/>
          <w:szCs w:val="28"/>
        </w:rPr>
        <w:t>awiadamiam</w:t>
      </w:r>
      <w:r w:rsidR="00AC161D">
        <w:rPr>
          <w:rStyle w:val="Odwoanieprzypisudolnego"/>
          <w:rFonts w:cstheme="minorHAnsi"/>
          <w:sz w:val="28"/>
          <w:szCs w:val="28"/>
        </w:rPr>
        <w:footnoteReference w:id="1"/>
      </w:r>
      <w:r w:rsidR="00AC161D">
        <w:rPr>
          <w:rFonts w:cstheme="minorHAnsi"/>
          <w:sz w:val="28"/>
          <w:szCs w:val="28"/>
        </w:rPr>
        <w:t xml:space="preserve"> </w:t>
      </w:r>
      <w:r w:rsidR="00F17C26">
        <w:rPr>
          <w:rFonts w:cstheme="minorHAnsi"/>
          <w:sz w:val="28"/>
          <w:szCs w:val="28"/>
        </w:rPr>
        <w:t xml:space="preserve">Strony postępowania </w:t>
      </w:r>
      <w:r w:rsidR="00AC161D">
        <w:rPr>
          <w:rFonts w:cstheme="minorHAnsi"/>
          <w:sz w:val="28"/>
          <w:szCs w:val="28"/>
        </w:rPr>
        <w:t xml:space="preserve">przez podanie do publicznej wiadomości w Biuletynie Informacji Publicznej Urzędu Miejskiego w Śremie, na elektronicznej tablicy ogłoszeń w siedzibie tut. Organu oraz na tablicach ogłoszeń w </w:t>
      </w:r>
      <w:r w:rsidR="00B83FAC">
        <w:rPr>
          <w:rFonts w:cstheme="minorHAnsi"/>
          <w:sz w:val="28"/>
          <w:szCs w:val="28"/>
        </w:rPr>
        <w:t>Mechlinie</w:t>
      </w:r>
      <w:r w:rsidR="00AC161D">
        <w:rPr>
          <w:rFonts w:cstheme="minorHAnsi"/>
          <w:sz w:val="28"/>
          <w:szCs w:val="28"/>
        </w:rPr>
        <w:t xml:space="preserve">, </w:t>
      </w:r>
      <w:bookmarkStart w:id="0" w:name="_Hlk185856779"/>
      <w:r w:rsidR="007F1A7F">
        <w:rPr>
          <w:rFonts w:cstheme="minorHAnsi"/>
          <w:sz w:val="28"/>
          <w:szCs w:val="28"/>
        </w:rPr>
        <w:t>o</w:t>
      </w:r>
      <w:r w:rsidR="00744BF4">
        <w:rPr>
          <w:rFonts w:cstheme="minorHAnsi"/>
          <w:sz w:val="28"/>
          <w:szCs w:val="28"/>
        </w:rPr>
        <w:t> </w:t>
      </w:r>
      <w:r w:rsidR="00F17C26">
        <w:rPr>
          <w:rFonts w:cstheme="minorHAnsi"/>
          <w:sz w:val="28"/>
          <w:szCs w:val="28"/>
        </w:rPr>
        <w:t>wyznaczeniu nowego terminu załatwienia sprawy</w:t>
      </w:r>
      <w:bookmarkEnd w:id="0"/>
      <w:r w:rsidR="00F17C26">
        <w:rPr>
          <w:rFonts w:cstheme="minorHAnsi"/>
          <w:sz w:val="28"/>
          <w:szCs w:val="28"/>
        </w:rPr>
        <w:t xml:space="preserve"> w przedmiocie ustalenia </w:t>
      </w:r>
      <w:r w:rsidR="00881F0A">
        <w:rPr>
          <w:rFonts w:cstheme="minorHAnsi"/>
          <w:sz w:val="28"/>
          <w:szCs w:val="28"/>
        </w:rPr>
        <w:t>lokalizacji inwestycji celu publicznego</w:t>
      </w:r>
      <w:r w:rsidR="00F17C26">
        <w:rPr>
          <w:rFonts w:cstheme="minorHAnsi"/>
          <w:sz w:val="28"/>
          <w:szCs w:val="28"/>
        </w:rPr>
        <w:t xml:space="preserve"> </w:t>
      </w:r>
      <w:r w:rsidR="00F17C26" w:rsidRPr="00F17C26">
        <w:rPr>
          <w:rFonts w:cstheme="minorHAnsi"/>
          <w:sz w:val="28"/>
          <w:szCs w:val="28"/>
        </w:rPr>
        <w:t xml:space="preserve">dla przedsięwzięcia: </w:t>
      </w:r>
      <w:bookmarkStart w:id="1" w:name="_Hlk195768343"/>
      <w:r w:rsidR="00881F0A" w:rsidRPr="00F51DE3">
        <w:rPr>
          <w:rFonts w:cstheme="minorHAnsi"/>
          <w:sz w:val="28"/>
          <w:szCs w:val="28"/>
        </w:rPr>
        <w:t>budowa telekomunikacyjnego obiektu budowlanego na terenie działki o nr ewid. 174, obręb Mechlin (ul. Dąbrowska)</w:t>
      </w:r>
      <w:bookmarkEnd w:id="1"/>
      <w:r w:rsidR="004E3F06" w:rsidRPr="00F51DE3">
        <w:rPr>
          <w:rFonts w:cstheme="minorHAnsi"/>
          <w:sz w:val="28"/>
          <w:szCs w:val="28"/>
        </w:rPr>
        <w:t>,</w:t>
      </w:r>
      <w:r w:rsidR="00F17C26" w:rsidRPr="00F51DE3">
        <w:rPr>
          <w:rFonts w:cstheme="minorHAnsi"/>
          <w:sz w:val="28"/>
          <w:szCs w:val="28"/>
        </w:rPr>
        <w:t xml:space="preserve"> do </w:t>
      </w:r>
      <w:r w:rsidR="00F51DE3" w:rsidRPr="00F51DE3">
        <w:rPr>
          <w:rFonts w:cstheme="minorHAnsi"/>
          <w:sz w:val="28"/>
          <w:szCs w:val="28"/>
        </w:rPr>
        <w:t>16</w:t>
      </w:r>
      <w:r w:rsidR="00F17C26" w:rsidRPr="00F51DE3">
        <w:rPr>
          <w:rFonts w:cstheme="minorHAnsi"/>
          <w:sz w:val="28"/>
          <w:szCs w:val="28"/>
        </w:rPr>
        <w:t>.0</w:t>
      </w:r>
      <w:r w:rsidR="00F51DE3" w:rsidRPr="00F51DE3">
        <w:rPr>
          <w:rFonts w:cstheme="minorHAnsi"/>
          <w:sz w:val="28"/>
          <w:szCs w:val="28"/>
        </w:rPr>
        <w:t>5</w:t>
      </w:r>
      <w:r w:rsidR="00F17C26" w:rsidRPr="00F51DE3">
        <w:rPr>
          <w:rFonts w:cstheme="minorHAnsi"/>
          <w:sz w:val="28"/>
          <w:szCs w:val="28"/>
        </w:rPr>
        <w:t>.2025</w:t>
      </w:r>
      <w:r w:rsidR="00B83FAC" w:rsidRPr="00F51DE3">
        <w:rPr>
          <w:rFonts w:cstheme="minorHAnsi"/>
          <w:sz w:val="28"/>
          <w:szCs w:val="28"/>
        </w:rPr>
        <w:t> </w:t>
      </w:r>
      <w:r w:rsidR="00F17C26" w:rsidRPr="00F51DE3">
        <w:rPr>
          <w:rFonts w:cstheme="minorHAnsi"/>
          <w:sz w:val="28"/>
          <w:szCs w:val="28"/>
        </w:rPr>
        <w:t>r.,</w:t>
      </w:r>
      <w:r w:rsidR="00F17C26">
        <w:rPr>
          <w:rFonts w:cstheme="minorHAnsi"/>
          <w:sz w:val="28"/>
          <w:szCs w:val="28"/>
        </w:rPr>
        <w:t xml:space="preserve"> </w:t>
      </w:r>
      <w:r w:rsidR="00F17C26" w:rsidRPr="00F17C26">
        <w:rPr>
          <w:rFonts w:cstheme="minorHAnsi"/>
          <w:sz w:val="28"/>
          <w:szCs w:val="28"/>
        </w:rPr>
        <w:t>przy czym termin ten nie jest ostateczny i może ulec zmianie</w:t>
      </w:r>
      <w:r w:rsidR="007F1A7F">
        <w:rPr>
          <w:rFonts w:cstheme="minorHAnsi"/>
          <w:sz w:val="28"/>
          <w:szCs w:val="28"/>
        </w:rPr>
        <w:t>.</w:t>
      </w:r>
    </w:p>
    <w:p w14:paraId="641ABC9C" w14:textId="05CFAC34" w:rsidR="00540050" w:rsidRDefault="002F4746" w:rsidP="00F17C26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</w:t>
      </w:r>
      <w:r w:rsidR="00F51DE3">
        <w:rPr>
          <w:rFonts w:cstheme="minorHAnsi"/>
          <w:sz w:val="28"/>
          <w:szCs w:val="28"/>
        </w:rPr>
        <w:t xml:space="preserve"> k.p.a</w:t>
      </w:r>
      <w:r w:rsidR="007F1A7F">
        <w:rPr>
          <w:rFonts w:cstheme="minorHAnsi"/>
          <w:sz w:val="28"/>
          <w:szCs w:val="28"/>
        </w:rPr>
        <w:t>.</w:t>
      </w:r>
      <w:r w:rsidR="004D6B2B">
        <w:rPr>
          <w:rFonts w:cstheme="minorHAnsi"/>
          <w:sz w:val="28"/>
          <w:szCs w:val="28"/>
        </w:rPr>
        <w:t xml:space="preserve"> </w:t>
      </w:r>
    </w:p>
    <w:p w14:paraId="2925D4E7" w14:textId="119EF5CC" w:rsidR="00836386" w:rsidRDefault="00836386" w:rsidP="00836386">
      <w:pPr>
        <w:spacing w:after="120" w:line="240" w:lineRule="auto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Pouczenie</w:t>
      </w:r>
    </w:p>
    <w:p w14:paraId="12A63820" w14:textId="58B0CC6A" w:rsidR="00836386" w:rsidRPr="00540050" w:rsidRDefault="00836386" w:rsidP="00F17C26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Stosownie do art. 37 k.p.a. stronie służy prawo do wniesienia ponaglenia do Samorządowego Kolegium Odwoławczego w Poznaniu, za moim pośrednictwem. </w:t>
      </w:r>
    </w:p>
    <w:p w14:paraId="329121A9" w14:textId="77777777" w:rsidR="00F51DE3" w:rsidRDefault="00F51DE3" w:rsidP="0077369E">
      <w:pPr>
        <w:spacing w:after="120" w:line="240" w:lineRule="auto"/>
        <w:contextualSpacing/>
        <w:jc w:val="both"/>
        <w:rPr>
          <w:rFonts w:eastAsia="Times New Roman" w:cstheme="minorHAnsi"/>
          <w:sz w:val="28"/>
          <w:szCs w:val="36"/>
        </w:rPr>
      </w:pPr>
    </w:p>
    <w:p w14:paraId="635BC181" w14:textId="77777777" w:rsidR="00F51DE3" w:rsidRPr="00F51DE3" w:rsidRDefault="00F51DE3" w:rsidP="00F51DE3">
      <w:pPr>
        <w:spacing w:after="120" w:line="240" w:lineRule="auto"/>
        <w:ind w:left="3969"/>
        <w:contextualSpacing/>
        <w:jc w:val="center"/>
        <w:rPr>
          <w:rFonts w:eastAsia="Times New Roman" w:cstheme="minorHAnsi"/>
          <w:sz w:val="28"/>
          <w:szCs w:val="28"/>
          <w:lang w:eastAsia="pl-PL"/>
        </w:rPr>
      </w:pPr>
      <w:r w:rsidRPr="00F51DE3">
        <w:rPr>
          <w:rFonts w:eastAsia="Times New Roman" w:cstheme="minorHAnsi"/>
          <w:sz w:val="28"/>
          <w:szCs w:val="28"/>
          <w:lang w:eastAsia="pl-PL"/>
        </w:rPr>
        <w:t>Grzegorz Wiśniewski</w:t>
      </w:r>
    </w:p>
    <w:p w14:paraId="521B5897" w14:textId="77777777" w:rsidR="00F51DE3" w:rsidRPr="00F51DE3" w:rsidRDefault="00F51DE3" w:rsidP="00F51DE3">
      <w:pPr>
        <w:spacing w:after="120" w:line="240" w:lineRule="auto"/>
        <w:ind w:left="3969"/>
        <w:contextualSpacing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F51DE3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16A24322" w14:textId="77777777" w:rsidR="00F51DE3" w:rsidRDefault="00F51DE3" w:rsidP="0077369E">
      <w:pPr>
        <w:spacing w:after="120" w:line="240" w:lineRule="auto"/>
        <w:contextualSpacing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69215D7A" w14:textId="77777777" w:rsidR="00F51DE3" w:rsidRDefault="00F51DE3" w:rsidP="0077369E">
      <w:pPr>
        <w:spacing w:after="120" w:line="240" w:lineRule="auto"/>
        <w:contextualSpacing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35E10A7" w14:textId="744A801A" w:rsidR="004D6B2B" w:rsidRPr="005A07CF" w:rsidRDefault="004D6B2B" w:rsidP="0077369E">
      <w:pPr>
        <w:spacing w:after="120" w:line="240" w:lineRule="auto"/>
        <w:contextualSpacing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F51DE3">
        <w:rPr>
          <w:rFonts w:eastAsia="Times New Roman" w:cstheme="minorHAnsi"/>
          <w:sz w:val="28"/>
          <w:szCs w:val="28"/>
          <w:lang w:eastAsia="pl-PL"/>
        </w:rPr>
        <w:t>18</w:t>
      </w:r>
      <w:r w:rsidR="003345EF">
        <w:rPr>
          <w:rFonts w:eastAsia="Times New Roman" w:cstheme="minorHAnsi"/>
          <w:sz w:val="28"/>
          <w:szCs w:val="28"/>
          <w:lang w:eastAsia="pl-PL"/>
        </w:rPr>
        <w:t>.0</w:t>
      </w:r>
      <w:r w:rsidR="00F51DE3">
        <w:rPr>
          <w:rFonts w:eastAsia="Times New Roman" w:cstheme="minorHAnsi"/>
          <w:sz w:val="28"/>
          <w:szCs w:val="28"/>
          <w:lang w:eastAsia="pl-PL"/>
        </w:rPr>
        <w:t>4</w:t>
      </w:r>
      <w:r w:rsidR="00F04BF4">
        <w:rPr>
          <w:rFonts w:eastAsia="Times New Roman" w:cstheme="minorHAnsi"/>
          <w:sz w:val="28"/>
          <w:szCs w:val="28"/>
          <w:lang w:eastAsia="pl-PL"/>
        </w:rPr>
        <w:t>.202</w:t>
      </w:r>
      <w:r w:rsidR="003345EF">
        <w:rPr>
          <w:rFonts w:eastAsia="Times New Roman" w:cstheme="minorHAnsi"/>
          <w:sz w:val="28"/>
          <w:szCs w:val="28"/>
          <w:lang w:eastAsia="pl-PL"/>
        </w:rPr>
        <w:t>5</w:t>
      </w:r>
      <w:r w:rsidR="00F04BF4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5428BBC2" w14:textId="62C5AEC8" w:rsidR="00540050" w:rsidRPr="00836386" w:rsidRDefault="004D6B2B" w:rsidP="00836386">
      <w:pPr>
        <w:spacing w:after="120" w:line="240" w:lineRule="auto"/>
        <w:contextualSpacing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</w:t>
      </w:r>
      <w:r w:rsidR="00F17C26">
        <w:rPr>
          <w:rFonts w:eastAsia="Calibri" w:cstheme="minorHAnsi"/>
          <w:sz w:val="28"/>
          <w:szCs w:val="28"/>
        </w:rPr>
        <w:t>0</w:t>
      </w:r>
      <w:r w:rsidR="00F51DE3">
        <w:rPr>
          <w:rFonts w:eastAsia="Calibri" w:cstheme="minorHAnsi"/>
          <w:sz w:val="28"/>
          <w:szCs w:val="28"/>
        </w:rPr>
        <w:t>5</w:t>
      </w:r>
      <w:r w:rsidR="0083228F">
        <w:rPr>
          <w:rFonts w:eastAsia="Calibri" w:cstheme="minorHAnsi"/>
          <w:sz w:val="28"/>
          <w:szCs w:val="28"/>
        </w:rPr>
        <w:t>.202</w:t>
      </w:r>
      <w:r w:rsidR="00F17C26">
        <w:rPr>
          <w:rFonts w:eastAsia="Calibri" w:cstheme="minorHAnsi"/>
          <w:sz w:val="28"/>
          <w:szCs w:val="28"/>
        </w:rPr>
        <w:t>5</w:t>
      </w:r>
      <w:r w:rsidR="0083228F">
        <w:rPr>
          <w:rFonts w:eastAsia="Calibri" w:cstheme="minorHAnsi"/>
          <w:sz w:val="28"/>
          <w:szCs w:val="28"/>
        </w:rPr>
        <w:t> r.</w:t>
      </w:r>
    </w:p>
    <w:sectPr w:rsidR="00540050" w:rsidRPr="00836386" w:rsidSect="00ED48F7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D2DF21" w14:textId="77777777" w:rsidR="00B612A9" w:rsidRDefault="00B612A9" w:rsidP="00053E5A">
      <w:pPr>
        <w:spacing w:after="0" w:line="240" w:lineRule="auto"/>
      </w:pPr>
      <w:r>
        <w:separator/>
      </w:r>
    </w:p>
  </w:endnote>
  <w:endnote w:type="continuationSeparator" w:id="0">
    <w:p w14:paraId="1B92CAE5" w14:textId="77777777" w:rsidR="00B612A9" w:rsidRDefault="00B612A9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A0881E" w14:textId="77777777" w:rsidR="00B612A9" w:rsidRDefault="00B612A9" w:rsidP="00053E5A">
      <w:pPr>
        <w:spacing w:after="0" w:line="240" w:lineRule="auto"/>
      </w:pPr>
      <w:r>
        <w:separator/>
      </w:r>
    </w:p>
  </w:footnote>
  <w:footnote w:type="continuationSeparator" w:id="0">
    <w:p w14:paraId="3FDCA828" w14:textId="77777777" w:rsidR="00B612A9" w:rsidRDefault="00B612A9" w:rsidP="00053E5A">
      <w:pPr>
        <w:spacing w:after="0" w:line="240" w:lineRule="auto"/>
      </w:pPr>
      <w:r>
        <w:continuationSeparator/>
      </w:r>
    </w:p>
  </w:footnote>
  <w:footnote w:id="1">
    <w:p w14:paraId="2F6300E3" w14:textId="0A0C3B58" w:rsidR="00AC161D" w:rsidRPr="00AC161D" w:rsidRDefault="00AC161D" w:rsidP="00F17C26">
      <w:pPr>
        <w:pStyle w:val="Tekstprzypisudolnego"/>
        <w:rPr>
          <w:sz w:val="28"/>
          <w:szCs w:val="28"/>
        </w:rPr>
      </w:pPr>
      <w:r w:rsidRPr="00AC161D">
        <w:rPr>
          <w:rStyle w:val="Odwoanieprzypisudolnego"/>
          <w:sz w:val="28"/>
          <w:szCs w:val="28"/>
        </w:rPr>
        <w:footnoteRef/>
      </w:r>
      <w:r w:rsidRPr="00AC161D">
        <w:rPr>
          <w:sz w:val="28"/>
          <w:szCs w:val="28"/>
        </w:rPr>
        <w:t xml:space="preserve"> </w:t>
      </w:r>
      <w:r w:rsidRPr="00AC161D">
        <w:rPr>
          <w:rFonts w:cstheme="minorHAnsi"/>
          <w:sz w:val="28"/>
          <w:szCs w:val="28"/>
        </w:rPr>
        <w:t xml:space="preserve">Podstawa prawna: </w:t>
      </w:r>
      <w:r w:rsidR="00F17C26" w:rsidRPr="00F17C26">
        <w:rPr>
          <w:rFonts w:cstheme="minorHAnsi"/>
          <w:sz w:val="28"/>
          <w:szCs w:val="28"/>
        </w:rPr>
        <w:t>art. 53 ust. 1c ustawy z dnia 27 marca 2003 r. o</w:t>
      </w:r>
      <w:r w:rsidR="004E3F06">
        <w:rPr>
          <w:rFonts w:cstheme="minorHAnsi"/>
          <w:sz w:val="28"/>
          <w:szCs w:val="28"/>
        </w:rPr>
        <w:t> </w:t>
      </w:r>
      <w:r w:rsidR="00F17C26" w:rsidRPr="00F17C26">
        <w:rPr>
          <w:rFonts w:cstheme="minorHAnsi"/>
          <w:sz w:val="28"/>
          <w:szCs w:val="28"/>
        </w:rPr>
        <w:t>planowaniu i</w:t>
      </w:r>
      <w:r w:rsidR="00F17C26">
        <w:rPr>
          <w:rFonts w:cstheme="minorHAnsi"/>
          <w:sz w:val="28"/>
          <w:szCs w:val="28"/>
        </w:rPr>
        <w:t> </w:t>
      </w:r>
      <w:r w:rsidR="00F17C26" w:rsidRPr="00F17C26">
        <w:rPr>
          <w:rFonts w:cstheme="minorHAnsi"/>
          <w:sz w:val="28"/>
          <w:szCs w:val="28"/>
        </w:rPr>
        <w:t>zagospodarowaniu przestrzennym (Dz. U. z 2024 r. poz. 1130</w:t>
      </w:r>
      <w:r w:rsidR="00B83FAC">
        <w:rPr>
          <w:rFonts w:cstheme="minorHAnsi"/>
          <w:sz w:val="28"/>
          <w:szCs w:val="28"/>
        </w:rPr>
        <w:t>, 1907 i 1940</w:t>
      </w:r>
      <w:r w:rsidR="00F17C26" w:rsidRPr="00F17C26">
        <w:rPr>
          <w:rFonts w:cstheme="minorHAnsi"/>
          <w:sz w:val="28"/>
          <w:szCs w:val="28"/>
        </w:rPr>
        <w:t>)</w:t>
      </w:r>
      <w:r w:rsidR="00881F0A">
        <w:rPr>
          <w:rFonts w:cstheme="minorHAnsi"/>
          <w:sz w:val="28"/>
          <w:szCs w:val="28"/>
        </w:rPr>
        <w:t xml:space="preserve">, w związku </w:t>
      </w:r>
      <w:r w:rsidR="00F51DE3">
        <w:rPr>
          <w:rFonts w:cstheme="minorHAnsi"/>
          <w:sz w:val="28"/>
          <w:szCs w:val="28"/>
        </w:rPr>
        <w:t>z art. 49 ustawy z dnia 14 czerwca 1960 r. Kodeks postępowania administracyjnego (Dz. U. z 2024 r. poz. 572), dalej k.p.a</w:t>
      </w:r>
      <w:r w:rsidR="00F17C26" w:rsidRPr="00F17C26">
        <w:rPr>
          <w:rFonts w:cstheme="minorHAnsi"/>
          <w:sz w:val="28"/>
          <w:szCs w:val="2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43202"/>
    <w:rsid w:val="00053E5A"/>
    <w:rsid w:val="00062BFD"/>
    <w:rsid w:val="0008184F"/>
    <w:rsid w:val="00096CEA"/>
    <w:rsid w:val="000B35E2"/>
    <w:rsid w:val="000B3982"/>
    <w:rsid w:val="000C4E44"/>
    <w:rsid w:val="000D6CEE"/>
    <w:rsid w:val="00114047"/>
    <w:rsid w:val="00117823"/>
    <w:rsid w:val="0013612B"/>
    <w:rsid w:val="0015431C"/>
    <w:rsid w:val="0015588A"/>
    <w:rsid w:val="0016521A"/>
    <w:rsid w:val="0017230E"/>
    <w:rsid w:val="00181A6F"/>
    <w:rsid w:val="001A1B1C"/>
    <w:rsid w:val="001B7431"/>
    <w:rsid w:val="001B7825"/>
    <w:rsid w:val="001C396E"/>
    <w:rsid w:val="001E0486"/>
    <w:rsid w:val="002022B5"/>
    <w:rsid w:val="00213EEC"/>
    <w:rsid w:val="0022311B"/>
    <w:rsid w:val="00250690"/>
    <w:rsid w:val="002753C3"/>
    <w:rsid w:val="00284217"/>
    <w:rsid w:val="002A29A8"/>
    <w:rsid w:val="002B3949"/>
    <w:rsid w:val="002C3AE8"/>
    <w:rsid w:val="002D1BC4"/>
    <w:rsid w:val="002D32C3"/>
    <w:rsid w:val="002E62F5"/>
    <w:rsid w:val="002F4746"/>
    <w:rsid w:val="00321C17"/>
    <w:rsid w:val="00322A2A"/>
    <w:rsid w:val="003345EF"/>
    <w:rsid w:val="00340D4C"/>
    <w:rsid w:val="00341C1C"/>
    <w:rsid w:val="00351A5D"/>
    <w:rsid w:val="00361824"/>
    <w:rsid w:val="0037130C"/>
    <w:rsid w:val="00396509"/>
    <w:rsid w:val="003A5CD9"/>
    <w:rsid w:val="003B39DE"/>
    <w:rsid w:val="003D3ABA"/>
    <w:rsid w:val="003D719D"/>
    <w:rsid w:val="003E73E3"/>
    <w:rsid w:val="003F2669"/>
    <w:rsid w:val="00403140"/>
    <w:rsid w:val="00413992"/>
    <w:rsid w:val="0041474B"/>
    <w:rsid w:val="00417ADE"/>
    <w:rsid w:val="004519AC"/>
    <w:rsid w:val="00477861"/>
    <w:rsid w:val="0048459B"/>
    <w:rsid w:val="004857C5"/>
    <w:rsid w:val="004A645D"/>
    <w:rsid w:val="004D68FF"/>
    <w:rsid w:val="004D6B2B"/>
    <w:rsid w:val="004E3F06"/>
    <w:rsid w:val="004F7A42"/>
    <w:rsid w:val="0051053E"/>
    <w:rsid w:val="00525346"/>
    <w:rsid w:val="00527331"/>
    <w:rsid w:val="005328A0"/>
    <w:rsid w:val="00534F27"/>
    <w:rsid w:val="00540050"/>
    <w:rsid w:val="00545244"/>
    <w:rsid w:val="005507A1"/>
    <w:rsid w:val="00567910"/>
    <w:rsid w:val="005811F1"/>
    <w:rsid w:val="0058146E"/>
    <w:rsid w:val="005D6019"/>
    <w:rsid w:val="005E5887"/>
    <w:rsid w:val="005F048F"/>
    <w:rsid w:val="005F23DE"/>
    <w:rsid w:val="005F3827"/>
    <w:rsid w:val="00601768"/>
    <w:rsid w:val="00613E9B"/>
    <w:rsid w:val="00621596"/>
    <w:rsid w:val="00635491"/>
    <w:rsid w:val="0064236B"/>
    <w:rsid w:val="0065695F"/>
    <w:rsid w:val="00657E9D"/>
    <w:rsid w:val="00691490"/>
    <w:rsid w:val="006927E2"/>
    <w:rsid w:val="006A2EB4"/>
    <w:rsid w:val="006A6F3E"/>
    <w:rsid w:val="006E23B5"/>
    <w:rsid w:val="00717E50"/>
    <w:rsid w:val="007362FC"/>
    <w:rsid w:val="00744BF4"/>
    <w:rsid w:val="00744DF3"/>
    <w:rsid w:val="007601C3"/>
    <w:rsid w:val="0077318B"/>
    <w:rsid w:val="0077369E"/>
    <w:rsid w:val="00795AE3"/>
    <w:rsid w:val="007A09CF"/>
    <w:rsid w:val="007A2171"/>
    <w:rsid w:val="007A7766"/>
    <w:rsid w:val="007B17EB"/>
    <w:rsid w:val="007C0AB6"/>
    <w:rsid w:val="007C42D1"/>
    <w:rsid w:val="007C6800"/>
    <w:rsid w:val="007D597D"/>
    <w:rsid w:val="007D7B59"/>
    <w:rsid w:val="007F1A7F"/>
    <w:rsid w:val="007F38CF"/>
    <w:rsid w:val="007F7459"/>
    <w:rsid w:val="00811348"/>
    <w:rsid w:val="00811F25"/>
    <w:rsid w:val="0081559F"/>
    <w:rsid w:val="00816EEC"/>
    <w:rsid w:val="0083228F"/>
    <w:rsid w:val="00836386"/>
    <w:rsid w:val="00854E0E"/>
    <w:rsid w:val="008573F5"/>
    <w:rsid w:val="00864A14"/>
    <w:rsid w:val="00881F0A"/>
    <w:rsid w:val="00886E45"/>
    <w:rsid w:val="008B0BDB"/>
    <w:rsid w:val="008C27CA"/>
    <w:rsid w:val="008F0E0D"/>
    <w:rsid w:val="00917C21"/>
    <w:rsid w:val="00923B5B"/>
    <w:rsid w:val="00927B78"/>
    <w:rsid w:val="00945706"/>
    <w:rsid w:val="0096051E"/>
    <w:rsid w:val="00960B4A"/>
    <w:rsid w:val="009614DC"/>
    <w:rsid w:val="009637A7"/>
    <w:rsid w:val="00966E35"/>
    <w:rsid w:val="009823E2"/>
    <w:rsid w:val="009A5F87"/>
    <w:rsid w:val="009B1010"/>
    <w:rsid w:val="009B506A"/>
    <w:rsid w:val="009B5218"/>
    <w:rsid w:val="009C2FDF"/>
    <w:rsid w:val="009F2F19"/>
    <w:rsid w:val="00A5187D"/>
    <w:rsid w:val="00A71554"/>
    <w:rsid w:val="00A76857"/>
    <w:rsid w:val="00A77B0B"/>
    <w:rsid w:val="00A84928"/>
    <w:rsid w:val="00A866E6"/>
    <w:rsid w:val="00AA473B"/>
    <w:rsid w:val="00AA7EC6"/>
    <w:rsid w:val="00AB0DAB"/>
    <w:rsid w:val="00AC161D"/>
    <w:rsid w:val="00AC48B5"/>
    <w:rsid w:val="00AE104B"/>
    <w:rsid w:val="00AF189D"/>
    <w:rsid w:val="00AF6835"/>
    <w:rsid w:val="00B10FC3"/>
    <w:rsid w:val="00B15B2E"/>
    <w:rsid w:val="00B16EAA"/>
    <w:rsid w:val="00B612A9"/>
    <w:rsid w:val="00B713C5"/>
    <w:rsid w:val="00B82124"/>
    <w:rsid w:val="00B83FAC"/>
    <w:rsid w:val="00B91287"/>
    <w:rsid w:val="00B95B1E"/>
    <w:rsid w:val="00B978EB"/>
    <w:rsid w:val="00BA2D41"/>
    <w:rsid w:val="00BD2D28"/>
    <w:rsid w:val="00BE2D4A"/>
    <w:rsid w:val="00C0542A"/>
    <w:rsid w:val="00C17872"/>
    <w:rsid w:val="00C245E0"/>
    <w:rsid w:val="00C41EA5"/>
    <w:rsid w:val="00C754FA"/>
    <w:rsid w:val="00CA262D"/>
    <w:rsid w:val="00CB7F11"/>
    <w:rsid w:val="00D02DEA"/>
    <w:rsid w:val="00D21AAD"/>
    <w:rsid w:val="00D22CF4"/>
    <w:rsid w:val="00D27297"/>
    <w:rsid w:val="00D53FC5"/>
    <w:rsid w:val="00D8404E"/>
    <w:rsid w:val="00D9141F"/>
    <w:rsid w:val="00DB1FB5"/>
    <w:rsid w:val="00DB7013"/>
    <w:rsid w:val="00DB78C9"/>
    <w:rsid w:val="00DE72C2"/>
    <w:rsid w:val="00E11DA6"/>
    <w:rsid w:val="00E12D70"/>
    <w:rsid w:val="00E31C60"/>
    <w:rsid w:val="00E34C2B"/>
    <w:rsid w:val="00E36AB2"/>
    <w:rsid w:val="00E60302"/>
    <w:rsid w:val="00E73F34"/>
    <w:rsid w:val="00E75F3A"/>
    <w:rsid w:val="00EA2C60"/>
    <w:rsid w:val="00EA33A5"/>
    <w:rsid w:val="00EA344C"/>
    <w:rsid w:val="00EC6D4F"/>
    <w:rsid w:val="00ED4662"/>
    <w:rsid w:val="00ED48F7"/>
    <w:rsid w:val="00ED6664"/>
    <w:rsid w:val="00EE1943"/>
    <w:rsid w:val="00F021E2"/>
    <w:rsid w:val="00F04BF4"/>
    <w:rsid w:val="00F1623F"/>
    <w:rsid w:val="00F17C26"/>
    <w:rsid w:val="00F3228C"/>
    <w:rsid w:val="00F430D9"/>
    <w:rsid w:val="00F45854"/>
    <w:rsid w:val="00F51DE3"/>
    <w:rsid w:val="00F73F5D"/>
    <w:rsid w:val="00F824E4"/>
    <w:rsid w:val="00FA1A51"/>
    <w:rsid w:val="00FD4758"/>
    <w:rsid w:val="00FE0EA9"/>
    <w:rsid w:val="00FF1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61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161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161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3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Zadrożna</cp:lastModifiedBy>
  <cp:revision>2</cp:revision>
  <cp:lastPrinted>2024-10-28T09:01:00Z</cp:lastPrinted>
  <dcterms:created xsi:type="dcterms:W3CDTF">2025-04-18T07:30:00Z</dcterms:created>
  <dcterms:modified xsi:type="dcterms:W3CDTF">2025-04-18T07:30:00Z</dcterms:modified>
</cp:coreProperties>
</file>