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DB3FE14" w14:textId="77777777" w:rsidR="009B23D1" w:rsidRPr="00053601" w:rsidRDefault="009B23D1" w:rsidP="00053601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</w:p>
    <w:p w14:paraId="10B50561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Burmistrz Śremu</w:t>
      </w:r>
    </w:p>
    <w:p w14:paraId="0B9C0D45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2FF56B16" w14:textId="4EEA92BA" w:rsidR="009B23D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19524F95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9D06D2">
        <w:rPr>
          <w:rFonts w:eastAsia="Calibri" w:cstheme="minorHAnsi"/>
          <w:sz w:val="28"/>
          <w:szCs w:val="28"/>
        </w:rPr>
        <w:t xml:space="preserve"> </w:t>
      </w:r>
      <w:r w:rsidR="00452B3E">
        <w:rPr>
          <w:rFonts w:eastAsia="Calibri" w:cstheme="minorHAnsi"/>
          <w:sz w:val="28"/>
          <w:szCs w:val="28"/>
        </w:rPr>
        <w:t>22</w:t>
      </w:r>
      <w:r w:rsidR="00D1491F">
        <w:rPr>
          <w:rFonts w:eastAsia="Calibri" w:cstheme="minorHAnsi"/>
          <w:sz w:val="28"/>
          <w:szCs w:val="28"/>
        </w:rPr>
        <w:t xml:space="preserve"> września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AB773A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03223F67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D1491F">
        <w:rPr>
          <w:rFonts w:eastAsia="Calibri" w:cstheme="minorHAnsi"/>
          <w:sz w:val="28"/>
          <w:szCs w:val="28"/>
        </w:rPr>
        <w:t>1</w:t>
      </w:r>
      <w:r w:rsidR="00752BEB">
        <w:rPr>
          <w:rFonts w:eastAsia="Calibri" w:cstheme="minorHAnsi"/>
          <w:sz w:val="28"/>
          <w:szCs w:val="28"/>
        </w:rPr>
        <w:t>6</w:t>
      </w:r>
      <w:r w:rsidR="002F4746">
        <w:rPr>
          <w:rFonts w:eastAsia="Calibri" w:cstheme="minorHAnsi"/>
          <w:sz w:val="28"/>
          <w:szCs w:val="28"/>
        </w:rPr>
        <w:t>.202</w:t>
      </w:r>
      <w:r w:rsidR="00C62D10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53AF9F74" w:rsidR="000A38FE" w:rsidRPr="00401B9C" w:rsidRDefault="004D6B2B" w:rsidP="00401B9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4B7306">
        <w:rPr>
          <w:rFonts w:eastAsia="Times New Roman" w:cstheme="minorHAnsi"/>
          <w:sz w:val="28"/>
          <w:szCs w:val="28"/>
        </w:rPr>
        <w:t>wydaniu decyzji o</w:t>
      </w:r>
      <w:r w:rsidR="002F4746" w:rsidRPr="00001FCD">
        <w:rPr>
          <w:rFonts w:eastAsia="Times New Roman" w:cstheme="minorHAnsi"/>
          <w:sz w:val="28"/>
          <w:szCs w:val="28"/>
        </w:rPr>
        <w:t xml:space="preserve"> lokalizacji inwestycji celu publicznego</w:t>
      </w:r>
    </w:p>
    <w:p w14:paraId="29C3A3FC" w14:textId="0549E667" w:rsidR="0004093B" w:rsidRDefault="004D6B2B" w:rsidP="00F0392B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="008C42C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5F16C6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E12756">
        <w:rPr>
          <w:rFonts w:cstheme="minorHAnsi"/>
          <w:sz w:val="28"/>
          <w:szCs w:val="28"/>
        </w:rPr>
        <w:t xml:space="preserve"> oraz </w:t>
      </w:r>
      <w:r w:rsidR="00C23B80">
        <w:rPr>
          <w:rFonts w:cstheme="minorHAnsi"/>
          <w:sz w:val="28"/>
          <w:szCs w:val="28"/>
        </w:rPr>
        <w:t>na tablic</w:t>
      </w:r>
      <w:r w:rsidR="00E12756">
        <w:rPr>
          <w:rFonts w:cstheme="minorHAnsi"/>
          <w:sz w:val="28"/>
          <w:szCs w:val="28"/>
        </w:rPr>
        <w:t>ach</w:t>
      </w:r>
      <w:r w:rsidR="00C23B80">
        <w:rPr>
          <w:rFonts w:cstheme="minorHAnsi"/>
          <w:sz w:val="28"/>
          <w:szCs w:val="28"/>
        </w:rPr>
        <w:t xml:space="preserve"> ogłoszeniow</w:t>
      </w:r>
      <w:r w:rsidR="00E12756">
        <w:rPr>
          <w:rFonts w:cstheme="minorHAnsi"/>
          <w:sz w:val="28"/>
          <w:szCs w:val="28"/>
        </w:rPr>
        <w:t>ych w</w:t>
      </w:r>
      <w:r w:rsidR="00046AB8">
        <w:rPr>
          <w:rFonts w:cstheme="minorHAnsi"/>
          <w:sz w:val="28"/>
          <w:szCs w:val="28"/>
        </w:rPr>
        <w:t> </w:t>
      </w:r>
      <w:r w:rsidR="003E50C3">
        <w:rPr>
          <w:rFonts w:cstheme="minorHAnsi"/>
          <w:sz w:val="28"/>
          <w:szCs w:val="28"/>
        </w:rPr>
        <w:t>Śremie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wydaniu</w:t>
      </w:r>
      <w:r w:rsidR="009B4CB5">
        <w:rPr>
          <w:rFonts w:cstheme="minorHAnsi"/>
          <w:sz w:val="28"/>
          <w:szCs w:val="28"/>
        </w:rPr>
        <w:t xml:space="preserve"> </w:t>
      </w:r>
      <w:r w:rsidR="008B2A0A">
        <w:rPr>
          <w:rFonts w:cstheme="minorHAnsi"/>
          <w:sz w:val="28"/>
          <w:szCs w:val="28"/>
        </w:rPr>
        <w:t>1</w:t>
      </w:r>
      <w:r w:rsidR="00180D23">
        <w:rPr>
          <w:rFonts w:cstheme="minorHAnsi"/>
          <w:sz w:val="28"/>
          <w:szCs w:val="28"/>
        </w:rPr>
        <w:t>9.09.</w:t>
      </w:r>
      <w:r w:rsidR="009B4CB5">
        <w:rPr>
          <w:rFonts w:cstheme="minorHAnsi"/>
          <w:sz w:val="28"/>
          <w:szCs w:val="28"/>
        </w:rPr>
        <w:t>202</w:t>
      </w:r>
      <w:r w:rsidR="00EB1B42">
        <w:rPr>
          <w:rFonts w:cstheme="minorHAnsi"/>
          <w:sz w:val="28"/>
          <w:szCs w:val="28"/>
        </w:rPr>
        <w:t>5</w:t>
      </w:r>
      <w:r w:rsidR="009B4CB5">
        <w:rPr>
          <w:rFonts w:cstheme="minorHAnsi"/>
          <w:sz w:val="28"/>
          <w:szCs w:val="28"/>
        </w:rPr>
        <w:t> r., przez Burmistrza Śremu,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</w:t>
      </w:r>
      <w:r w:rsidR="00F0392B">
        <w:rPr>
          <w:rFonts w:cstheme="minorHAnsi"/>
          <w:sz w:val="28"/>
          <w:szCs w:val="28"/>
        </w:rPr>
        <w:t xml:space="preserve">rzecz </w:t>
      </w:r>
      <w:r w:rsidR="00A157C4" w:rsidRPr="00F33F99">
        <w:rPr>
          <w:rFonts w:cstheme="minorHAnsi"/>
          <w:sz w:val="28"/>
          <w:szCs w:val="28"/>
        </w:rPr>
        <w:t>Pana Arkadiusza Piątka i Pani</w:t>
      </w:r>
      <w:r w:rsidR="00F0392B">
        <w:rPr>
          <w:rFonts w:cstheme="minorHAnsi"/>
          <w:sz w:val="28"/>
          <w:szCs w:val="28"/>
        </w:rPr>
        <w:t xml:space="preserve"> </w:t>
      </w:r>
      <w:r w:rsidR="00A157C4" w:rsidRPr="00F33F99">
        <w:rPr>
          <w:rFonts w:cstheme="minorHAnsi"/>
          <w:sz w:val="28"/>
          <w:szCs w:val="28"/>
        </w:rPr>
        <w:t>Sabin</w:t>
      </w:r>
      <w:r w:rsidR="00F0392B">
        <w:rPr>
          <w:rFonts w:cstheme="minorHAnsi"/>
          <w:sz w:val="28"/>
          <w:szCs w:val="28"/>
        </w:rPr>
        <w:t xml:space="preserve">y </w:t>
      </w:r>
      <w:r w:rsidR="00A157C4" w:rsidRPr="00F33F99">
        <w:rPr>
          <w:rFonts w:cstheme="minorHAnsi"/>
          <w:sz w:val="28"/>
          <w:szCs w:val="28"/>
        </w:rPr>
        <w:t>Piątek</w:t>
      </w:r>
      <w:r w:rsidR="00F0392B">
        <w:rPr>
          <w:rFonts w:cstheme="minorHAnsi"/>
          <w:sz w:val="28"/>
          <w:szCs w:val="28"/>
        </w:rPr>
        <w:t xml:space="preserve"> – </w:t>
      </w:r>
      <w:r w:rsidR="00A157C4" w:rsidRPr="00F33F99">
        <w:rPr>
          <w:rFonts w:cstheme="minorHAnsi"/>
          <w:sz w:val="28"/>
          <w:szCs w:val="28"/>
        </w:rPr>
        <w:t>wspólników spółki cywilnej Gastroserwis Arkadiusz Piątek, Sabina Piątek s.c., ul. Grunwaldzka 28/2, 63-100 Śrem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1B60E8">
        <w:rPr>
          <w:rFonts w:cstheme="minorHAnsi"/>
          <w:sz w:val="28"/>
          <w:szCs w:val="28"/>
        </w:rPr>
        <w:t>decyzji nr</w:t>
      </w:r>
      <w:r w:rsidR="00D4590A">
        <w:rPr>
          <w:rFonts w:cstheme="minorHAnsi"/>
          <w:sz w:val="28"/>
          <w:szCs w:val="28"/>
        </w:rPr>
        <w:t> </w:t>
      </w:r>
      <w:r w:rsidR="007431EF">
        <w:rPr>
          <w:rFonts w:cstheme="minorHAnsi"/>
          <w:sz w:val="28"/>
          <w:szCs w:val="28"/>
        </w:rPr>
        <w:t>1</w:t>
      </w:r>
      <w:r w:rsidR="00A157C4">
        <w:rPr>
          <w:rFonts w:cstheme="minorHAnsi"/>
          <w:sz w:val="28"/>
          <w:szCs w:val="28"/>
        </w:rPr>
        <w:t>4</w:t>
      </w:r>
      <w:r w:rsidR="001B60E8">
        <w:rPr>
          <w:rFonts w:cstheme="minorHAnsi"/>
          <w:sz w:val="28"/>
          <w:szCs w:val="28"/>
        </w:rPr>
        <w:t>/202</w:t>
      </w:r>
      <w:r w:rsidR="008F4AA8">
        <w:rPr>
          <w:rFonts w:cstheme="minorHAnsi"/>
          <w:sz w:val="28"/>
          <w:szCs w:val="28"/>
        </w:rPr>
        <w:t>5</w:t>
      </w:r>
      <w:r w:rsidR="001B60E8">
        <w:rPr>
          <w:rFonts w:cstheme="minorHAnsi"/>
          <w:sz w:val="28"/>
          <w:szCs w:val="28"/>
        </w:rPr>
        <w:t xml:space="preserve"> o</w:t>
      </w:r>
      <w:r w:rsidR="00C065AC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>lokalizacji inwestycji celu publicznego dla przedsięwzięcia</w:t>
      </w:r>
      <w:r w:rsidR="006C1967">
        <w:rPr>
          <w:rFonts w:cstheme="minorHAnsi"/>
          <w:sz w:val="28"/>
          <w:szCs w:val="28"/>
        </w:rPr>
        <w:t>:</w:t>
      </w:r>
      <w:r w:rsidR="007431EF" w:rsidRPr="007431EF">
        <w:rPr>
          <w:rFonts w:cstheme="minorHAnsi"/>
          <w:sz w:val="28"/>
          <w:szCs w:val="28"/>
        </w:rPr>
        <w:t xml:space="preserve"> </w:t>
      </w:r>
      <w:r w:rsidR="006C1967" w:rsidRPr="00F33F99">
        <w:rPr>
          <w:rFonts w:cstheme="minorHAnsi"/>
          <w:sz w:val="28"/>
          <w:szCs w:val="28"/>
        </w:rPr>
        <w:t>budowa sieci gazowej średniego ciśnienia o długości nie większej niż 350 m na terenie części działek o nr ewid. 236/1 i 328/1, obręb Nochowo</w:t>
      </w:r>
      <w:r w:rsidR="003E50C3">
        <w:rPr>
          <w:rFonts w:cstheme="minorHAnsi"/>
          <w:sz w:val="28"/>
          <w:szCs w:val="28"/>
        </w:rPr>
        <w:t xml:space="preserve"> (ul. </w:t>
      </w:r>
      <w:r w:rsidR="006C1967">
        <w:rPr>
          <w:rFonts w:cstheme="minorHAnsi"/>
          <w:sz w:val="28"/>
          <w:szCs w:val="28"/>
        </w:rPr>
        <w:t>Śremska i ul. Wiejska</w:t>
      </w:r>
      <w:r w:rsidR="003E50C3">
        <w:rPr>
          <w:rFonts w:cstheme="minorHAnsi"/>
          <w:sz w:val="28"/>
          <w:szCs w:val="28"/>
        </w:rPr>
        <w:t>).</w:t>
      </w:r>
    </w:p>
    <w:p w14:paraId="4B1B0487" w14:textId="355E8B57" w:rsidR="00B3295F" w:rsidRDefault="00B3295F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wydaną decyzją oraz aktami sprawy (PPSPP.6733.</w:t>
      </w:r>
      <w:r w:rsidR="002C45B4">
        <w:rPr>
          <w:rFonts w:cstheme="minorHAnsi"/>
          <w:sz w:val="28"/>
          <w:szCs w:val="28"/>
        </w:rPr>
        <w:t>1</w:t>
      </w:r>
      <w:r w:rsidR="00F0392B">
        <w:rPr>
          <w:rFonts w:cstheme="minorHAnsi"/>
          <w:sz w:val="28"/>
          <w:szCs w:val="28"/>
        </w:rPr>
        <w:t>6</w:t>
      </w:r>
      <w:r w:rsidRPr="00B3295F">
        <w:rPr>
          <w:rFonts w:cstheme="minorHAnsi"/>
          <w:sz w:val="28"/>
          <w:szCs w:val="28"/>
        </w:rPr>
        <w:t>.202</w:t>
      </w:r>
      <w:r w:rsidR="009353C0">
        <w:rPr>
          <w:rFonts w:cstheme="minorHAnsi"/>
          <w:sz w:val="28"/>
          <w:szCs w:val="28"/>
        </w:rPr>
        <w:t>5</w:t>
      </w:r>
      <w:r w:rsidRPr="00B3295F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>BK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Plac 20</w:t>
      </w:r>
      <w:r w:rsidR="003F2BCD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26E391DC" w14:textId="2A982EFD" w:rsidR="004D6B2B" w:rsidRPr="005A07CF" w:rsidRDefault="002F4746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2B5F7F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2B5F7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2A1C1D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1266D2EB" w14:textId="7F980E47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623D5CC" w14:textId="53B090F0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448EF41C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1491F">
        <w:rPr>
          <w:rFonts w:eastAsia="Times New Roman" w:cstheme="minorHAnsi"/>
          <w:sz w:val="28"/>
          <w:szCs w:val="28"/>
          <w:lang w:eastAsia="pl-PL"/>
        </w:rPr>
        <w:t>22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D1491F">
        <w:rPr>
          <w:rFonts w:eastAsia="Times New Roman" w:cstheme="minorHAnsi"/>
          <w:sz w:val="28"/>
          <w:szCs w:val="28"/>
          <w:lang w:eastAsia="pl-PL"/>
        </w:rPr>
        <w:t>9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2E6C2D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34BB1A6" w14:textId="0E093DE5" w:rsidR="00525033" w:rsidRPr="00873D7B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D1491F">
        <w:rPr>
          <w:rFonts w:eastAsia="Calibri" w:cstheme="minorHAnsi"/>
          <w:sz w:val="28"/>
          <w:szCs w:val="28"/>
        </w:rPr>
        <w:t>10</w:t>
      </w:r>
      <w:r w:rsidR="00677D1B">
        <w:rPr>
          <w:rFonts w:eastAsia="Calibri" w:cstheme="minorHAnsi"/>
          <w:sz w:val="28"/>
          <w:szCs w:val="28"/>
        </w:rPr>
        <w:t>.202</w:t>
      </w:r>
      <w:r w:rsidR="00873D7B">
        <w:rPr>
          <w:rFonts w:eastAsia="Calibri" w:cstheme="minorHAnsi"/>
          <w:sz w:val="28"/>
          <w:szCs w:val="28"/>
        </w:rPr>
        <w:t>5</w:t>
      </w:r>
      <w:r w:rsidR="00677D1B">
        <w:rPr>
          <w:rFonts w:eastAsia="Calibri" w:cstheme="minorHAnsi"/>
          <w:sz w:val="28"/>
          <w:szCs w:val="28"/>
        </w:rPr>
        <w:t> r.</w:t>
      </w:r>
    </w:p>
    <w:p w14:paraId="4E591FE4" w14:textId="6347DCDE" w:rsidR="00A46604" w:rsidRDefault="004D6B2B" w:rsidP="00873D7B">
      <w:pPr>
        <w:spacing w:after="120" w:line="240" w:lineRule="auto"/>
        <w:rPr>
          <w:rFonts w:cstheme="minorHAnsi"/>
          <w:sz w:val="28"/>
          <w:szCs w:val="28"/>
        </w:rPr>
        <w:sectPr w:rsidR="00A46604" w:rsidSect="003751A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 w:rsidRPr="00FE79B4">
        <w:rPr>
          <w:rFonts w:cstheme="minorHAnsi"/>
          <w:sz w:val="26"/>
          <w:szCs w:val="26"/>
        </w:rPr>
        <w:t xml:space="preserve">Podstawa prawna: </w:t>
      </w:r>
      <w:r w:rsidR="002F4746" w:rsidRPr="00FE79B4">
        <w:rPr>
          <w:rFonts w:cstheme="minorHAnsi"/>
          <w:sz w:val="26"/>
          <w:szCs w:val="26"/>
        </w:rPr>
        <w:t>art. 53 ust. 1 ustawy z dnia 27 marca 2003 r. o planowaniu i zagospodarowaniu przestrzennym (</w:t>
      </w:r>
      <w:r w:rsidR="000A38FE" w:rsidRPr="00FE79B4">
        <w:rPr>
          <w:sz w:val="26"/>
          <w:szCs w:val="26"/>
        </w:rPr>
        <w:t>Dz. U. z 202</w:t>
      </w:r>
      <w:r w:rsidR="00A2134B" w:rsidRPr="00FE79B4">
        <w:rPr>
          <w:sz w:val="26"/>
          <w:szCs w:val="26"/>
        </w:rPr>
        <w:t>4</w:t>
      </w:r>
      <w:r w:rsidR="000A38FE" w:rsidRPr="00FE79B4">
        <w:rPr>
          <w:sz w:val="26"/>
          <w:szCs w:val="26"/>
        </w:rPr>
        <w:t xml:space="preserve"> r. poz. </w:t>
      </w:r>
      <w:r w:rsidR="00A2134B" w:rsidRPr="00FE79B4">
        <w:rPr>
          <w:sz w:val="26"/>
          <w:szCs w:val="26"/>
        </w:rPr>
        <w:t>1130</w:t>
      </w:r>
      <w:r w:rsidR="00873D7B" w:rsidRPr="00FE79B4">
        <w:rPr>
          <w:sz w:val="26"/>
          <w:szCs w:val="26"/>
        </w:rPr>
        <w:t>, 1907</w:t>
      </w:r>
      <w:r w:rsidR="00CB0013" w:rsidRPr="00FE79B4">
        <w:rPr>
          <w:sz w:val="26"/>
          <w:szCs w:val="26"/>
        </w:rPr>
        <w:t xml:space="preserve">, </w:t>
      </w:r>
      <w:r w:rsidR="00873D7B" w:rsidRPr="00FE79B4">
        <w:rPr>
          <w:sz w:val="26"/>
          <w:szCs w:val="26"/>
        </w:rPr>
        <w:t>1940</w:t>
      </w:r>
      <w:r w:rsidR="00FE79B4">
        <w:rPr>
          <w:sz w:val="26"/>
          <w:szCs w:val="26"/>
        </w:rPr>
        <w:br/>
      </w:r>
      <w:r w:rsidR="00CB0013" w:rsidRPr="00FE79B4">
        <w:rPr>
          <w:sz w:val="26"/>
          <w:szCs w:val="26"/>
        </w:rPr>
        <w:t>i z 2025 r. poz. 527</w:t>
      </w:r>
      <w:r w:rsidR="0007470A" w:rsidRPr="00FE79B4">
        <w:rPr>
          <w:sz w:val="26"/>
          <w:szCs w:val="26"/>
        </w:rPr>
        <w:t xml:space="preserve"> i 680</w:t>
      </w:r>
      <w:r w:rsidR="002F4746" w:rsidRPr="00FE79B4">
        <w:rPr>
          <w:rFonts w:cstheme="minorHAnsi"/>
          <w:sz w:val="26"/>
          <w:szCs w:val="26"/>
        </w:rPr>
        <w:t>).</w:t>
      </w:r>
    </w:p>
    <w:p w14:paraId="37C3F3F4" w14:textId="77777777" w:rsidR="00F33F99" w:rsidRPr="00F33F99" w:rsidRDefault="00F33F99" w:rsidP="00F33F99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F33F99">
        <w:rPr>
          <w:rFonts w:ascii="Calibri" w:hAnsi="Calibri" w:cs="Calibri"/>
          <w:bCs/>
          <w:sz w:val="28"/>
        </w:rPr>
        <w:lastRenderedPageBreak/>
        <w:t>Burmistrz Śremu</w:t>
      </w:r>
    </w:p>
    <w:p w14:paraId="7372A8A3" w14:textId="77777777" w:rsidR="00F33F99" w:rsidRPr="00F33F99" w:rsidRDefault="00F33F99" w:rsidP="00F33F99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F33F99">
        <w:rPr>
          <w:rFonts w:ascii="Calibri" w:hAnsi="Calibri" w:cs="Calibri"/>
          <w:bCs/>
          <w:sz w:val="28"/>
        </w:rPr>
        <w:t>ul. Plac 20 Października 1</w:t>
      </w:r>
    </w:p>
    <w:p w14:paraId="10BC5C9E" w14:textId="77777777" w:rsidR="00F33F99" w:rsidRPr="00F33F99" w:rsidRDefault="00F33F99" w:rsidP="00F33F99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F33F99">
        <w:rPr>
          <w:rFonts w:ascii="Calibri" w:hAnsi="Calibri" w:cs="Calibri"/>
          <w:bCs/>
          <w:sz w:val="28"/>
        </w:rPr>
        <w:t>63 – 100 Śrem</w:t>
      </w:r>
    </w:p>
    <w:p w14:paraId="2539E65A" w14:textId="77777777" w:rsidR="00F33F99" w:rsidRPr="00F33F99" w:rsidRDefault="00F33F99" w:rsidP="00F33F99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Śrem, 19 września 2025 r.</w:t>
      </w:r>
    </w:p>
    <w:p w14:paraId="3946D314" w14:textId="77777777" w:rsidR="00F33F99" w:rsidRPr="00F33F99" w:rsidRDefault="00F33F99" w:rsidP="00F33F99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PPSPP.6733.16.2025.BK</w:t>
      </w:r>
    </w:p>
    <w:p w14:paraId="6D1C6B92" w14:textId="77777777" w:rsidR="00F33F99" w:rsidRPr="00F33F99" w:rsidRDefault="00F33F99" w:rsidP="00F33F99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F33F99">
        <w:rPr>
          <w:rFonts w:cstheme="minorHAnsi"/>
          <w:bCs/>
          <w:sz w:val="28"/>
          <w:szCs w:val="28"/>
        </w:rPr>
        <w:t>Decyzja nr 14/2025</w:t>
      </w:r>
      <w:r w:rsidRPr="00F33F99">
        <w:rPr>
          <w:rFonts w:cstheme="minorHAnsi"/>
          <w:bCs/>
          <w:sz w:val="28"/>
          <w:szCs w:val="28"/>
        </w:rPr>
        <w:br/>
        <w:t>o lokalizacji inwestycji celu publicznego</w:t>
      </w:r>
    </w:p>
    <w:p w14:paraId="7657C0EA" w14:textId="77777777" w:rsidR="00F33F99" w:rsidRPr="00F33F99" w:rsidRDefault="00F33F99" w:rsidP="00F33F99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 zagospodarowaniu przestrzennym (Dz. U. z 2024 r. poz. 1130, 1907, 1940</w:t>
      </w:r>
      <w:r w:rsidRPr="00F33F99">
        <w:rPr>
          <w:rFonts w:cstheme="minorHAnsi"/>
          <w:sz w:val="28"/>
          <w:szCs w:val="28"/>
        </w:rPr>
        <w:br/>
        <w:t>i z 2025 r. poz. 527 i 680), zwanej dalej u.p.z.p., oraz art. 104 ustawy z dnia 14 czerwca 1960 r. – Kodeks postępowania administracyjnego (Dz. U. z 2024 r. poz. 572 i z 2025 r. poz. 769), zwanej dalej k.p.a., po rozpatrzeniu wniosku złożonego 10.08.2025 r., przez:</w:t>
      </w:r>
    </w:p>
    <w:p w14:paraId="1F90BB09" w14:textId="77777777" w:rsidR="00F33F99" w:rsidRPr="00F33F99" w:rsidRDefault="00F33F99" w:rsidP="00F33F99">
      <w:pPr>
        <w:spacing w:after="120" w:line="240" w:lineRule="auto"/>
        <w:jc w:val="center"/>
        <w:rPr>
          <w:rFonts w:cstheme="minorHAnsi"/>
          <w:sz w:val="28"/>
          <w:szCs w:val="28"/>
        </w:rPr>
      </w:pPr>
      <w:bookmarkStart w:id="0" w:name="_Hlk209175768"/>
      <w:r w:rsidRPr="00F33F99">
        <w:rPr>
          <w:rFonts w:cstheme="minorHAnsi"/>
          <w:sz w:val="28"/>
          <w:szCs w:val="28"/>
        </w:rPr>
        <w:t>Pana Arkadiusza Piątka i Panią Sabinę Piątek</w:t>
      </w:r>
      <w:r w:rsidRPr="00F33F99">
        <w:rPr>
          <w:rFonts w:cstheme="minorHAnsi"/>
          <w:sz w:val="28"/>
          <w:szCs w:val="28"/>
        </w:rPr>
        <w:br/>
        <w:t>wspólników spółki cywilnej Gastroserwis Arkadiusz Piątek, Sabina Piątek s.c., ul. Grunwaldzka 28/2, 63-100 Śrem</w:t>
      </w:r>
    </w:p>
    <w:bookmarkEnd w:id="0"/>
    <w:p w14:paraId="0E63FCA6" w14:textId="77777777" w:rsidR="00F33F99" w:rsidRPr="00F33F99" w:rsidRDefault="00F33F99" w:rsidP="00F33F99">
      <w:pPr>
        <w:spacing w:after="120" w:line="240" w:lineRule="auto"/>
        <w:rPr>
          <w:rFonts w:cstheme="minorHAnsi"/>
          <w:sz w:val="24"/>
          <w:szCs w:val="24"/>
        </w:rPr>
      </w:pPr>
      <w:r w:rsidRPr="00F33F99">
        <w:rPr>
          <w:rFonts w:cstheme="minorHAnsi"/>
          <w:sz w:val="28"/>
          <w:szCs w:val="28"/>
        </w:rPr>
        <w:t>o ustalenie lokalizacji inwestycji celu publicznego dla przedsięwzięcia:</w:t>
      </w:r>
      <w:r w:rsidRPr="00F33F99">
        <w:rPr>
          <w:rFonts w:eastAsia="Calibri" w:cstheme="minorHAnsi"/>
          <w:sz w:val="28"/>
        </w:rPr>
        <w:t xml:space="preserve"> </w:t>
      </w:r>
      <w:r w:rsidRPr="00F33F99">
        <w:rPr>
          <w:rFonts w:cstheme="minorHAnsi"/>
          <w:sz w:val="28"/>
          <w:szCs w:val="28"/>
        </w:rPr>
        <w:t>budowa sieci gazowej średniego ciśnienia o długości nie większej niż 350 m na terenie części działek o nr ewid. 236/1 i 328/1, obręb Nochowo</w:t>
      </w:r>
      <w:r w:rsidRPr="00F33F99">
        <w:rPr>
          <w:rFonts w:cstheme="minorHAnsi"/>
          <w:bCs/>
          <w:sz w:val="28"/>
          <w:szCs w:val="28"/>
        </w:rPr>
        <w:t>,</w:t>
      </w:r>
    </w:p>
    <w:p w14:paraId="2CE01E82" w14:textId="77777777" w:rsidR="00F33F99" w:rsidRPr="00F33F99" w:rsidRDefault="00F33F99" w:rsidP="00F33F99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F33F99">
        <w:rPr>
          <w:rFonts w:cstheme="minorHAnsi"/>
          <w:bCs/>
          <w:sz w:val="28"/>
          <w:szCs w:val="28"/>
        </w:rPr>
        <w:t>ustalam</w:t>
      </w:r>
      <w:r w:rsidRPr="00F33F99">
        <w:rPr>
          <w:rFonts w:cstheme="minorHAnsi"/>
          <w:bCs/>
          <w:sz w:val="28"/>
          <w:szCs w:val="28"/>
        </w:rPr>
        <w:br/>
        <w:t>na rzecz Wnioskodawców</w:t>
      </w:r>
    </w:p>
    <w:p w14:paraId="2CFF2F87" w14:textId="77777777" w:rsidR="00F33F99" w:rsidRPr="00F33F99" w:rsidRDefault="00F33F99" w:rsidP="00F33F99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F33F99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54CF20C3" w14:textId="77777777" w:rsidR="00F33F99" w:rsidRPr="00F33F99" w:rsidRDefault="00F33F99" w:rsidP="00F33F99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F33F99">
        <w:rPr>
          <w:rFonts w:cstheme="minorHAnsi"/>
          <w:bCs/>
          <w:sz w:val="28"/>
          <w:szCs w:val="28"/>
        </w:rPr>
        <w:t>1.</w:t>
      </w:r>
      <w:r w:rsidRPr="00F33F99">
        <w:rPr>
          <w:rFonts w:cstheme="minorHAnsi"/>
          <w:bCs/>
          <w:sz w:val="28"/>
          <w:szCs w:val="28"/>
        </w:rPr>
        <w:tab/>
        <w:t>Opis inwestycji:</w:t>
      </w:r>
    </w:p>
    <w:p w14:paraId="2928C710" w14:textId="77777777" w:rsidR="00F33F99" w:rsidRPr="00F33F99" w:rsidRDefault="00F33F99" w:rsidP="00F33F99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F33F99">
        <w:rPr>
          <w:rFonts w:cstheme="minorHAnsi"/>
          <w:bCs/>
          <w:sz w:val="28"/>
          <w:szCs w:val="28"/>
        </w:rPr>
        <w:t>rodzaj</w:t>
      </w:r>
      <w:r w:rsidRPr="00F33F99">
        <w:rPr>
          <w:rFonts w:cstheme="minorHAnsi"/>
          <w:sz w:val="28"/>
          <w:szCs w:val="28"/>
        </w:rPr>
        <w:t>: sieć gazowa średniego ciśnienia o długości nie większej niż 350 m;</w:t>
      </w:r>
    </w:p>
    <w:p w14:paraId="1C696BB5" w14:textId="77777777" w:rsidR="00F33F99" w:rsidRPr="00F33F99" w:rsidRDefault="00F33F99" w:rsidP="00F33F99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lokalizacja: teren inwestycji składający się z części działek o nr ewid. 236/1 i 328/1, obręb Nochowo, zgodnie z liniami rozgraniczającymi wyznaczonymi na mapie stanowiącej załącznik nr 1 do decyzji;</w:t>
      </w:r>
    </w:p>
    <w:p w14:paraId="1355CFC1" w14:textId="77777777" w:rsidR="00F33F99" w:rsidRPr="00F33F99" w:rsidRDefault="00F33F99" w:rsidP="00311684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funkcja zabudowy i zagospodarowania terenu: bez zmian (komunikacyjna).</w:t>
      </w:r>
    </w:p>
    <w:p w14:paraId="5E0FE026" w14:textId="77777777" w:rsidR="00F33F99" w:rsidRPr="00F33F99" w:rsidRDefault="00F33F99" w:rsidP="00311684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F33F99">
        <w:rPr>
          <w:rFonts w:cstheme="minorHAnsi"/>
          <w:bCs/>
          <w:sz w:val="28"/>
          <w:szCs w:val="28"/>
        </w:rPr>
        <w:t>2.</w:t>
      </w:r>
      <w:r w:rsidRPr="00F33F99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2217051F" w14:textId="77777777" w:rsidR="00F33F99" w:rsidRPr="00F33F99" w:rsidRDefault="00F33F99" w:rsidP="00311684">
      <w:pPr>
        <w:numPr>
          <w:ilvl w:val="0"/>
          <w:numId w:val="8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obsługi w zakresie infrastruktury technicznej i komunikacji:</w:t>
      </w:r>
    </w:p>
    <w:p w14:paraId="682C3EA4" w14:textId="027B6CE5" w:rsidR="00F33F99" w:rsidRDefault="00F33F99" w:rsidP="00311684">
      <w:pPr>
        <w:pStyle w:val="Akapitzlist"/>
        <w:numPr>
          <w:ilvl w:val="0"/>
          <w:numId w:val="21"/>
        </w:numPr>
        <w:spacing w:after="120" w:line="240" w:lineRule="auto"/>
        <w:rPr>
          <w:rFonts w:cstheme="minorHAnsi"/>
          <w:sz w:val="28"/>
          <w:szCs w:val="28"/>
        </w:rPr>
      </w:pPr>
      <w:r w:rsidRPr="00311684">
        <w:rPr>
          <w:rFonts w:cstheme="minorHAnsi"/>
          <w:sz w:val="28"/>
          <w:szCs w:val="28"/>
        </w:rPr>
        <w:t>gospodarowanie odpadami zgodnie z przepisami odrębnymi,</w:t>
      </w:r>
    </w:p>
    <w:p w14:paraId="3A981CDD" w14:textId="77777777" w:rsidR="00F33F99" w:rsidRPr="00311684" w:rsidRDefault="00F33F99" w:rsidP="00311684">
      <w:pPr>
        <w:pStyle w:val="Akapitzlist"/>
        <w:numPr>
          <w:ilvl w:val="0"/>
          <w:numId w:val="21"/>
        </w:numPr>
        <w:spacing w:after="120" w:line="240" w:lineRule="auto"/>
        <w:rPr>
          <w:rFonts w:cstheme="minorHAnsi"/>
          <w:sz w:val="28"/>
          <w:szCs w:val="28"/>
        </w:rPr>
      </w:pPr>
      <w:r w:rsidRPr="00311684">
        <w:rPr>
          <w:rFonts w:cstheme="minorHAnsi"/>
          <w:sz w:val="28"/>
          <w:szCs w:val="28"/>
        </w:rPr>
        <w:lastRenderedPageBreak/>
        <w:t>należy uwzględnić ograniczenia wynikające z występowania uzbrojenia technicznego, uzyskać stosowne oświadczenia i warunki od właściwych jednostek oraz wykonać inwestycję w sposób zapewniający zachowanie sprawności użytkowej urządzeń;</w:t>
      </w:r>
    </w:p>
    <w:p w14:paraId="789824F2" w14:textId="77777777" w:rsidR="00F33F99" w:rsidRPr="00F33F99" w:rsidRDefault="00F33F99" w:rsidP="00311684">
      <w:pPr>
        <w:numPr>
          <w:ilvl w:val="0"/>
          <w:numId w:val="21"/>
        </w:numPr>
        <w:spacing w:after="12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wymagań dotyczących ochrony interesów osób trzecich:</w:t>
      </w:r>
    </w:p>
    <w:p w14:paraId="7FCE4FDF" w14:textId="77777777" w:rsidR="00F33F99" w:rsidRPr="00F33F99" w:rsidRDefault="00F33F99" w:rsidP="00311684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 xml:space="preserve">warunki ochrony przed pozbawieniem: </w:t>
      </w:r>
    </w:p>
    <w:p w14:paraId="28DB16DF" w14:textId="77777777" w:rsidR="00F33F99" w:rsidRPr="00F33F99" w:rsidRDefault="00F33F99" w:rsidP="00311684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78094266" w14:textId="77777777" w:rsidR="00F33F99" w:rsidRPr="00F33F99" w:rsidRDefault="00F33F99" w:rsidP="00311684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164537A5" w14:textId="77777777" w:rsidR="00F33F99" w:rsidRPr="00F33F99" w:rsidRDefault="00F33F99" w:rsidP="00311684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787480B1" w14:textId="77777777" w:rsidR="00F33F99" w:rsidRPr="00F33F99" w:rsidRDefault="00F33F99" w:rsidP="00311684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F33F99">
        <w:rPr>
          <w:rFonts w:cstheme="minorHAnsi"/>
          <w:bCs/>
          <w:sz w:val="28"/>
          <w:szCs w:val="28"/>
        </w:rPr>
        <w:t>3.</w:t>
      </w:r>
      <w:r w:rsidRPr="00F33F99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1:500. </w:t>
      </w:r>
    </w:p>
    <w:p w14:paraId="2879F8A5" w14:textId="77777777" w:rsidR="00F33F99" w:rsidRPr="00F33F99" w:rsidRDefault="00F33F99" w:rsidP="0031168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Uzasadnienie</w:t>
      </w:r>
    </w:p>
    <w:p w14:paraId="6A448C9C" w14:textId="77777777" w:rsidR="00F33F99" w:rsidRPr="00F33F99" w:rsidRDefault="00F33F99" w:rsidP="00311684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Wniosek o ustalenie lokalizacji inwestycji celu publicznego został złożony 10.08.2025 r., a więc po dniu wejścia w życie ustawy z dnia 7 lipca 2023 r. o zmianie ustawy o planowaniu i zagospodarowaniu przestrzennym oraz niektórych innych ustaw (Dz. U. poz. 1688, z 2024 r. poz. 1824 i z 2025 r. poz. 527), w związku z czym, stosownie do art. 59 ust. 2 pkt 2 przywołanej ustawy do spraw dotyczących ustalenia lokalizacji inwestycji celu publicznego (…) wszczętych od dnia wejścia w życie niniejszej ustawy i przed dniem utraty mocy studium uwarunkowań i kierunków zagospodarowania przestrzennego gminy w danej gminie stosuje się przepisy art. 54 ustawy zmienianej w art. 1 w brzmieniu dotychczasowym.</w:t>
      </w:r>
    </w:p>
    <w:p w14:paraId="62D31F20" w14:textId="77777777" w:rsidR="00F33F99" w:rsidRPr="00F33F99" w:rsidRDefault="00F33F99" w:rsidP="00311684">
      <w:pPr>
        <w:spacing w:after="120" w:line="240" w:lineRule="auto"/>
        <w:ind w:firstLine="567"/>
        <w:rPr>
          <w:rFonts w:cstheme="minorHAnsi"/>
          <w:sz w:val="28"/>
          <w:szCs w:val="28"/>
        </w:rPr>
      </w:pPr>
    </w:p>
    <w:p w14:paraId="585E0263" w14:textId="77777777" w:rsidR="00F33F99" w:rsidRPr="00F33F99" w:rsidRDefault="00F33F99" w:rsidP="00311684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lastRenderedPageBreak/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F33F99">
        <w:rPr>
          <w:rFonts w:cstheme="minorHAnsi"/>
          <w:sz w:val="28"/>
        </w:rPr>
        <w:t>celu publicznego ustala się w drodze decyzji o lokalizacji inwestycji celu publicznego</w:t>
      </w:r>
      <w:r w:rsidRPr="00F33F99">
        <w:rPr>
          <w:rFonts w:cstheme="minorHAnsi"/>
          <w:sz w:val="28"/>
          <w:szCs w:val="28"/>
        </w:rPr>
        <w:t>.</w:t>
      </w:r>
    </w:p>
    <w:p w14:paraId="298E8228" w14:textId="77777777" w:rsidR="00F33F99" w:rsidRPr="00F33F99" w:rsidRDefault="00F33F99" w:rsidP="00311684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 myśl art. 51 ust. 1 pkt 2 u.p.z.p. w sprawach ustalenia lokalizacji inwestycji celu publicznego decyzje wydają w odniesieniu do inwestycji celu publicznego o znaczeniu powiatowym i gminnym - wójt, burmistrz albo prezydent miasta.</w:t>
      </w:r>
    </w:p>
    <w:p w14:paraId="5B240B7A" w14:textId="77777777" w:rsidR="00F33F99" w:rsidRPr="00F33F99" w:rsidRDefault="00F33F99" w:rsidP="00F33F99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Według art. 50 ust. 2a u.p.z.p.</w:t>
      </w:r>
      <w:r w:rsidRPr="00F33F99">
        <w:rPr>
          <w:rFonts w:ascii="Times New Roman" w:hAnsi="Times New Roman"/>
          <w:sz w:val="28"/>
        </w:rPr>
        <w:t xml:space="preserve"> </w:t>
      </w:r>
      <w:r w:rsidRPr="00F33F99">
        <w:rPr>
          <w:rFonts w:cstheme="minorHAnsi"/>
          <w:sz w:val="28"/>
          <w:szCs w:val="28"/>
        </w:rPr>
        <w:t xml:space="preserve">w przypadku braku miejscowego planu zagospodarowania przestrzennego budowa sieci, o których mowa w art. 29 ust. 1 pkt 2 ustawy z dnia 7 lipca 1994 r. - Prawo budowlane, wymaga uzyskania decyzji o ustaleniu lokalizacji inwestycji celu publicznego. Sieć gazowa o ciśnieniu roboczym nie wyższym niż 0,5 MPa została wymieniona w art. 29 ust. 1 pkt 2 lit. e ustawy z dnia 7 lipca 1994 r. – Prawo budowlane (Dz. U. z 2025 r. poz. 418 i 1080). </w:t>
      </w:r>
    </w:p>
    <w:p w14:paraId="10D92416" w14:textId="77777777" w:rsidR="00F33F99" w:rsidRPr="00F33F99" w:rsidRDefault="00F33F99" w:rsidP="00F33F99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754A0E85" w14:textId="77777777" w:rsidR="00F33F99" w:rsidRPr="00F33F99" w:rsidRDefault="00F33F99" w:rsidP="00F33F99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351BFCCD" w14:textId="77777777" w:rsidR="00F33F99" w:rsidRPr="00F33F99" w:rsidRDefault="00F33F99" w:rsidP="00F33F99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0DBE2150" w14:textId="77777777" w:rsidR="00F33F99" w:rsidRPr="00F33F99" w:rsidRDefault="00F33F99" w:rsidP="00F33F99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Planowana inwestycja polega na budowie sieci gazowej średniego ciśnienia o długości nie większej niż 350 m na terenie części działek o nr ewid. 236/1 i 328/1, obręb Nochowo (ul. Wiejska i ul. Śremska), przy czym łączna powierzchnia terenu inwestycji wynosi ca 0,3002 ha.</w:t>
      </w:r>
    </w:p>
    <w:p w14:paraId="5210AF8F" w14:textId="77777777" w:rsidR="00F33F99" w:rsidRPr="00F33F99" w:rsidRDefault="00F33F99" w:rsidP="00F33F99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 xml:space="preserve">Planowana inwestycja zapewnić ma dostawy gazu do budynku usługowego i mieszkalnego jednorodzinnego. </w:t>
      </w:r>
    </w:p>
    <w:p w14:paraId="652BF550" w14:textId="77777777" w:rsidR="00F33F99" w:rsidRPr="00F33F99" w:rsidRDefault="00F33F99" w:rsidP="00F33F99">
      <w:pPr>
        <w:spacing w:after="120" w:line="240" w:lineRule="auto"/>
        <w:ind w:firstLine="567"/>
        <w:rPr>
          <w:rFonts w:cstheme="minorHAnsi"/>
          <w:sz w:val="28"/>
        </w:rPr>
      </w:pPr>
      <w:r w:rsidRPr="00F33F99">
        <w:rPr>
          <w:rFonts w:cstheme="minorHAnsi"/>
          <w:sz w:val="28"/>
          <w:szCs w:val="28"/>
        </w:rPr>
        <w:lastRenderedPageBreak/>
        <w:t xml:space="preserve">Zgodnie z ewidencją gruntów i budynków, prowadzoną przez Starostę Śremskiego, </w:t>
      </w:r>
      <w:r w:rsidRPr="00F33F99">
        <w:rPr>
          <w:rFonts w:cstheme="minorHAnsi"/>
          <w:sz w:val="28"/>
        </w:rPr>
        <w:t>teren inwestycji stanowi następujący użytek gruntowy - drogi (dr).</w:t>
      </w:r>
    </w:p>
    <w:p w14:paraId="626EDB46" w14:textId="77777777" w:rsidR="00F33F99" w:rsidRPr="00F33F99" w:rsidRDefault="00F33F99" w:rsidP="00F33F99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 xml:space="preserve"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 Odpowiednie stosowanie przywołanego przepisu przy ustalaniu lokalizacji inwestycji celu publicznego oznacza stosowanie adekwatnie do danej sytuacji faktycznej i prawnej, z jaką związana jest konkretna inwestycja celu publicznego, a co za tym idzie upoważnia organ do takiej wykładni i stosowania przepisów odesłania, która najpełniej uwzględnia specyfikę prowadzonego postępowania, determinowaną charakterem rozstrzyganej sprawy (wyrok Wojewódzkiego Sądu Administracyjnego w Poznaniu z dnia 5 września 2019 r., sygn. IV SA/Po 35/19). </w:t>
      </w:r>
    </w:p>
    <w:p w14:paraId="51DEE4C5" w14:textId="77777777" w:rsidR="00F33F99" w:rsidRPr="00F33F99" w:rsidRDefault="00F33F99" w:rsidP="00F33F99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 xml:space="preserve">Teren planowanej inwestycji nie wymaga uzyskania zgód na zmianę przeznaczenia gruntu rolnego i leśnego na cele nierolnicze i nieleśne, o których mowa w art. 7 ust. 2 ustawy z dnia 3 lutego 1995 r. o ochronie gruntów rolnych i leśnych (Dz. U. z 2024 r. poz. 82). </w:t>
      </w:r>
    </w:p>
    <w:p w14:paraId="6EFB3952" w14:textId="77777777" w:rsidR="00F33F99" w:rsidRPr="00F33F99" w:rsidRDefault="00F33F99" w:rsidP="00F33F99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F33F99">
        <w:rPr>
          <w:rFonts w:cstheme="minorHAnsi"/>
          <w:spacing w:val="-2"/>
          <w:sz w:val="28"/>
        </w:rPr>
        <w:t xml:space="preserve">Stosownie do </w:t>
      </w:r>
      <w:r w:rsidRPr="00F33F99">
        <w:rPr>
          <w:rFonts w:cstheme="minorHAnsi"/>
          <w:spacing w:val="-2"/>
          <w:sz w:val="28"/>
          <w:szCs w:val="28"/>
        </w:rPr>
        <w:t xml:space="preserve">art. 53 ust. 3 </w:t>
      </w:r>
      <w:r w:rsidRPr="00F33F99">
        <w:rPr>
          <w:rFonts w:cstheme="minorHAnsi"/>
          <w:sz w:val="28"/>
          <w:szCs w:val="28"/>
        </w:rPr>
        <w:t>u.p.z.p.</w:t>
      </w:r>
      <w:r w:rsidRPr="00F33F99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36D3043D" w14:textId="77777777" w:rsidR="00F33F99" w:rsidRPr="00F33F99" w:rsidRDefault="00F33F99" w:rsidP="00F33F99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Zgodnie z art. 50 ust. 4 u.p.z.p. sporządzenie projektu decyzji o lokalizacji inwestycji celu publicznego powierzono osobie, o której mowa w art. 5 pkt 4. Projekt decyzji znajduje się w aktach sprawy.</w:t>
      </w:r>
    </w:p>
    <w:p w14:paraId="58565EF7" w14:textId="77777777" w:rsidR="00F33F99" w:rsidRPr="00F33F99" w:rsidRDefault="00F33F99" w:rsidP="00F33F99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04861C86" w14:textId="77777777" w:rsidR="00F33F99" w:rsidRPr="00F33F99" w:rsidRDefault="00F33F99" w:rsidP="00F33F99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2800FEA6" w14:textId="77777777" w:rsidR="00F33F99" w:rsidRPr="00F33F99" w:rsidRDefault="00F33F99" w:rsidP="00F33F99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4935E219" w14:textId="77777777" w:rsidR="00F33F99" w:rsidRPr="00F33F99" w:rsidRDefault="00F33F99" w:rsidP="00F33F99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lastRenderedPageBreak/>
        <w:t>potrzebami w zakresie zapobiegania ruchom masowym ziemi i ich skutkom;</w:t>
      </w:r>
    </w:p>
    <w:p w14:paraId="332FB0F9" w14:textId="77777777" w:rsidR="00F33F99" w:rsidRPr="00F33F99" w:rsidRDefault="00F33F99" w:rsidP="00F33F99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47A51CC5" w14:textId="77777777" w:rsidR="00F33F99" w:rsidRPr="00F33F99" w:rsidRDefault="00F33F99" w:rsidP="00F33F99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F33F99">
        <w:rPr>
          <w:rFonts w:ascii="Calibri" w:hAnsi="Calibri" w:cs="Calibri"/>
          <w:sz w:val="28"/>
          <w:szCs w:val="28"/>
        </w:rPr>
        <w:t>ograniczeniami wynikającymi z ustanowienia w trybie ustawy z dnia 16 kwietnia 2004 r. o ochronie przyrody (Dz. U. z 2024 r. poz. 1478, 1940</w:t>
      </w:r>
      <w:r w:rsidRPr="00F33F99">
        <w:rPr>
          <w:rFonts w:ascii="Calibri" w:hAnsi="Calibri" w:cs="Calibri"/>
          <w:sz w:val="28"/>
          <w:szCs w:val="28"/>
        </w:rPr>
        <w:br/>
        <w:t>i z 2025 r. poz. 884) form ochrony przyrody oraz ustaleń obowiązujących planów ochrony;</w:t>
      </w:r>
    </w:p>
    <w:p w14:paraId="244D8304" w14:textId="77777777" w:rsidR="00F33F99" w:rsidRPr="00F33F99" w:rsidRDefault="00F33F99" w:rsidP="00F33F99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F33F99">
        <w:rPr>
          <w:rFonts w:ascii="Calibri" w:hAnsi="Calibri" w:cs="Calibri"/>
          <w:sz w:val="28"/>
          <w:szCs w:val="28"/>
        </w:rPr>
        <w:t>ograniczeniami wynikającymi z ustalenia w trybie przepisów ustawy z dnia 20 lipca 2017 r. – Prawo wodne (Dz. U. z 2025 r. poz. 960) warunków korzystania z wód regionu wodnego i zlewni oraz ustanowienia stref ochronnych ujęć wód, a także obszarów ochronnych zbiorników wód śródlądowych;</w:t>
      </w:r>
    </w:p>
    <w:p w14:paraId="4CA7F4F0" w14:textId="77777777" w:rsidR="00F33F99" w:rsidRPr="00F33F99" w:rsidRDefault="00F33F99" w:rsidP="00F33F99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ograniczeniami w zabudowie i zagospodarowaniu terenu wynikających z lokalizacji terenu w strefie ochrony konserwatorskiej lub wykonywaniem robót budowlanych w budynku wpisanym do rejestru lub gminnej ewidencji zabytków,</w:t>
      </w:r>
      <w:bookmarkStart w:id="1" w:name="_Hlk152135935"/>
    </w:p>
    <w:p w14:paraId="626C75C6" w14:textId="77777777" w:rsidR="00F33F99" w:rsidRPr="00F33F99" w:rsidRDefault="00F33F99" w:rsidP="00F33F99">
      <w:pPr>
        <w:widowControl w:val="0"/>
        <w:tabs>
          <w:tab w:val="left" w:pos="993"/>
        </w:tabs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oraz ochroną obiektów budowlanych na terenach górniczych, w zakresie granic i sposobów zagospodarowania terenów lub obiektów podlegających ochronie, ustalonych na podstawie odrębnych przepisów, w tym terenów górniczych, a także narażonych na niebezpieczeństwo powodzi oraz zagrożonych osuwaniem się mas ziemnych,</w:t>
      </w:r>
    </w:p>
    <w:bookmarkEnd w:id="1"/>
    <w:p w14:paraId="75EF1DEB" w14:textId="77777777" w:rsidR="00F33F99" w:rsidRPr="00F33F99" w:rsidRDefault="00F33F99" w:rsidP="00F33F99">
      <w:pPr>
        <w:widowControl w:val="0"/>
        <w:tabs>
          <w:tab w:val="left" w:pos="993"/>
        </w:tabs>
        <w:autoSpaceDE w:val="0"/>
        <w:spacing w:after="120" w:line="240" w:lineRule="auto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715BBD46" w14:textId="77777777" w:rsidR="00F33F99" w:rsidRPr="00F33F99" w:rsidRDefault="00F33F99" w:rsidP="00F33F99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 i z 2023 r. poz. 1724). W związku z tym nie zachodził obowiązek uzyskania decyzji o środowiskowych uwarunkowaniach określającej środowiskowe uwarunkowania realizacji przedsięwzięcia.</w:t>
      </w:r>
    </w:p>
    <w:p w14:paraId="67791ED6" w14:textId="77777777" w:rsidR="00F33F99" w:rsidRPr="00F33F99" w:rsidRDefault="00F33F99" w:rsidP="00F33F99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</w:rPr>
      </w:pPr>
      <w:r w:rsidRPr="00F33F99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2024 r. poz. 1112, 1940 i 1881) tutejszy organ rozważył, przed wydaniem niniejszej decyzji, czy analizowane przedsięwzięcie, </w:t>
      </w:r>
      <w:r w:rsidRPr="00F33F99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F33F99">
        <w:rPr>
          <w:rFonts w:cstheme="minorHAnsi"/>
          <w:sz w:val="28"/>
        </w:rPr>
        <w:t xml:space="preserve">, które nie jest bezpośrednio związane z ochroną obszaru Natura </w:t>
      </w:r>
      <w:r w:rsidRPr="00F33F99">
        <w:rPr>
          <w:rFonts w:cstheme="minorHAnsi"/>
          <w:sz w:val="28"/>
        </w:rPr>
        <w:lastRenderedPageBreak/>
        <w:t>2000 lub nie wynika z tej ochrony, może potencjalnie znacząco oddziaływać na obszar Natura 2000. Otóż planowana inwestycja:</w:t>
      </w:r>
    </w:p>
    <w:p w14:paraId="2CA0F40D" w14:textId="77777777" w:rsidR="00F33F99" w:rsidRPr="00F33F99" w:rsidRDefault="00F33F99" w:rsidP="00F33F99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bookmarkStart w:id="2" w:name="_Hlk84408696"/>
      <w:r w:rsidRPr="00F33F99">
        <w:rPr>
          <w:rFonts w:cstheme="minorHAnsi"/>
          <w:sz w:val="28"/>
        </w:rPr>
        <w:t>realizowana będzie jako sieć podziemna, w pasie drogi wojewódzkiej, gminnej i wewnętrznej;</w:t>
      </w:r>
    </w:p>
    <w:p w14:paraId="35BF5750" w14:textId="77777777" w:rsidR="00F33F99" w:rsidRPr="00F33F99" w:rsidRDefault="00F33F99" w:rsidP="00F33F99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F33F99">
        <w:rPr>
          <w:rFonts w:cstheme="minorHAnsi"/>
          <w:sz w:val="28"/>
        </w:rPr>
        <w:t>zajmuje niewielki obszar (ca 0,3002 ha);</w:t>
      </w:r>
    </w:p>
    <w:p w14:paraId="08856192" w14:textId="77777777" w:rsidR="00F33F99" w:rsidRPr="00F33F99" w:rsidRDefault="00F33F99" w:rsidP="00F33F99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F33F99">
        <w:rPr>
          <w:rFonts w:cstheme="minorHAnsi"/>
          <w:sz w:val="28"/>
        </w:rPr>
        <w:t>odległa jest od najbliższego obszaru Natura 2000 (pomiar w linii prostej) o ca 5 km;</w:t>
      </w:r>
    </w:p>
    <w:p w14:paraId="7FFCD8C7" w14:textId="77777777" w:rsidR="00F33F99" w:rsidRPr="00F33F99" w:rsidRDefault="00F33F99" w:rsidP="00F33F99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F33F99">
        <w:rPr>
          <w:rFonts w:cstheme="minorHAnsi"/>
          <w:sz w:val="28"/>
        </w:rPr>
        <w:t>nie wiąże się z generowaniem jakichkolwiek emisji do środowiska (hałas, pola elektromagnetyczne, substancje)</w:t>
      </w:r>
      <w:bookmarkEnd w:id="2"/>
      <w:r w:rsidRPr="00F33F99">
        <w:rPr>
          <w:rFonts w:cstheme="minorHAnsi"/>
          <w:sz w:val="28"/>
        </w:rPr>
        <w:t>, poza krótkotrwałym etapem realizacji inwestycji.</w:t>
      </w:r>
    </w:p>
    <w:p w14:paraId="22155A15" w14:textId="77777777" w:rsidR="00F33F99" w:rsidRPr="00F33F99" w:rsidRDefault="00F33F99" w:rsidP="00F33F99">
      <w:pPr>
        <w:widowControl w:val="0"/>
        <w:autoSpaceDE w:val="0"/>
        <w:spacing w:after="120" w:line="240" w:lineRule="auto"/>
        <w:ind w:firstLine="567"/>
        <w:rPr>
          <w:rFonts w:ascii="Calibri" w:hAnsi="Calibri" w:cs="Calibri"/>
          <w:sz w:val="28"/>
        </w:rPr>
      </w:pPr>
      <w:r w:rsidRPr="00F33F99">
        <w:rPr>
          <w:rFonts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F33F99">
        <w:rPr>
          <w:rFonts w:ascii="Calibri" w:hAnsi="Calibri" w:cs="Calibri"/>
          <w:sz w:val="28"/>
        </w:rPr>
        <w:t>przyrodniczego z uwagi, na występowanie których obszary te zostały wyznaczone, nie będzie potencjalnie znacząco oddziaływać na te obszary.</w:t>
      </w:r>
      <w:bookmarkStart w:id="3" w:name="mip57658053"/>
      <w:bookmarkEnd w:id="3"/>
    </w:p>
    <w:p w14:paraId="282DA0FC" w14:textId="77777777" w:rsidR="00F33F99" w:rsidRPr="00F33F99" w:rsidRDefault="00F33F99" w:rsidP="00F33F99">
      <w:pPr>
        <w:widowControl w:val="0"/>
        <w:autoSpaceDE w:val="0"/>
        <w:spacing w:after="0" w:line="240" w:lineRule="auto"/>
        <w:ind w:firstLine="567"/>
        <w:rPr>
          <w:rFonts w:ascii="Calibri" w:hAnsi="Calibri" w:cs="Calibri"/>
          <w:sz w:val="28"/>
          <w:szCs w:val="28"/>
        </w:rPr>
      </w:pPr>
      <w:r w:rsidRPr="00F33F99">
        <w:rPr>
          <w:rFonts w:ascii="Calibri" w:hAnsi="Calibri" w:cs="Calibri"/>
          <w:sz w:val="28"/>
          <w:szCs w:val="28"/>
        </w:rPr>
        <w:t>Projekt decyzji został uzgodniony z organami, o których mowa w art. 53 ust. 4 pkt 2a i pkt 9 u.p.z.p., a mianowicie z Państwowym Powiatowym Inspektorem Sanitarnym w Śremie i Dyrektorem Wielkopolskiego Zarządu Dróg Wojewódzkich w Poznaniu.</w:t>
      </w:r>
    </w:p>
    <w:p w14:paraId="7985B6B7" w14:textId="77777777" w:rsidR="00F33F99" w:rsidRPr="00F33F99" w:rsidRDefault="00F33F99" w:rsidP="00F33F99">
      <w:pPr>
        <w:widowControl w:val="0"/>
        <w:autoSpaceDE w:val="0"/>
        <w:spacing w:after="0" w:line="240" w:lineRule="auto"/>
        <w:ind w:firstLine="567"/>
        <w:rPr>
          <w:rFonts w:ascii="Calibri" w:hAnsi="Calibri" w:cs="Calibri"/>
          <w:sz w:val="28"/>
          <w:szCs w:val="28"/>
        </w:rPr>
      </w:pPr>
      <w:r w:rsidRPr="00F33F99">
        <w:rPr>
          <w:rFonts w:ascii="Calibri" w:hAnsi="Calibri" w:cs="Calibri"/>
          <w:sz w:val="28"/>
          <w:szCs w:val="28"/>
        </w:rPr>
        <w:t xml:space="preserve">W ramach wewnętrznej procedury projekt decyzji uzyskał stanowisko zarządcy drogi gminnej i wewnętrznej (ul. Wiejskiej) – Burmistrza Śremu, w imieniu którego wypowiada się naczelnik Pionu Rozwoju i Infrastruktury. </w:t>
      </w:r>
    </w:p>
    <w:p w14:paraId="19BF7C26" w14:textId="77777777" w:rsidR="00F33F99" w:rsidRPr="00F33F99" w:rsidRDefault="00F33F99" w:rsidP="00F33F99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Projekt decyzji nie wymagał zaopiniowania przez operatorów, o których mowa art. 5 ust. 5e u.p.z.p.</w:t>
      </w:r>
    </w:p>
    <w:p w14:paraId="620A8669" w14:textId="77777777" w:rsidR="00F33F99" w:rsidRPr="00F33F99" w:rsidRDefault="00F33F99" w:rsidP="00F33F9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F33F99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48D3445C" w14:textId="77777777" w:rsidR="00F33F99" w:rsidRPr="00F33F99" w:rsidRDefault="00F33F99" w:rsidP="00F33F9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F33F99">
        <w:rPr>
          <w:rFonts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 i skalą inwestycji oraz brakiem przewidywanego oddziaływania na nieruchomości sąsiednie za strony postępowania uznano Wnioskodawców oraz właścicieli działek objętych wnioskiem (Województwo Wielkopolskie i gminę Śrem).</w:t>
      </w:r>
    </w:p>
    <w:p w14:paraId="6BF24B92" w14:textId="77777777" w:rsidR="00F33F99" w:rsidRPr="00F33F99" w:rsidRDefault="00F33F99" w:rsidP="00F33F9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</w:p>
    <w:p w14:paraId="494A0B30" w14:textId="77777777" w:rsidR="00F33F99" w:rsidRPr="00F33F99" w:rsidRDefault="00F33F99" w:rsidP="00F33F9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</w:p>
    <w:p w14:paraId="389C00B0" w14:textId="77777777" w:rsidR="00F33F99" w:rsidRPr="00F33F99" w:rsidRDefault="00F33F99" w:rsidP="00F33F9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</w:rPr>
        <w:lastRenderedPageBreak/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53D32805" w14:textId="77777777" w:rsidR="00F33F99" w:rsidRPr="00F33F99" w:rsidRDefault="00F33F99" w:rsidP="00F33F99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W związku z powyższym orzeczono jak w sentencji.</w:t>
      </w:r>
    </w:p>
    <w:p w14:paraId="66B3179D" w14:textId="77777777" w:rsidR="00F33F99" w:rsidRPr="00F33F99" w:rsidRDefault="00F33F99" w:rsidP="00F33F99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F33F99">
        <w:rPr>
          <w:rFonts w:cstheme="minorHAnsi"/>
          <w:bCs/>
          <w:sz w:val="28"/>
          <w:szCs w:val="28"/>
        </w:rPr>
        <w:t>Pouczenie</w:t>
      </w:r>
    </w:p>
    <w:p w14:paraId="7F9DCD07" w14:textId="77777777" w:rsidR="00F33F99" w:rsidRPr="00F33F99" w:rsidRDefault="00F33F99" w:rsidP="00F33F9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63CF946E" w14:textId="77777777" w:rsidR="00F33F99" w:rsidRPr="00F33F99" w:rsidRDefault="00F33F99" w:rsidP="00F33F99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zgodnie z art. 53 ust. 6 u.p.z.p.</w:t>
      </w:r>
    </w:p>
    <w:p w14:paraId="2D7E28C9" w14:textId="77777777" w:rsidR="00F33F99" w:rsidRPr="00F33F99" w:rsidRDefault="00F33F99" w:rsidP="00F33F9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5BEF8547" w14:textId="77777777" w:rsidR="00F33F99" w:rsidRPr="00F33F99" w:rsidRDefault="00F33F99" w:rsidP="00F33F99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0ED8E1F8" w14:textId="77777777" w:rsidR="00F33F99" w:rsidRPr="00F33F99" w:rsidRDefault="00F33F99" w:rsidP="00F33F99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 dnia doręczenia decyzji o ustaleniu lokalizacji inwestycji celu publicznego. Żądanie wniesione po terminie pozostawia się bez rozpoznania.</w:t>
      </w:r>
    </w:p>
    <w:p w14:paraId="31618D29" w14:textId="77777777" w:rsidR="00F33F99" w:rsidRPr="00F33F99" w:rsidRDefault="00F33F99" w:rsidP="00F33F99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F33F99">
        <w:rPr>
          <w:rFonts w:ascii="Calibri" w:hAnsi="Calibri" w:cs="Calibri"/>
          <w:sz w:val="28"/>
        </w:rPr>
        <w:t>(-) z up. BURMISTRZA</w:t>
      </w:r>
    </w:p>
    <w:p w14:paraId="06711BDD" w14:textId="77777777" w:rsidR="00F33F99" w:rsidRPr="00F33F99" w:rsidRDefault="00F33F99" w:rsidP="00F33F99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F33F99">
        <w:rPr>
          <w:rFonts w:ascii="Calibri" w:hAnsi="Calibri" w:cs="Calibri"/>
          <w:sz w:val="28"/>
        </w:rPr>
        <w:t>Katarzyna Bednarowicz</w:t>
      </w:r>
    </w:p>
    <w:p w14:paraId="3C46A914" w14:textId="77777777" w:rsidR="00F33F99" w:rsidRPr="00F33F99" w:rsidRDefault="00F33F99" w:rsidP="00F33F99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F33F99">
        <w:rPr>
          <w:rFonts w:ascii="Calibri" w:hAnsi="Calibri" w:cs="Calibri"/>
          <w:sz w:val="28"/>
        </w:rPr>
        <w:t>naczelnik Pionu Gospodarowania</w:t>
      </w:r>
    </w:p>
    <w:p w14:paraId="7DD13C27" w14:textId="77777777" w:rsidR="00F33F99" w:rsidRPr="00F33F99" w:rsidRDefault="00F33F99" w:rsidP="00F33F99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F33F99">
        <w:rPr>
          <w:rFonts w:ascii="Calibri" w:hAnsi="Calibri" w:cs="Calibri"/>
          <w:sz w:val="28"/>
        </w:rPr>
        <w:t>Przestrzenią i Środowiskiem</w:t>
      </w:r>
    </w:p>
    <w:p w14:paraId="5EFDA6D7" w14:textId="77777777" w:rsidR="00F33F99" w:rsidRPr="00F33F99" w:rsidRDefault="00F33F99" w:rsidP="00F33F99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F33F99">
        <w:rPr>
          <w:rFonts w:ascii="Calibri" w:hAnsi="Calibri" w:cs="Calibri"/>
          <w:sz w:val="28"/>
        </w:rPr>
        <w:t>/dokument podpisany elektronicznie/</w:t>
      </w:r>
    </w:p>
    <w:p w14:paraId="43F67DEA" w14:textId="77777777" w:rsidR="00F33F99" w:rsidRPr="00F33F99" w:rsidRDefault="00F33F99" w:rsidP="00F33F9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24964DB" w14:textId="77777777" w:rsidR="00F33F99" w:rsidRPr="00F33F99" w:rsidRDefault="00F33F99" w:rsidP="00F33F9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34AF0026" w14:textId="77777777" w:rsidR="00F33F99" w:rsidRPr="00F33F99" w:rsidRDefault="00F33F99" w:rsidP="00F33F99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Załączniki:</w:t>
      </w:r>
    </w:p>
    <w:p w14:paraId="38A57C6F" w14:textId="77777777" w:rsidR="00F33F99" w:rsidRPr="00F33F99" w:rsidRDefault="00F33F99" w:rsidP="00F33F99">
      <w:pPr>
        <w:numPr>
          <w:ilvl w:val="0"/>
          <w:numId w:val="12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załącznik nr 1 – część graficzna decyzji.</w:t>
      </w:r>
    </w:p>
    <w:p w14:paraId="3FA384DE" w14:textId="77777777" w:rsidR="00F33F99" w:rsidRPr="00F33F99" w:rsidRDefault="00F33F99" w:rsidP="00F33F99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7F2D0A9E" w14:textId="77777777" w:rsidR="00F33F99" w:rsidRPr="00F33F99" w:rsidRDefault="00F33F99" w:rsidP="00F33F99">
      <w:pPr>
        <w:spacing w:after="0" w:line="240" w:lineRule="auto"/>
        <w:rPr>
          <w:rFonts w:cstheme="minorHAnsi"/>
          <w:bCs/>
          <w:sz w:val="28"/>
          <w:szCs w:val="28"/>
        </w:rPr>
      </w:pPr>
    </w:p>
    <w:p w14:paraId="7DFD44A8" w14:textId="77777777" w:rsidR="00F33F99" w:rsidRPr="00F33F99" w:rsidRDefault="00F33F99" w:rsidP="00F33F99">
      <w:pPr>
        <w:spacing w:after="0" w:line="240" w:lineRule="auto"/>
        <w:rPr>
          <w:rFonts w:cstheme="minorHAnsi"/>
          <w:bCs/>
          <w:sz w:val="28"/>
          <w:szCs w:val="28"/>
        </w:rPr>
      </w:pPr>
      <w:r w:rsidRPr="00F33F99">
        <w:rPr>
          <w:rFonts w:cstheme="minorHAnsi"/>
          <w:bCs/>
          <w:sz w:val="28"/>
          <w:szCs w:val="28"/>
        </w:rPr>
        <w:lastRenderedPageBreak/>
        <w:t>Sprawę prowadzi:</w:t>
      </w:r>
    </w:p>
    <w:p w14:paraId="783FEB92" w14:textId="77777777" w:rsidR="00F33F99" w:rsidRPr="00F33F99" w:rsidRDefault="00F33F99" w:rsidP="00F33F99">
      <w:pPr>
        <w:spacing w:after="0" w:line="240" w:lineRule="auto"/>
        <w:rPr>
          <w:rFonts w:cstheme="minorHAnsi"/>
          <w:bCs/>
          <w:sz w:val="28"/>
          <w:szCs w:val="28"/>
        </w:rPr>
      </w:pPr>
      <w:r w:rsidRPr="00F33F99">
        <w:rPr>
          <w:rFonts w:cstheme="minorHAnsi"/>
          <w:bCs/>
          <w:sz w:val="28"/>
          <w:szCs w:val="28"/>
        </w:rPr>
        <w:t>Katarzyna Bednarowicz</w:t>
      </w:r>
    </w:p>
    <w:p w14:paraId="473D3AB2" w14:textId="77777777" w:rsidR="00F33F99" w:rsidRPr="00F33F99" w:rsidRDefault="00F33F99" w:rsidP="00F33F99">
      <w:pPr>
        <w:spacing w:after="0" w:line="240" w:lineRule="auto"/>
        <w:rPr>
          <w:rFonts w:cstheme="minorHAnsi"/>
          <w:bCs/>
          <w:sz w:val="28"/>
          <w:szCs w:val="28"/>
        </w:rPr>
      </w:pPr>
      <w:r w:rsidRPr="00F33F99">
        <w:rPr>
          <w:rFonts w:cstheme="minorHAnsi"/>
          <w:bCs/>
          <w:sz w:val="28"/>
          <w:szCs w:val="28"/>
        </w:rPr>
        <w:t xml:space="preserve">naczelnik </w:t>
      </w:r>
    </w:p>
    <w:p w14:paraId="1301A5D8" w14:textId="77777777" w:rsidR="00F33F99" w:rsidRPr="00F33F99" w:rsidRDefault="00F33F99" w:rsidP="00F33F99">
      <w:pPr>
        <w:spacing w:after="0" w:line="240" w:lineRule="auto"/>
        <w:rPr>
          <w:rFonts w:cstheme="minorHAnsi"/>
          <w:bCs/>
          <w:sz w:val="28"/>
          <w:szCs w:val="28"/>
        </w:rPr>
      </w:pPr>
      <w:r w:rsidRPr="00F33F99">
        <w:rPr>
          <w:rFonts w:cstheme="minorHAnsi"/>
          <w:bCs/>
          <w:sz w:val="28"/>
          <w:szCs w:val="28"/>
        </w:rPr>
        <w:t>tel. 61 28 47 107</w:t>
      </w:r>
    </w:p>
    <w:p w14:paraId="41440784" w14:textId="77777777" w:rsidR="00F33F99" w:rsidRPr="00F33F99" w:rsidRDefault="00F33F99" w:rsidP="00F33F99">
      <w:pPr>
        <w:spacing w:after="120" w:line="240" w:lineRule="auto"/>
        <w:jc w:val="both"/>
        <w:rPr>
          <w:rFonts w:eastAsia="Calibri" w:cstheme="minorHAnsi"/>
          <w:sz w:val="28"/>
        </w:rPr>
      </w:pPr>
    </w:p>
    <w:p w14:paraId="69E127B2" w14:textId="77777777" w:rsidR="00F33F99" w:rsidRPr="00F33F99" w:rsidRDefault="00F33F99" w:rsidP="00F33F99">
      <w:pPr>
        <w:spacing w:after="120" w:line="240" w:lineRule="auto"/>
        <w:jc w:val="both"/>
        <w:rPr>
          <w:rFonts w:eastAsia="Calibri" w:cstheme="minorHAnsi"/>
          <w:sz w:val="28"/>
        </w:rPr>
      </w:pPr>
      <w:r w:rsidRPr="00F33F99">
        <w:rPr>
          <w:rFonts w:eastAsia="Calibri" w:cstheme="minorHAnsi"/>
          <w:sz w:val="28"/>
        </w:rPr>
        <w:t>Otrzymują:</w:t>
      </w:r>
    </w:p>
    <w:p w14:paraId="7DBCC235" w14:textId="77777777" w:rsidR="00F33F99" w:rsidRPr="00F33F99" w:rsidRDefault="00F33F99" w:rsidP="00F33F99">
      <w:pPr>
        <w:spacing w:after="120" w:line="240" w:lineRule="auto"/>
        <w:ind w:firstLine="142"/>
        <w:jc w:val="both"/>
        <w:rPr>
          <w:rFonts w:eastAsia="Calibri" w:cstheme="minorHAnsi"/>
          <w:sz w:val="28"/>
        </w:rPr>
      </w:pPr>
      <w:r w:rsidRPr="00F33F99">
        <w:rPr>
          <w:rFonts w:eastAsia="Calibri" w:cstheme="minorHAnsi"/>
          <w:sz w:val="28"/>
        </w:rPr>
        <w:t>Strony postępowania:</w:t>
      </w:r>
    </w:p>
    <w:p w14:paraId="4D7376B2" w14:textId="77777777" w:rsidR="00F33F99" w:rsidRPr="00F33F99" w:rsidRDefault="00F33F99" w:rsidP="00F33F99">
      <w:pPr>
        <w:numPr>
          <w:ilvl w:val="0"/>
          <w:numId w:val="14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Pan Arkadiusz Piątek i Pani Sabina Piątek – wspólnicy spółki cywilnej Gastroserwis Arkadiusz Piątek, Sabina Piątek s.c., ul. Grunwaldzka 28/2, 63-100 Śrem</w:t>
      </w:r>
    </w:p>
    <w:p w14:paraId="619D65DA" w14:textId="4F32165B" w:rsidR="00F33F99" w:rsidRPr="00F33F99" w:rsidRDefault="00F33F99" w:rsidP="00F33F99">
      <w:pPr>
        <w:spacing w:after="120" w:line="240" w:lineRule="auto"/>
        <w:ind w:left="720"/>
        <w:contextualSpacing/>
        <w:rPr>
          <w:rFonts w:eastAsia="Arial" w:cstheme="minorHAnsi"/>
          <w:sz w:val="28"/>
          <w:lang w:eastAsia="zh-CN"/>
        </w:rPr>
      </w:pPr>
      <w:r w:rsidRPr="00F33F99">
        <w:rPr>
          <w:rFonts w:eastAsia="Arial" w:cstheme="minorHAnsi"/>
          <w:sz w:val="28"/>
          <w:lang w:eastAsia="zh-CN"/>
        </w:rPr>
        <w:t>pełnomocnik: Pan Arkadiusz Szmyt</w:t>
      </w:r>
    </w:p>
    <w:p w14:paraId="6E593834" w14:textId="77777777" w:rsidR="00F33F99" w:rsidRPr="00F33F99" w:rsidRDefault="00F33F99" w:rsidP="00F33F99">
      <w:pPr>
        <w:numPr>
          <w:ilvl w:val="0"/>
          <w:numId w:val="14"/>
        </w:numPr>
        <w:spacing w:after="120" w:line="240" w:lineRule="auto"/>
        <w:contextualSpacing/>
        <w:rPr>
          <w:rFonts w:eastAsia="Arial" w:cstheme="minorHAnsi"/>
          <w:sz w:val="28"/>
          <w:lang w:eastAsia="zh-CN"/>
        </w:rPr>
      </w:pPr>
      <w:r w:rsidRPr="00F33F99">
        <w:rPr>
          <w:rFonts w:eastAsia="Arial" w:cstheme="minorHAnsi"/>
          <w:sz w:val="28"/>
          <w:lang w:eastAsia="zh-CN"/>
        </w:rPr>
        <w:t>Województwo Wielkopolskie, al. Niepodległości 34, 61-714 Poznań</w:t>
      </w:r>
    </w:p>
    <w:p w14:paraId="6FCE2530" w14:textId="77777777" w:rsidR="00F33F99" w:rsidRPr="00F33F99" w:rsidRDefault="00F33F99" w:rsidP="00F33F99">
      <w:pPr>
        <w:numPr>
          <w:ilvl w:val="0"/>
          <w:numId w:val="14"/>
        </w:numPr>
        <w:spacing w:after="120" w:line="240" w:lineRule="auto"/>
        <w:contextualSpacing/>
        <w:rPr>
          <w:rFonts w:eastAsia="Arial" w:cstheme="minorHAnsi"/>
          <w:sz w:val="28"/>
          <w:lang w:eastAsia="zh-CN"/>
        </w:rPr>
      </w:pPr>
      <w:r w:rsidRPr="00F33F99">
        <w:rPr>
          <w:rFonts w:eastAsia="Arial" w:cstheme="minorHAnsi"/>
          <w:sz w:val="28"/>
          <w:lang w:eastAsia="zh-CN"/>
        </w:rPr>
        <w:t xml:space="preserve">Gmina Śrem (Pion Rozwoju i Infrastruktury) </w:t>
      </w:r>
    </w:p>
    <w:p w14:paraId="52759DD8" w14:textId="77777777" w:rsidR="00F33F99" w:rsidRPr="00F33F99" w:rsidRDefault="00F33F99" w:rsidP="00F33F99">
      <w:pPr>
        <w:spacing w:after="120" w:line="240" w:lineRule="auto"/>
        <w:ind w:left="142"/>
        <w:contextualSpacing/>
        <w:rPr>
          <w:rFonts w:eastAsia="Arial" w:cstheme="minorHAnsi"/>
          <w:sz w:val="28"/>
          <w:lang w:eastAsia="zh-CN"/>
        </w:rPr>
      </w:pPr>
      <w:r w:rsidRPr="00F33F99">
        <w:rPr>
          <w:rFonts w:eastAsia="Calibri" w:cstheme="minorHAnsi"/>
          <w:sz w:val="28"/>
        </w:rPr>
        <w:t>Aa</w:t>
      </w:r>
    </w:p>
    <w:p w14:paraId="0535479B" w14:textId="77777777" w:rsidR="00F33F99" w:rsidRPr="00F33F99" w:rsidRDefault="00F33F99" w:rsidP="00F33F99">
      <w:p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6808BA81" w14:textId="77777777" w:rsidR="00F33F99" w:rsidRPr="00F33F99" w:rsidRDefault="00F33F99" w:rsidP="00F33F99">
      <w:p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F33F99">
        <w:rPr>
          <w:rFonts w:cstheme="minorHAnsi"/>
          <w:sz w:val="28"/>
          <w:szCs w:val="28"/>
        </w:rPr>
        <w:t xml:space="preserve">Uiszczono opłatę skarbową w kwocie: 598,00 zł </w:t>
      </w:r>
    </w:p>
    <w:p w14:paraId="31E7E5B8" w14:textId="77777777" w:rsidR="00F33F99" w:rsidRPr="00F33F99" w:rsidRDefault="00F33F99" w:rsidP="00F33F99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Data wpłaty: 25.07.2025 r.</w:t>
      </w:r>
    </w:p>
    <w:p w14:paraId="28648B2D" w14:textId="77777777" w:rsidR="00F33F99" w:rsidRPr="00F33F99" w:rsidRDefault="00F33F99" w:rsidP="00F33F99">
      <w:pPr>
        <w:spacing w:after="0" w:line="240" w:lineRule="auto"/>
        <w:ind w:right="-1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Nr rachunku bankowego Urzędu Miejskiego w Śremie:</w:t>
      </w:r>
    </w:p>
    <w:p w14:paraId="343C1431" w14:textId="77777777" w:rsidR="00F33F99" w:rsidRPr="00F33F99" w:rsidRDefault="00F33F99" w:rsidP="00F33F99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F33F99">
        <w:rPr>
          <w:rFonts w:cstheme="minorHAnsi"/>
          <w:sz w:val="28"/>
          <w:szCs w:val="28"/>
        </w:rPr>
        <w:t>57 9084 0003 2102 0013 0521 0013</w:t>
      </w:r>
    </w:p>
    <w:p w14:paraId="7FDF6347" w14:textId="77777777" w:rsidR="00F33F99" w:rsidRPr="00F33F99" w:rsidRDefault="00F33F99" w:rsidP="00F33F99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2B826862" w14:textId="77777777" w:rsidR="00886BBC" w:rsidRPr="00886BBC" w:rsidRDefault="00886BBC" w:rsidP="00886BBC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44EB4082" w14:textId="77777777" w:rsidR="00886BBC" w:rsidRPr="00886BBC" w:rsidRDefault="00886BBC" w:rsidP="00886BBC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C7253B5" w14:textId="77777777" w:rsidR="001F446A" w:rsidRDefault="001F446A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1F446A" w:rsidSect="00AC6074">
          <w:headerReference w:type="first" r:id="rId12"/>
          <w:footerReference w:type="firs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50D9B8D8" w:rsidR="00EC6D4F" w:rsidRPr="0019017D" w:rsidRDefault="00F33F99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4B95078A" wp14:editId="5C4B7E16">
            <wp:extent cx="5760720" cy="8147685"/>
            <wp:effectExtent l="0" t="0" r="0" b="5715"/>
            <wp:docPr id="160317306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173061" name="Obraz 160317306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19017D" w:rsidSect="0029144C">
      <w:footerReference w:type="first" r:id="rId15"/>
      <w:pgSz w:w="11906" w:h="16838" w:code="9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20C49" w14:textId="77777777" w:rsidR="007F54EB" w:rsidRDefault="007F54EB" w:rsidP="00053E5A">
      <w:pPr>
        <w:spacing w:after="0" w:line="240" w:lineRule="auto"/>
      </w:pPr>
      <w:r>
        <w:separator/>
      </w:r>
    </w:p>
  </w:endnote>
  <w:endnote w:type="continuationSeparator" w:id="0">
    <w:p w14:paraId="3361259F" w14:textId="77777777" w:rsidR="007F54EB" w:rsidRDefault="007F54E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25D849E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E81AB1">
              <w:rPr>
                <w:sz w:val="28"/>
                <w:szCs w:val="28"/>
              </w:rPr>
              <w:t>8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5F7BD" w14:textId="77777777" w:rsidR="007F54EB" w:rsidRDefault="007F54EB" w:rsidP="00053E5A">
      <w:pPr>
        <w:spacing w:after="0" w:line="240" w:lineRule="auto"/>
      </w:pPr>
      <w:r>
        <w:separator/>
      </w:r>
    </w:p>
  </w:footnote>
  <w:footnote w:type="continuationSeparator" w:id="0">
    <w:p w14:paraId="40F4819B" w14:textId="77777777" w:rsidR="007F54EB" w:rsidRDefault="007F54E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343E1" w14:textId="48A0AC3E" w:rsidR="00C632F1" w:rsidRPr="007C6800" w:rsidRDefault="00C632F1" w:rsidP="00C632F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02DE8C9B" wp14:editId="2EC4BD6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2066048409" name="Obraz 2066048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71B5C"/>
    <w:multiLevelType w:val="hybridMultilevel"/>
    <w:tmpl w:val="9AAC5E7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89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11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8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25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32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9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4703" w:hanging="360"/>
      </w:pPr>
      <w:rPr>
        <w:rFonts w:ascii="Wingdings" w:hAnsi="Wingdings" w:hint="default"/>
      </w:rPr>
    </w:lvl>
  </w:abstractNum>
  <w:abstractNum w:abstractNumId="2" w15:restartNumberingAfterBreak="0">
    <w:nsid w:val="10FA6FC6"/>
    <w:multiLevelType w:val="hybridMultilevel"/>
    <w:tmpl w:val="BD6A0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DF78D5"/>
    <w:multiLevelType w:val="hybridMultilevel"/>
    <w:tmpl w:val="FB92D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F829C0"/>
    <w:multiLevelType w:val="hybridMultilevel"/>
    <w:tmpl w:val="EFDAFE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5E1A599D"/>
    <w:multiLevelType w:val="hybridMultilevel"/>
    <w:tmpl w:val="3AB6C9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614A78"/>
    <w:multiLevelType w:val="hybridMultilevel"/>
    <w:tmpl w:val="14FE95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C71AFB"/>
    <w:multiLevelType w:val="hybridMultilevel"/>
    <w:tmpl w:val="7ABACE86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FFFFFFFF">
      <w:start w:val="1"/>
      <w:numFmt w:val="lowerLetter"/>
      <w:lvlText w:val="%2)"/>
      <w:lvlJc w:val="left"/>
      <w:pPr>
        <w:ind w:left="1716" w:hanging="85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8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6"/>
  </w:num>
  <w:num w:numId="2" w16cid:durableId="239680716">
    <w:abstractNumId w:val="1"/>
  </w:num>
  <w:num w:numId="3" w16cid:durableId="590742254">
    <w:abstractNumId w:val="4"/>
  </w:num>
  <w:num w:numId="4" w16cid:durableId="978650360">
    <w:abstractNumId w:val="9"/>
  </w:num>
  <w:num w:numId="5" w16cid:durableId="831064291">
    <w:abstractNumId w:val="6"/>
  </w:num>
  <w:num w:numId="6" w16cid:durableId="19129319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3"/>
  </w:num>
  <w:num w:numId="11" w16cid:durableId="2838469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18"/>
  </w:num>
  <w:num w:numId="13" w16cid:durableId="2007778848">
    <w:abstractNumId w:val="12"/>
  </w:num>
  <w:num w:numId="14" w16cid:durableId="1696349702">
    <w:abstractNumId w:val="7"/>
  </w:num>
  <w:num w:numId="15" w16cid:durableId="1242446733">
    <w:abstractNumId w:val="17"/>
  </w:num>
  <w:num w:numId="16" w16cid:durableId="2069376828">
    <w:abstractNumId w:val="14"/>
  </w:num>
  <w:num w:numId="17" w16cid:durableId="1216044730">
    <w:abstractNumId w:val="13"/>
  </w:num>
  <w:num w:numId="18" w16cid:durableId="136841739">
    <w:abstractNumId w:val="0"/>
  </w:num>
  <w:num w:numId="19" w16cid:durableId="1817726012">
    <w:abstractNumId w:val="11"/>
  </w:num>
  <w:num w:numId="20" w16cid:durableId="1946767155">
    <w:abstractNumId w:val="2"/>
  </w:num>
  <w:num w:numId="21" w16cid:durableId="9945295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1276"/>
    <w:rsid w:val="00036322"/>
    <w:rsid w:val="0004093B"/>
    <w:rsid w:val="000464B7"/>
    <w:rsid w:val="00046AB8"/>
    <w:rsid w:val="00053601"/>
    <w:rsid w:val="00053E5A"/>
    <w:rsid w:val="0007048D"/>
    <w:rsid w:val="0007320E"/>
    <w:rsid w:val="0007470A"/>
    <w:rsid w:val="0007516D"/>
    <w:rsid w:val="00075C2C"/>
    <w:rsid w:val="000763D2"/>
    <w:rsid w:val="0007758B"/>
    <w:rsid w:val="00077F19"/>
    <w:rsid w:val="00096CEA"/>
    <w:rsid w:val="000A38FE"/>
    <w:rsid w:val="000B3982"/>
    <w:rsid w:val="00101619"/>
    <w:rsid w:val="00101988"/>
    <w:rsid w:val="00117823"/>
    <w:rsid w:val="00134081"/>
    <w:rsid w:val="00134D4C"/>
    <w:rsid w:val="001441A5"/>
    <w:rsid w:val="00151FF7"/>
    <w:rsid w:val="001705C7"/>
    <w:rsid w:val="00180D23"/>
    <w:rsid w:val="0018161C"/>
    <w:rsid w:val="00181A6F"/>
    <w:rsid w:val="00181ACD"/>
    <w:rsid w:val="0019017D"/>
    <w:rsid w:val="0019542B"/>
    <w:rsid w:val="001B60E8"/>
    <w:rsid w:val="001B7431"/>
    <w:rsid w:val="001B7520"/>
    <w:rsid w:val="001B7825"/>
    <w:rsid w:val="001C15FF"/>
    <w:rsid w:val="001C396E"/>
    <w:rsid w:val="001E4ACB"/>
    <w:rsid w:val="001F446A"/>
    <w:rsid w:val="002145FB"/>
    <w:rsid w:val="0022503A"/>
    <w:rsid w:val="00237179"/>
    <w:rsid w:val="0024485B"/>
    <w:rsid w:val="00250690"/>
    <w:rsid w:val="00271ACE"/>
    <w:rsid w:val="00287535"/>
    <w:rsid w:val="0029054B"/>
    <w:rsid w:val="00291389"/>
    <w:rsid w:val="0029144C"/>
    <w:rsid w:val="002A1C1D"/>
    <w:rsid w:val="002B3949"/>
    <w:rsid w:val="002B4766"/>
    <w:rsid w:val="002B5F7F"/>
    <w:rsid w:val="002C3AE8"/>
    <w:rsid w:val="002C45B4"/>
    <w:rsid w:val="002C6D5C"/>
    <w:rsid w:val="002E2E7F"/>
    <w:rsid w:val="002E62F5"/>
    <w:rsid w:val="002E6C2D"/>
    <w:rsid w:val="002F4746"/>
    <w:rsid w:val="00311684"/>
    <w:rsid w:val="00321C17"/>
    <w:rsid w:val="00322A2A"/>
    <w:rsid w:val="00330B0B"/>
    <w:rsid w:val="00340D4C"/>
    <w:rsid w:val="00346296"/>
    <w:rsid w:val="00351A5D"/>
    <w:rsid w:val="00356C9C"/>
    <w:rsid w:val="00361824"/>
    <w:rsid w:val="0037130C"/>
    <w:rsid w:val="003744D0"/>
    <w:rsid w:val="003751A1"/>
    <w:rsid w:val="003A4560"/>
    <w:rsid w:val="003A6654"/>
    <w:rsid w:val="003B1484"/>
    <w:rsid w:val="003B39DE"/>
    <w:rsid w:val="003B5AD3"/>
    <w:rsid w:val="003E043C"/>
    <w:rsid w:val="003E50C3"/>
    <w:rsid w:val="003F2BCD"/>
    <w:rsid w:val="00401B9C"/>
    <w:rsid w:val="00403140"/>
    <w:rsid w:val="0040639D"/>
    <w:rsid w:val="00413992"/>
    <w:rsid w:val="004219B6"/>
    <w:rsid w:val="004235C9"/>
    <w:rsid w:val="00445ACE"/>
    <w:rsid w:val="00446C97"/>
    <w:rsid w:val="004519AC"/>
    <w:rsid w:val="00452B3E"/>
    <w:rsid w:val="004572BA"/>
    <w:rsid w:val="00467AD9"/>
    <w:rsid w:val="0048459B"/>
    <w:rsid w:val="004A3DF0"/>
    <w:rsid w:val="004B1D60"/>
    <w:rsid w:val="004B7306"/>
    <w:rsid w:val="004B7846"/>
    <w:rsid w:val="004C7E65"/>
    <w:rsid w:val="004D6B2B"/>
    <w:rsid w:val="004E4A5D"/>
    <w:rsid w:val="004E7588"/>
    <w:rsid w:val="00500191"/>
    <w:rsid w:val="005105EA"/>
    <w:rsid w:val="005202B4"/>
    <w:rsid w:val="00524B9F"/>
    <w:rsid w:val="00525033"/>
    <w:rsid w:val="00525346"/>
    <w:rsid w:val="00530106"/>
    <w:rsid w:val="00534F27"/>
    <w:rsid w:val="00544556"/>
    <w:rsid w:val="00553A99"/>
    <w:rsid w:val="00554F6C"/>
    <w:rsid w:val="00563444"/>
    <w:rsid w:val="00576B03"/>
    <w:rsid w:val="005811F1"/>
    <w:rsid w:val="00581995"/>
    <w:rsid w:val="0058447F"/>
    <w:rsid w:val="005923CC"/>
    <w:rsid w:val="00593617"/>
    <w:rsid w:val="00595D3B"/>
    <w:rsid w:val="005B7CE9"/>
    <w:rsid w:val="005C6801"/>
    <w:rsid w:val="005D1262"/>
    <w:rsid w:val="005E5887"/>
    <w:rsid w:val="005F048F"/>
    <w:rsid w:val="005F16C6"/>
    <w:rsid w:val="005F23DE"/>
    <w:rsid w:val="005F5359"/>
    <w:rsid w:val="00604784"/>
    <w:rsid w:val="00613E9B"/>
    <w:rsid w:val="006140A9"/>
    <w:rsid w:val="00620012"/>
    <w:rsid w:val="006213C1"/>
    <w:rsid w:val="00646DA0"/>
    <w:rsid w:val="00654CEE"/>
    <w:rsid w:val="00665772"/>
    <w:rsid w:val="00667052"/>
    <w:rsid w:val="00670ACF"/>
    <w:rsid w:val="00677D1B"/>
    <w:rsid w:val="006A2EB4"/>
    <w:rsid w:val="006A6F3E"/>
    <w:rsid w:val="006B7714"/>
    <w:rsid w:val="006B7819"/>
    <w:rsid w:val="006C1967"/>
    <w:rsid w:val="006E23B5"/>
    <w:rsid w:val="00703C9A"/>
    <w:rsid w:val="00715CF7"/>
    <w:rsid w:val="00725ECA"/>
    <w:rsid w:val="007362FC"/>
    <w:rsid w:val="007431EF"/>
    <w:rsid w:val="00744DF3"/>
    <w:rsid w:val="00752BEB"/>
    <w:rsid w:val="00766576"/>
    <w:rsid w:val="0077369E"/>
    <w:rsid w:val="00781406"/>
    <w:rsid w:val="007826EB"/>
    <w:rsid w:val="00783F9C"/>
    <w:rsid w:val="00797BDB"/>
    <w:rsid w:val="007A7766"/>
    <w:rsid w:val="007A7E93"/>
    <w:rsid w:val="007B1147"/>
    <w:rsid w:val="007B44D3"/>
    <w:rsid w:val="007B4F6B"/>
    <w:rsid w:val="007B607B"/>
    <w:rsid w:val="007C6800"/>
    <w:rsid w:val="007D6920"/>
    <w:rsid w:val="007D7B59"/>
    <w:rsid w:val="007E50A0"/>
    <w:rsid w:val="007F2ADF"/>
    <w:rsid w:val="007F54EB"/>
    <w:rsid w:val="00800461"/>
    <w:rsid w:val="00810EB3"/>
    <w:rsid w:val="00811348"/>
    <w:rsid w:val="00812067"/>
    <w:rsid w:val="0081559F"/>
    <w:rsid w:val="00816EEC"/>
    <w:rsid w:val="00817BD5"/>
    <w:rsid w:val="008428E4"/>
    <w:rsid w:val="00844CE7"/>
    <w:rsid w:val="00873D7B"/>
    <w:rsid w:val="00886BBC"/>
    <w:rsid w:val="00886E45"/>
    <w:rsid w:val="0089780B"/>
    <w:rsid w:val="008B0BDB"/>
    <w:rsid w:val="008B2A0A"/>
    <w:rsid w:val="008C2580"/>
    <w:rsid w:val="008C36B2"/>
    <w:rsid w:val="008C42C2"/>
    <w:rsid w:val="008D42FD"/>
    <w:rsid w:val="008D45B0"/>
    <w:rsid w:val="008E13C6"/>
    <w:rsid w:val="008F0E0D"/>
    <w:rsid w:val="008F4AA8"/>
    <w:rsid w:val="0090146A"/>
    <w:rsid w:val="00901EA3"/>
    <w:rsid w:val="009027BC"/>
    <w:rsid w:val="00917C21"/>
    <w:rsid w:val="00923B5B"/>
    <w:rsid w:val="00931C6F"/>
    <w:rsid w:val="009353C0"/>
    <w:rsid w:val="009424DA"/>
    <w:rsid w:val="00945706"/>
    <w:rsid w:val="0094781C"/>
    <w:rsid w:val="00960B4A"/>
    <w:rsid w:val="009614DC"/>
    <w:rsid w:val="00961AEA"/>
    <w:rsid w:val="009719ED"/>
    <w:rsid w:val="00972AAA"/>
    <w:rsid w:val="0098404C"/>
    <w:rsid w:val="00992FF7"/>
    <w:rsid w:val="009A3AC5"/>
    <w:rsid w:val="009B23D1"/>
    <w:rsid w:val="009B4CB5"/>
    <w:rsid w:val="009C2FDF"/>
    <w:rsid w:val="009D06D2"/>
    <w:rsid w:val="009F5FAB"/>
    <w:rsid w:val="009F6375"/>
    <w:rsid w:val="00A157C4"/>
    <w:rsid w:val="00A2134B"/>
    <w:rsid w:val="00A33FA8"/>
    <w:rsid w:val="00A46604"/>
    <w:rsid w:val="00A5187D"/>
    <w:rsid w:val="00A76857"/>
    <w:rsid w:val="00A77B0B"/>
    <w:rsid w:val="00A83CFA"/>
    <w:rsid w:val="00A84928"/>
    <w:rsid w:val="00A866E6"/>
    <w:rsid w:val="00A92C5B"/>
    <w:rsid w:val="00AA21C9"/>
    <w:rsid w:val="00AB773A"/>
    <w:rsid w:val="00AC6074"/>
    <w:rsid w:val="00AD6DDF"/>
    <w:rsid w:val="00AF64A9"/>
    <w:rsid w:val="00B1164C"/>
    <w:rsid w:val="00B15B2E"/>
    <w:rsid w:val="00B16EAA"/>
    <w:rsid w:val="00B20A24"/>
    <w:rsid w:val="00B3295F"/>
    <w:rsid w:val="00B46FA9"/>
    <w:rsid w:val="00B47015"/>
    <w:rsid w:val="00B50086"/>
    <w:rsid w:val="00B732CA"/>
    <w:rsid w:val="00B82124"/>
    <w:rsid w:val="00B90C6C"/>
    <w:rsid w:val="00B91287"/>
    <w:rsid w:val="00B91A90"/>
    <w:rsid w:val="00B95B1E"/>
    <w:rsid w:val="00BC0C62"/>
    <w:rsid w:val="00BC11C2"/>
    <w:rsid w:val="00BD2D28"/>
    <w:rsid w:val="00BE0275"/>
    <w:rsid w:val="00BF07E8"/>
    <w:rsid w:val="00C02383"/>
    <w:rsid w:val="00C04695"/>
    <w:rsid w:val="00C0542A"/>
    <w:rsid w:val="00C065AC"/>
    <w:rsid w:val="00C17872"/>
    <w:rsid w:val="00C23B80"/>
    <w:rsid w:val="00C245E0"/>
    <w:rsid w:val="00C2573C"/>
    <w:rsid w:val="00C467F0"/>
    <w:rsid w:val="00C51119"/>
    <w:rsid w:val="00C55886"/>
    <w:rsid w:val="00C62D10"/>
    <w:rsid w:val="00C632F1"/>
    <w:rsid w:val="00C661E5"/>
    <w:rsid w:val="00C75E61"/>
    <w:rsid w:val="00C83C16"/>
    <w:rsid w:val="00C94B03"/>
    <w:rsid w:val="00CA1719"/>
    <w:rsid w:val="00CB0013"/>
    <w:rsid w:val="00CB1B55"/>
    <w:rsid w:val="00D00262"/>
    <w:rsid w:val="00D1491F"/>
    <w:rsid w:val="00D21AAD"/>
    <w:rsid w:val="00D27297"/>
    <w:rsid w:val="00D4504D"/>
    <w:rsid w:val="00D457D5"/>
    <w:rsid w:val="00D4590A"/>
    <w:rsid w:val="00D528AA"/>
    <w:rsid w:val="00D72A1F"/>
    <w:rsid w:val="00D73E1A"/>
    <w:rsid w:val="00D8404E"/>
    <w:rsid w:val="00DB4360"/>
    <w:rsid w:val="00DB7013"/>
    <w:rsid w:val="00DB78C9"/>
    <w:rsid w:val="00DC49A1"/>
    <w:rsid w:val="00DE72C2"/>
    <w:rsid w:val="00E01087"/>
    <w:rsid w:val="00E11027"/>
    <w:rsid w:val="00E12756"/>
    <w:rsid w:val="00E12D70"/>
    <w:rsid w:val="00E34C2B"/>
    <w:rsid w:val="00E45EC4"/>
    <w:rsid w:val="00E47556"/>
    <w:rsid w:val="00E57EFE"/>
    <w:rsid w:val="00E73F34"/>
    <w:rsid w:val="00E75F3A"/>
    <w:rsid w:val="00E81AB1"/>
    <w:rsid w:val="00E839EA"/>
    <w:rsid w:val="00E86801"/>
    <w:rsid w:val="00E936C7"/>
    <w:rsid w:val="00EA2C60"/>
    <w:rsid w:val="00EB1B42"/>
    <w:rsid w:val="00EC55A9"/>
    <w:rsid w:val="00EC5822"/>
    <w:rsid w:val="00EC6D4F"/>
    <w:rsid w:val="00EE1943"/>
    <w:rsid w:val="00EE7521"/>
    <w:rsid w:val="00EF6E98"/>
    <w:rsid w:val="00F021E2"/>
    <w:rsid w:val="00F02353"/>
    <w:rsid w:val="00F0392B"/>
    <w:rsid w:val="00F07059"/>
    <w:rsid w:val="00F33F99"/>
    <w:rsid w:val="00F41B1E"/>
    <w:rsid w:val="00F50F4D"/>
    <w:rsid w:val="00F87B27"/>
    <w:rsid w:val="00F927BA"/>
    <w:rsid w:val="00FA1A51"/>
    <w:rsid w:val="00FA4296"/>
    <w:rsid w:val="00FB7420"/>
    <w:rsid w:val="00FD4758"/>
    <w:rsid w:val="00FE4E0F"/>
    <w:rsid w:val="00FE79B4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3F9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3F9C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83F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2443</Words>
  <Characters>14662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142</cp:revision>
  <cp:lastPrinted>2025-03-04T08:09:00Z</cp:lastPrinted>
  <dcterms:created xsi:type="dcterms:W3CDTF">2024-07-24T06:31:00Z</dcterms:created>
  <dcterms:modified xsi:type="dcterms:W3CDTF">2025-09-22T09:02:00Z</dcterms:modified>
</cp:coreProperties>
</file>