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657EBC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3E4079">
        <w:rPr>
          <w:rFonts w:eastAsia="Calibri" w:cstheme="minorHAnsi"/>
          <w:sz w:val="28"/>
          <w:szCs w:val="28"/>
        </w:rPr>
        <w:t xml:space="preserve"> 03</w:t>
      </w:r>
      <w:r w:rsidR="00D32A32">
        <w:rPr>
          <w:rFonts w:eastAsia="Calibri" w:cstheme="minorHAnsi"/>
          <w:sz w:val="28"/>
          <w:szCs w:val="28"/>
        </w:rPr>
        <w:t xml:space="preserve"> października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7D5B09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D1491F">
        <w:rPr>
          <w:rFonts w:eastAsia="Calibri" w:cstheme="minorHAnsi"/>
          <w:sz w:val="28"/>
          <w:szCs w:val="28"/>
        </w:rPr>
        <w:t>1</w:t>
      </w:r>
      <w:r w:rsidR="00504B6B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360D8F34" w:rsidR="0004093B" w:rsidRDefault="004D6B2B" w:rsidP="007431EF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0004ED">
        <w:rPr>
          <w:rFonts w:cstheme="minorHAnsi"/>
          <w:sz w:val="28"/>
          <w:szCs w:val="28"/>
        </w:rPr>
        <w:t>Urzędu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</w:t>
      </w:r>
      <w:r w:rsidR="00046AB8">
        <w:rPr>
          <w:rFonts w:cstheme="minorHAnsi"/>
          <w:sz w:val="28"/>
          <w:szCs w:val="28"/>
        </w:rPr>
        <w:t> </w:t>
      </w:r>
      <w:r w:rsidR="00F661DD">
        <w:rPr>
          <w:rFonts w:cstheme="minorHAnsi"/>
          <w:sz w:val="28"/>
          <w:szCs w:val="28"/>
        </w:rPr>
        <w:t>Nochowie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512A33">
        <w:rPr>
          <w:rFonts w:cstheme="minorHAnsi"/>
          <w:sz w:val="28"/>
          <w:szCs w:val="28"/>
        </w:rPr>
        <w:t>02</w:t>
      </w:r>
      <w:r w:rsidR="00180D23">
        <w:rPr>
          <w:rFonts w:cstheme="minorHAnsi"/>
          <w:sz w:val="28"/>
          <w:szCs w:val="28"/>
        </w:rPr>
        <w:t>.</w:t>
      </w:r>
      <w:r w:rsidR="00512A33">
        <w:rPr>
          <w:rFonts w:cstheme="minorHAnsi"/>
          <w:sz w:val="28"/>
          <w:szCs w:val="28"/>
        </w:rPr>
        <w:t>10</w:t>
      </w:r>
      <w:r w:rsidR="00180D23">
        <w:rPr>
          <w:rFonts w:cstheme="minorHAnsi"/>
          <w:sz w:val="28"/>
          <w:szCs w:val="28"/>
        </w:rPr>
        <w:t>.</w:t>
      </w:r>
      <w:r w:rsidR="009B4CB5">
        <w:rPr>
          <w:rFonts w:cstheme="minorHAnsi"/>
          <w:sz w:val="28"/>
          <w:szCs w:val="28"/>
        </w:rPr>
        <w:t>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F661DD">
        <w:rPr>
          <w:rFonts w:cstheme="minorHAnsi"/>
          <w:sz w:val="28"/>
          <w:szCs w:val="28"/>
        </w:rPr>
        <w:t>gminy Śrem</w:t>
      </w:r>
      <w:r w:rsidR="007431EF" w:rsidRPr="0029144C">
        <w:rPr>
          <w:rFonts w:cstheme="minorHAnsi"/>
          <w:sz w:val="28"/>
          <w:szCs w:val="28"/>
        </w:rPr>
        <w:t xml:space="preserve"> z</w:t>
      </w:r>
      <w:r w:rsidR="000004ED">
        <w:rPr>
          <w:rFonts w:cstheme="minorHAnsi"/>
          <w:sz w:val="28"/>
          <w:szCs w:val="28"/>
        </w:rPr>
        <w:t> </w:t>
      </w:r>
      <w:r w:rsidR="007431EF" w:rsidRPr="0029144C">
        <w:rPr>
          <w:rFonts w:cstheme="minorHAnsi"/>
          <w:sz w:val="28"/>
          <w:szCs w:val="28"/>
        </w:rPr>
        <w:t>siedzibą w Śremie</w:t>
      </w:r>
      <w:r w:rsidR="007431EF">
        <w:rPr>
          <w:rFonts w:cstheme="minorHAnsi"/>
          <w:sz w:val="28"/>
          <w:szCs w:val="28"/>
        </w:rPr>
        <w:t xml:space="preserve">, </w:t>
      </w:r>
      <w:r w:rsidR="007431EF" w:rsidRPr="0029144C">
        <w:rPr>
          <w:rFonts w:cstheme="minorHAnsi"/>
          <w:sz w:val="28"/>
          <w:szCs w:val="28"/>
        </w:rPr>
        <w:t xml:space="preserve">ul. </w:t>
      </w:r>
      <w:r w:rsidR="00F661DD">
        <w:rPr>
          <w:rFonts w:cstheme="minorHAnsi"/>
          <w:sz w:val="28"/>
          <w:szCs w:val="28"/>
        </w:rPr>
        <w:t>Plac 20 Października 1</w:t>
      </w:r>
      <w:r w:rsidR="007431EF" w:rsidRPr="0029144C">
        <w:rPr>
          <w:rFonts w:cstheme="minorHAnsi"/>
          <w:sz w:val="28"/>
          <w:szCs w:val="28"/>
        </w:rPr>
        <w:t>,</w:t>
      </w:r>
      <w:r w:rsidR="00F661DD">
        <w:rPr>
          <w:rFonts w:cstheme="minorHAnsi"/>
          <w:sz w:val="28"/>
          <w:szCs w:val="28"/>
        </w:rPr>
        <w:t xml:space="preserve"> </w:t>
      </w:r>
      <w:r w:rsidR="007431EF" w:rsidRPr="0029144C">
        <w:rPr>
          <w:rFonts w:cstheme="minorHAnsi"/>
          <w:sz w:val="28"/>
          <w:szCs w:val="28"/>
        </w:rPr>
        <w:t>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7431EF">
        <w:rPr>
          <w:rFonts w:cstheme="minorHAnsi"/>
          <w:sz w:val="28"/>
          <w:szCs w:val="28"/>
        </w:rPr>
        <w:t>1</w:t>
      </w:r>
      <w:r w:rsidR="00F661DD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>lokalizacji inwestycji celu publicznego dla przedsięwzięcia</w:t>
      </w:r>
      <w:r w:rsidR="002C0582">
        <w:rPr>
          <w:rFonts w:cstheme="minorHAnsi"/>
          <w:sz w:val="28"/>
          <w:szCs w:val="28"/>
        </w:rPr>
        <w:t>:</w:t>
      </w:r>
      <w:r w:rsidR="007431EF" w:rsidRPr="007431EF">
        <w:rPr>
          <w:rFonts w:cstheme="minorHAnsi"/>
          <w:sz w:val="28"/>
          <w:szCs w:val="28"/>
        </w:rPr>
        <w:t xml:space="preserve"> </w:t>
      </w:r>
      <w:r w:rsidR="002C0582" w:rsidRPr="002C0582">
        <w:rPr>
          <w:rFonts w:cstheme="minorHAnsi"/>
          <w:sz w:val="28"/>
          <w:szCs w:val="28"/>
        </w:rPr>
        <w:t xml:space="preserve">budowa drogi gminnej o długości nie większej niż 760 m na terenie działek o nr </w:t>
      </w:r>
      <w:proofErr w:type="spellStart"/>
      <w:r w:rsidR="002C0582" w:rsidRPr="002C0582">
        <w:rPr>
          <w:rFonts w:cstheme="minorHAnsi"/>
          <w:sz w:val="28"/>
          <w:szCs w:val="28"/>
        </w:rPr>
        <w:t>ewid</w:t>
      </w:r>
      <w:proofErr w:type="spellEnd"/>
      <w:r w:rsidR="002C0582" w:rsidRPr="002C0582">
        <w:rPr>
          <w:rFonts w:cstheme="minorHAnsi"/>
          <w:sz w:val="28"/>
          <w:szCs w:val="28"/>
        </w:rPr>
        <w:t xml:space="preserve">. 2/1 i 3/1 oraz części działki o nr </w:t>
      </w:r>
      <w:proofErr w:type="spellStart"/>
      <w:r w:rsidR="002C0582" w:rsidRPr="002C0582">
        <w:rPr>
          <w:rFonts w:cstheme="minorHAnsi"/>
          <w:sz w:val="28"/>
          <w:szCs w:val="28"/>
        </w:rPr>
        <w:t>ewid</w:t>
      </w:r>
      <w:proofErr w:type="spellEnd"/>
      <w:r w:rsidR="002C0582" w:rsidRPr="002C0582">
        <w:rPr>
          <w:rFonts w:cstheme="minorHAnsi"/>
          <w:sz w:val="28"/>
          <w:szCs w:val="28"/>
        </w:rPr>
        <w:t xml:space="preserve">. 25, obręb Nochowo </w:t>
      </w:r>
      <w:r w:rsidR="003E50C3">
        <w:rPr>
          <w:rFonts w:cstheme="minorHAnsi"/>
          <w:sz w:val="28"/>
          <w:szCs w:val="28"/>
        </w:rPr>
        <w:t>(ul.</w:t>
      </w:r>
      <w:r w:rsidR="000004ED">
        <w:rPr>
          <w:rFonts w:cstheme="minorHAnsi"/>
          <w:sz w:val="28"/>
          <w:szCs w:val="28"/>
        </w:rPr>
        <w:t> </w:t>
      </w:r>
      <w:r w:rsidR="002C0582">
        <w:rPr>
          <w:rFonts w:cstheme="minorHAnsi"/>
          <w:sz w:val="28"/>
          <w:szCs w:val="28"/>
        </w:rPr>
        <w:t>Leśna</w:t>
      </w:r>
      <w:r w:rsidR="003E50C3">
        <w:rPr>
          <w:rFonts w:cstheme="minorHAnsi"/>
          <w:sz w:val="28"/>
          <w:szCs w:val="28"/>
        </w:rPr>
        <w:t>).</w:t>
      </w:r>
    </w:p>
    <w:p w14:paraId="4B1B0487" w14:textId="48AB693A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2C45B4">
        <w:rPr>
          <w:rFonts w:cstheme="minorHAnsi"/>
          <w:sz w:val="28"/>
          <w:szCs w:val="28"/>
        </w:rPr>
        <w:t>1</w:t>
      </w:r>
      <w:r w:rsidR="00F661DD">
        <w:rPr>
          <w:rFonts w:cstheme="minorHAnsi"/>
          <w:sz w:val="28"/>
          <w:szCs w:val="28"/>
        </w:rPr>
        <w:t>4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2E2435E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04B6B">
        <w:rPr>
          <w:rFonts w:eastAsia="Times New Roman" w:cstheme="minorHAnsi"/>
          <w:sz w:val="28"/>
          <w:szCs w:val="28"/>
          <w:lang w:eastAsia="pl-PL"/>
        </w:rPr>
        <w:t>03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504B6B">
        <w:rPr>
          <w:rFonts w:eastAsia="Times New Roman" w:cstheme="minorHAnsi"/>
          <w:sz w:val="28"/>
          <w:szCs w:val="28"/>
          <w:lang w:eastAsia="pl-PL"/>
        </w:rPr>
        <w:t>10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3CD7A411" w:rsidR="009B23D1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1491F">
        <w:rPr>
          <w:rFonts w:eastAsia="Calibri" w:cstheme="minorHAnsi"/>
          <w:sz w:val="28"/>
          <w:szCs w:val="28"/>
        </w:rPr>
        <w:t>10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734BB1A6" w14:textId="77777777" w:rsidR="00525033" w:rsidRPr="00873D7B" w:rsidRDefault="00525033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6347DCDE" w:rsidR="00A46604" w:rsidRPr="00140316" w:rsidRDefault="004D6B2B" w:rsidP="00873D7B">
      <w:pPr>
        <w:spacing w:after="120" w:line="240" w:lineRule="auto"/>
        <w:rPr>
          <w:rFonts w:cstheme="minorHAnsi"/>
          <w:sz w:val="26"/>
          <w:szCs w:val="26"/>
        </w:rPr>
        <w:sectPr w:rsidR="00A46604" w:rsidRPr="00140316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140316">
        <w:rPr>
          <w:rFonts w:cstheme="minorHAnsi"/>
          <w:sz w:val="26"/>
          <w:szCs w:val="26"/>
        </w:rPr>
        <w:t xml:space="preserve">Podstawa prawna: </w:t>
      </w:r>
      <w:r w:rsidR="002F4746" w:rsidRPr="00140316">
        <w:rPr>
          <w:rFonts w:cstheme="minorHAnsi"/>
          <w:sz w:val="26"/>
          <w:szCs w:val="26"/>
        </w:rPr>
        <w:t>art. 53 ust. 1 ustawy z dnia 27 marca 2003 r. o planowaniu i zagospodarowaniu przestrzennym (</w:t>
      </w:r>
      <w:r w:rsidR="000A38FE" w:rsidRPr="00140316">
        <w:rPr>
          <w:sz w:val="26"/>
          <w:szCs w:val="26"/>
        </w:rPr>
        <w:t>Dz. U. z 202</w:t>
      </w:r>
      <w:r w:rsidR="00A2134B" w:rsidRPr="00140316">
        <w:rPr>
          <w:sz w:val="26"/>
          <w:szCs w:val="26"/>
        </w:rPr>
        <w:t>4</w:t>
      </w:r>
      <w:r w:rsidR="000A38FE" w:rsidRPr="00140316">
        <w:rPr>
          <w:sz w:val="26"/>
          <w:szCs w:val="26"/>
        </w:rPr>
        <w:t xml:space="preserve"> r. poz. </w:t>
      </w:r>
      <w:r w:rsidR="00A2134B" w:rsidRPr="00140316">
        <w:rPr>
          <w:sz w:val="26"/>
          <w:szCs w:val="26"/>
        </w:rPr>
        <w:t>1130</w:t>
      </w:r>
      <w:r w:rsidR="00873D7B" w:rsidRPr="00140316">
        <w:rPr>
          <w:sz w:val="26"/>
          <w:szCs w:val="26"/>
        </w:rPr>
        <w:t>, 1907</w:t>
      </w:r>
      <w:r w:rsidR="00CB0013" w:rsidRPr="00140316">
        <w:rPr>
          <w:sz w:val="26"/>
          <w:szCs w:val="26"/>
        </w:rPr>
        <w:t xml:space="preserve">, </w:t>
      </w:r>
      <w:r w:rsidR="00873D7B" w:rsidRPr="00140316">
        <w:rPr>
          <w:sz w:val="26"/>
          <w:szCs w:val="26"/>
        </w:rPr>
        <w:t>1940</w:t>
      </w:r>
      <w:r w:rsidR="00FE79B4" w:rsidRPr="00140316">
        <w:rPr>
          <w:sz w:val="26"/>
          <w:szCs w:val="26"/>
        </w:rPr>
        <w:br/>
      </w:r>
      <w:r w:rsidR="00CB0013" w:rsidRPr="00140316">
        <w:rPr>
          <w:sz w:val="26"/>
          <w:szCs w:val="26"/>
        </w:rPr>
        <w:t>i z 2025 r. poz. 527</w:t>
      </w:r>
      <w:r w:rsidR="0007470A" w:rsidRPr="00140316">
        <w:rPr>
          <w:sz w:val="26"/>
          <w:szCs w:val="26"/>
        </w:rPr>
        <w:t xml:space="preserve"> i 680</w:t>
      </w:r>
      <w:r w:rsidR="002F4746" w:rsidRPr="00140316">
        <w:rPr>
          <w:rFonts w:cstheme="minorHAnsi"/>
          <w:sz w:val="26"/>
          <w:szCs w:val="26"/>
        </w:rPr>
        <w:t>).</w:t>
      </w:r>
    </w:p>
    <w:p w14:paraId="3E71143E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D82482">
        <w:rPr>
          <w:rFonts w:ascii="Calibri" w:hAnsi="Calibri" w:cs="Calibri"/>
          <w:bCs/>
          <w:sz w:val="28"/>
        </w:rPr>
        <w:lastRenderedPageBreak/>
        <w:t>Burmistrz Śremu</w:t>
      </w:r>
    </w:p>
    <w:p w14:paraId="13226525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D82482">
        <w:rPr>
          <w:rFonts w:ascii="Calibri" w:hAnsi="Calibri" w:cs="Calibri"/>
          <w:bCs/>
          <w:sz w:val="28"/>
        </w:rPr>
        <w:t>ul. Plac 20 Października 1</w:t>
      </w:r>
    </w:p>
    <w:p w14:paraId="298EEF05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D82482">
        <w:rPr>
          <w:rFonts w:ascii="Calibri" w:hAnsi="Calibri" w:cs="Calibri"/>
          <w:bCs/>
          <w:sz w:val="28"/>
        </w:rPr>
        <w:t>63 – 100 Śrem</w:t>
      </w:r>
    </w:p>
    <w:p w14:paraId="6B745D98" w14:textId="77777777" w:rsidR="00D82482" w:rsidRPr="00D82482" w:rsidRDefault="00D82482" w:rsidP="00D8248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Śrem, 2 października 2025 r.</w:t>
      </w:r>
    </w:p>
    <w:p w14:paraId="6A3774B2" w14:textId="77777777" w:rsidR="00D82482" w:rsidRPr="00D82482" w:rsidRDefault="00D82482" w:rsidP="00D8248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PPSPP.6733.14.2025.BK</w:t>
      </w:r>
    </w:p>
    <w:p w14:paraId="6C84C0D4" w14:textId="77777777" w:rsidR="00D82482" w:rsidRPr="00D82482" w:rsidRDefault="00D82482" w:rsidP="00D8248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Decyzja nr 15/2025</w:t>
      </w:r>
    </w:p>
    <w:p w14:paraId="3BE681FF" w14:textId="77777777" w:rsidR="00D82482" w:rsidRPr="00D82482" w:rsidRDefault="00D82482" w:rsidP="00D8248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o lokalizacji inwestycji celu publicznego</w:t>
      </w:r>
    </w:p>
    <w:p w14:paraId="1515EC94" w14:textId="77777777" w:rsidR="00D82482" w:rsidRPr="00D82482" w:rsidRDefault="00D82482" w:rsidP="00D8248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521B48C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Na podstawie art. 4 ust. 2 pkt 1 w związku z art. 50 ust. 1 i art. 51 ust. 1 pkt 2 ustawy z dnia 27 marca 2003 r. o planowaniu i zagospodarowaniu przestrzennym (Dz. U. z 2024 r. poz. 1130, 1907, 1940 i z 2025 r. poz. 527 i 680), zwanej dalej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., oraz art. 104 ustawy z dnia 14 czerwca 1960 r. – Kodeks postępowania administracyjnego (Dz. U. z 2024 r. poz. 572 i z 2025 r. poz. 769), zwanej dalej k.p.a., po rozpatrzeniu wniosku złożonego 28.07.2025 r. i uzupełnionego 27.08.2025 r., przez:</w:t>
      </w:r>
    </w:p>
    <w:p w14:paraId="79181CF9" w14:textId="77777777" w:rsidR="00D82482" w:rsidRPr="00D82482" w:rsidRDefault="00D82482" w:rsidP="00D8248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Gminę Śrem,</w:t>
      </w:r>
      <w:r w:rsidRPr="00D82482">
        <w:rPr>
          <w:rFonts w:cstheme="minorHAnsi"/>
          <w:sz w:val="28"/>
          <w:szCs w:val="28"/>
        </w:rPr>
        <w:br/>
        <w:t>ul. Plac 20 Października 1, 63-100 Śrem</w:t>
      </w:r>
    </w:p>
    <w:p w14:paraId="2D1C6C8D" w14:textId="77777777" w:rsidR="00D82482" w:rsidRPr="00D82482" w:rsidRDefault="00D82482" w:rsidP="00D82482">
      <w:pPr>
        <w:spacing w:after="120" w:line="240" w:lineRule="auto"/>
        <w:rPr>
          <w:rFonts w:cstheme="minorHAnsi"/>
          <w:sz w:val="24"/>
          <w:szCs w:val="24"/>
        </w:rPr>
      </w:pPr>
      <w:r w:rsidRPr="00D82482">
        <w:rPr>
          <w:rFonts w:cstheme="minorHAnsi"/>
          <w:sz w:val="28"/>
          <w:szCs w:val="28"/>
        </w:rPr>
        <w:t>o ustalenie lokalizacji inwestycji celu publicznego dla przedsięwzięcia:</w:t>
      </w:r>
      <w:r w:rsidRPr="00D82482">
        <w:rPr>
          <w:rFonts w:eastAsia="Calibri" w:cstheme="minorHAnsi"/>
          <w:sz w:val="28"/>
        </w:rPr>
        <w:t xml:space="preserve"> </w:t>
      </w:r>
      <w:r w:rsidRPr="00D82482">
        <w:rPr>
          <w:rFonts w:cstheme="minorHAnsi"/>
          <w:sz w:val="28"/>
          <w:szCs w:val="28"/>
        </w:rPr>
        <w:t xml:space="preserve">budowa drogi gminnej o długości nie większej niż 760 m na terenie działek o nr </w:t>
      </w:r>
      <w:proofErr w:type="spellStart"/>
      <w:r w:rsidRPr="00D82482">
        <w:rPr>
          <w:rFonts w:cstheme="minorHAnsi"/>
          <w:sz w:val="28"/>
          <w:szCs w:val="28"/>
        </w:rPr>
        <w:t>ewid</w:t>
      </w:r>
      <w:proofErr w:type="spellEnd"/>
      <w:r w:rsidRPr="00D82482">
        <w:rPr>
          <w:rFonts w:cstheme="minorHAnsi"/>
          <w:sz w:val="28"/>
          <w:szCs w:val="28"/>
        </w:rPr>
        <w:t xml:space="preserve">. 2/1 i 3/1 oraz części działki o nr </w:t>
      </w:r>
      <w:proofErr w:type="spellStart"/>
      <w:r w:rsidRPr="00D82482">
        <w:rPr>
          <w:rFonts w:cstheme="minorHAnsi"/>
          <w:sz w:val="28"/>
          <w:szCs w:val="28"/>
        </w:rPr>
        <w:t>ewid</w:t>
      </w:r>
      <w:proofErr w:type="spellEnd"/>
      <w:r w:rsidRPr="00D82482">
        <w:rPr>
          <w:rFonts w:cstheme="minorHAnsi"/>
          <w:sz w:val="28"/>
          <w:szCs w:val="28"/>
        </w:rPr>
        <w:t>. 25, obręb Nochowo</w:t>
      </w:r>
      <w:r w:rsidRPr="00D82482">
        <w:rPr>
          <w:rFonts w:cstheme="minorHAnsi"/>
          <w:bCs/>
          <w:sz w:val="28"/>
          <w:szCs w:val="28"/>
        </w:rPr>
        <w:t>,</w:t>
      </w:r>
    </w:p>
    <w:p w14:paraId="367D2CDF" w14:textId="77777777" w:rsidR="00D82482" w:rsidRPr="00D82482" w:rsidRDefault="00D82482" w:rsidP="00D8248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ustalam</w:t>
      </w:r>
    </w:p>
    <w:p w14:paraId="7B2F4412" w14:textId="77777777" w:rsidR="00D82482" w:rsidRPr="00D82482" w:rsidRDefault="00D82482" w:rsidP="00D8248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na rzecz Wnioskodawcy</w:t>
      </w:r>
    </w:p>
    <w:p w14:paraId="5F53574E" w14:textId="77777777" w:rsidR="00D82482" w:rsidRPr="00D82482" w:rsidRDefault="00D82482" w:rsidP="00D82482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1B49336A" w14:textId="77777777" w:rsidR="00D82482" w:rsidRPr="00D82482" w:rsidRDefault="00D82482" w:rsidP="00D8248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1.</w:t>
      </w:r>
      <w:r w:rsidRPr="00D82482">
        <w:rPr>
          <w:rFonts w:cstheme="minorHAnsi"/>
          <w:bCs/>
          <w:sz w:val="28"/>
          <w:szCs w:val="28"/>
        </w:rPr>
        <w:tab/>
        <w:t>Opis inwestycji:</w:t>
      </w:r>
    </w:p>
    <w:p w14:paraId="62462872" w14:textId="77777777" w:rsidR="00D82482" w:rsidRPr="00D82482" w:rsidRDefault="00D82482" w:rsidP="00D82482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rodzaj</w:t>
      </w:r>
      <w:r w:rsidRPr="00D82482">
        <w:rPr>
          <w:rFonts w:cstheme="minorHAnsi"/>
          <w:sz w:val="28"/>
          <w:szCs w:val="28"/>
        </w:rPr>
        <w:t>: droga gminna o długości nie większej niż 760 m;</w:t>
      </w:r>
    </w:p>
    <w:p w14:paraId="388A8D6F" w14:textId="77777777" w:rsidR="00D82482" w:rsidRPr="00D82482" w:rsidRDefault="00D82482" w:rsidP="00D82482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lokalizacja: teren inwestycji składający się z działek o nr </w:t>
      </w:r>
      <w:proofErr w:type="spellStart"/>
      <w:r w:rsidRPr="00D82482">
        <w:rPr>
          <w:rFonts w:cstheme="minorHAnsi"/>
          <w:sz w:val="28"/>
          <w:szCs w:val="28"/>
        </w:rPr>
        <w:t>ewid</w:t>
      </w:r>
      <w:proofErr w:type="spellEnd"/>
      <w:r w:rsidRPr="00D82482">
        <w:rPr>
          <w:rFonts w:cstheme="minorHAnsi"/>
          <w:sz w:val="28"/>
          <w:szCs w:val="28"/>
        </w:rPr>
        <w:t xml:space="preserve">. 2/1 i 3/1 oraz z części działki o nr </w:t>
      </w:r>
      <w:proofErr w:type="spellStart"/>
      <w:r w:rsidRPr="00D82482">
        <w:rPr>
          <w:rFonts w:cstheme="minorHAnsi"/>
          <w:sz w:val="28"/>
          <w:szCs w:val="28"/>
        </w:rPr>
        <w:t>ewid</w:t>
      </w:r>
      <w:proofErr w:type="spellEnd"/>
      <w:r w:rsidRPr="00D82482">
        <w:rPr>
          <w:rFonts w:cstheme="minorHAnsi"/>
          <w:sz w:val="28"/>
          <w:szCs w:val="28"/>
        </w:rPr>
        <w:t>. 25, obręb Nochowo, zgodnie z liniami rozgraniczającymi wyznaczonymi na mapie stanowiącej załącznik nr 1 do decyzji;</w:t>
      </w:r>
    </w:p>
    <w:p w14:paraId="3660A401" w14:textId="77777777" w:rsidR="00D82482" w:rsidRPr="00D82482" w:rsidRDefault="00D82482" w:rsidP="00D82482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funkcja zabudowy i zagospodarowania terenu: bez zmian (komunikacyjna).</w:t>
      </w:r>
    </w:p>
    <w:p w14:paraId="34809B8C" w14:textId="77777777" w:rsidR="00D82482" w:rsidRPr="00D82482" w:rsidRDefault="00D82482" w:rsidP="00D82482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2.</w:t>
      </w:r>
      <w:r w:rsidRPr="00D8248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4DC13E3" w14:textId="77777777" w:rsidR="00D82482" w:rsidRPr="00D82482" w:rsidRDefault="00D82482" w:rsidP="00D82482">
      <w:pPr>
        <w:numPr>
          <w:ilvl w:val="0"/>
          <w:numId w:val="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obsługi w zakresie infrastruktury technicznej i komunikacji:</w:t>
      </w:r>
    </w:p>
    <w:p w14:paraId="49F3D6FD" w14:textId="77777777" w:rsidR="00D82482" w:rsidRPr="00D82482" w:rsidRDefault="00D82482" w:rsidP="00D82482">
      <w:pPr>
        <w:numPr>
          <w:ilvl w:val="1"/>
          <w:numId w:val="8"/>
        </w:numPr>
        <w:spacing w:after="0" w:line="240" w:lineRule="auto"/>
        <w:ind w:left="851" w:hanging="425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sposób zaopatrzenia w energię elektryczną: sieć elektroenergetyczna,</w:t>
      </w:r>
    </w:p>
    <w:p w14:paraId="2A8B747D" w14:textId="77777777" w:rsidR="00D82482" w:rsidRPr="00D82482" w:rsidRDefault="00D82482" w:rsidP="00D82482">
      <w:pPr>
        <w:numPr>
          <w:ilvl w:val="1"/>
          <w:numId w:val="8"/>
        </w:numPr>
        <w:spacing w:after="0" w:line="240" w:lineRule="auto"/>
        <w:ind w:left="851" w:hanging="425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gospodarowanie odpadami zgodnie z przepisami odrębnymi,</w:t>
      </w:r>
    </w:p>
    <w:p w14:paraId="4300AB50" w14:textId="77777777" w:rsidR="00D82482" w:rsidRPr="00D82482" w:rsidRDefault="00D82482" w:rsidP="00D82482">
      <w:pPr>
        <w:numPr>
          <w:ilvl w:val="1"/>
          <w:numId w:val="8"/>
        </w:numPr>
        <w:spacing w:after="0" w:line="240" w:lineRule="auto"/>
        <w:ind w:left="851" w:hanging="425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lastRenderedPageBreak/>
        <w:t>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0BB8F5FB" w14:textId="77777777" w:rsidR="00D82482" w:rsidRPr="00D82482" w:rsidRDefault="00D82482" w:rsidP="00D82482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wymagań dotyczących ochrony interesów osób trzecich:</w:t>
      </w:r>
    </w:p>
    <w:p w14:paraId="51C15076" w14:textId="77777777" w:rsidR="00D82482" w:rsidRPr="00D82482" w:rsidRDefault="00D82482" w:rsidP="00D82482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warunki ochrony przed pozbawieniem: </w:t>
      </w:r>
    </w:p>
    <w:p w14:paraId="00389424" w14:textId="77777777" w:rsidR="00D82482" w:rsidRPr="00D82482" w:rsidRDefault="00D82482" w:rsidP="00D82482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597D151" w14:textId="77777777" w:rsidR="00D82482" w:rsidRPr="00D82482" w:rsidRDefault="00D82482" w:rsidP="00D82482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dostępu światła dziennego do pomieszczeń przeznaczonych na pobyt ludzi – inwestycja i sposób zagospodarowania terenu powinny spełniać wymogi zawarte w przepisach </w:t>
      </w:r>
      <w:proofErr w:type="spellStart"/>
      <w:r w:rsidRPr="00D82482">
        <w:rPr>
          <w:rFonts w:cstheme="minorHAnsi"/>
          <w:sz w:val="28"/>
          <w:szCs w:val="28"/>
        </w:rPr>
        <w:t>techniczno</w:t>
      </w:r>
      <w:proofErr w:type="spellEnd"/>
      <w:r w:rsidRPr="00D82482">
        <w:rPr>
          <w:rFonts w:cstheme="minorHAnsi"/>
          <w:sz w:val="28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7C45D8A8" w14:textId="77777777" w:rsidR="00D82482" w:rsidRPr="00D82482" w:rsidRDefault="00D82482" w:rsidP="00D82482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1E959123" w14:textId="77777777" w:rsidR="00D82482" w:rsidRPr="00D82482" w:rsidRDefault="00D82482" w:rsidP="00D82482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3.</w:t>
      </w:r>
      <w:r w:rsidRPr="00D82482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6AEDAB2D" w14:textId="77777777" w:rsidR="00D82482" w:rsidRPr="00D82482" w:rsidRDefault="00D82482" w:rsidP="00D8248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Uzasadnienie</w:t>
      </w:r>
    </w:p>
    <w:p w14:paraId="3ACCD7C8" w14:textId="77777777" w:rsidR="00D82482" w:rsidRPr="00D82482" w:rsidRDefault="00D82482" w:rsidP="00D82482">
      <w:pPr>
        <w:spacing w:after="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Wniosek o ustalenie lokalizacji inwestycji celu publicznego został złożony 28.07.2025 r., a więc po dniu wejścia w życie ustawy z dnia 7 lipca 2023 r. o zmianie ustawy o planowaniu i zagospodarowaniu przestrzennym oraz niektórych innych ustaw (Dz. U. poz. 1688, z 2024 r. poz. 1824 i z 2025 r. poz. 527), w związku z czym, stosownie do art. 59 ust. 2 pkt 2 przywołanej ustawy do spraw dotyczących ustalenia lokalizacji inwestycji celu publicznego (…) wszczętych od dnia wejścia w życie niniejszej ustawy i przed dniem utraty mocy studium uwarunkowań i kierunków zagospodarowania przestrzennego gminy w danej gminie stosuje się przepisy art. 54 ustawy zmienianej w art. 1 w brzmieniu dotychczasowym.</w:t>
      </w:r>
    </w:p>
    <w:p w14:paraId="5F7EE600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224A7FBE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lastRenderedPageBreak/>
        <w:t xml:space="preserve">Stosownie do art. 4 ust. 2 pkt 1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 xml:space="preserve">. w przypadku braku miejscowego planu zagospodarowania przestrzennego określenie sposobów zagospodarowania i warunków zabudowy terenu dla lokalizacji inwestycji </w:t>
      </w:r>
      <w:r w:rsidRPr="00D82482">
        <w:rPr>
          <w:rFonts w:cstheme="minorHAnsi"/>
          <w:sz w:val="28"/>
        </w:rPr>
        <w:t>celu publicznego ustala się w drodze decyzji o lokalizacji inwestycji celu publicznego</w:t>
      </w:r>
      <w:r w:rsidRPr="00D82482">
        <w:rPr>
          <w:rFonts w:cstheme="minorHAnsi"/>
          <w:sz w:val="28"/>
          <w:szCs w:val="28"/>
        </w:rPr>
        <w:t>.</w:t>
      </w:r>
    </w:p>
    <w:p w14:paraId="1F136B86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Zgodnie z art. 50 ust. 1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 xml:space="preserve">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 w sprawach ustalenia lokalizacji inwestycji celu publicznego decyzje wydają w odniesieniu do inwestycji celu publicznego o znaczeniu powiatowym i gminnym - wójt, burmistrz albo prezydent miasta.</w:t>
      </w:r>
    </w:p>
    <w:p w14:paraId="4710C2CE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90E2B7B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5FA6F4EF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30F5A34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Planowana inwestycja polega na budowie drogi publicznej – gminnej o długości nie większej niż 760 m na terenie działek o nr </w:t>
      </w:r>
      <w:proofErr w:type="spellStart"/>
      <w:r w:rsidRPr="00D82482">
        <w:rPr>
          <w:rFonts w:cstheme="minorHAnsi"/>
          <w:sz w:val="28"/>
          <w:szCs w:val="28"/>
        </w:rPr>
        <w:t>ewid</w:t>
      </w:r>
      <w:proofErr w:type="spellEnd"/>
      <w:r w:rsidRPr="00D82482">
        <w:rPr>
          <w:rFonts w:cstheme="minorHAnsi"/>
          <w:sz w:val="28"/>
          <w:szCs w:val="28"/>
        </w:rPr>
        <w:t xml:space="preserve">. 2/1 i 3/1 oraz na terenie części działki o nr </w:t>
      </w:r>
      <w:proofErr w:type="spellStart"/>
      <w:r w:rsidRPr="00D82482">
        <w:rPr>
          <w:rFonts w:cstheme="minorHAnsi"/>
          <w:sz w:val="28"/>
          <w:szCs w:val="28"/>
        </w:rPr>
        <w:t>ewid</w:t>
      </w:r>
      <w:proofErr w:type="spellEnd"/>
      <w:r w:rsidRPr="00D82482">
        <w:rPr>
          <w:rFonts w:cstheme="minorHAnsi"/>
          <w:sz w:val="28"/>
          <w:szCs w:val="28"/>
        </w:rPr>
        <w:t xml:space="preserve">. 25, obręb Nochowo, przy czym łączna powierzchnia terenu inwestycji wynosi ca 0,8710 ha. </w:t>
      </w:r>
    </w:p>
    <w:p w14:paraId="1F044D84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W ramach inwestycji odcinek drogi gminnej, aktualnie gruntowej naturalnej (grunt rodzimy), zostanie utwardzony i wyposażony m.in. w oświetlenie. W związku z powyższym odcinek drogi, do tej pory nieutwardzony, w wyniku planowanych robót budowlanych zostanie po raz pierwszy utwardzony. Zostanie zatem wykonany obiekt budowlany spełniający funkcję drogi, a więc stanowiący drogę w rozumieniu art. 3 pkt 3a ustawy z dnia 7 lipca 1994 r. – Prawo budowlane (Dz. U. z 2025 r. poz. 418 i 1080). </w:t>
      </w:r>
    </w:p>
    <w:p w14:paraId="031E8584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lastRenderedPageBreak/>
        <w:t>Pod pojęciem drogi rozumie się budowlę składającą się z części i urządzeń drogi, budowli ziemnych, lub drogowych obiektów inżynierskich, określonych w przepisach wydanych na podstawie art. 7 ustawy z dnia 7 lipca 1994 r. - Prawo budowlane, stanowiącą całość techniczno-użytkową, usytuowaną w pasie drogowym i przeznaczoną do ruchu lub postoju pojazdów, ruchu pieszych, ruchu osób poruszających się przy użyciu urządzenia wspomagającego ruch, jazdy wierzchem lub pędzenia zwierząt</w:t>
      </w:r>
      <w:r w:rsidRPr="00D82482">
        <w:rPr>
          <w:rFonts w:cstheme="minorHAnsi"/>
          <w:sz w:val="28"/>
          <w:szCs w:val="28"/>
          <w:vertAlign w:val="superscript"/>
        </w:rPr>
        <w:footnoteReference w:id="1"/>
      </w:r>
      <w:r w:rsidRPr="00D82482">
        <w:rPr>
          <w:rFonts w:cstheme="minorHAnsi"/>
          <w:sz w:val="28"/>
          <w:szCs w:val="28"/>
        </w:rPr>
        <w:t xml:space="preserve">. </w:t>
      </w:r>
    </w:p>
    <w:p w14:paraId="44F4D426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Z kolei urządzenie drogi to obiekt lub urządzenie, w tym obiekt lub urządzenie budowlane, związane funkcjonalnie z drogą lub ruchem drogowym, w tym kanał technologiczny (art. 4 pkt 2a </w:t>
      </w:r>
      <w:proofErr w:type="spellStart"/>
      <w:r w:rsidRPr="00D82482">
        <w:rPr>
          <w:rFonts w:cstheme="minorHAnsi"/>
          <w:sz w:val="28"/>
          <w:szCs w:val="28"/>
        </w:rPr>
        <w:t>u.d.p</w:t>
      </w:r>
      <w:proofErr w:type="spellEnd"/>
      <w:r w:rsidRPr="00D82482">
        <w:rPr>
          <w:rFonts w:cstheme="minorHAnsi"/>
          <w:sz w:val="28"/>
          <w:szCs w:val="28"/>
        </w:rPr>
        <w:t xml:space="preserve">.). Rozporządzenie Ministra Infrastruktury z dnia 24 czerwca 2022 r. w sprawie przepisów techniczno-budowlanych dotyczących dróg publicznych (Dz. U. poz. 1518) zalicza urządzenia do oświetlenia do urządzeń drogi, projektowanych w każdym miejscu, które ze względu bezpieczeństwa ruchu lub bezpieczeństwa publicznego wymaga oświetlenia (§ 86 ust. 1). Zatem urządzenia do oświetlenia drogi stanowią jej integralny element jako budowli w rozumieniu </w:t>
      </w:r>
      <w:proofErr w:type="spellStart"/>
      <w:r w:rsidRPr="00D82482">
        <w:rPr>
          <w:rFonts w:cstheme="minorHAnsi"/>
          <w:sz w:val="28"/>
          <w:szCs w:val="28"/>
        </w:rPr>
        <w:t>u.d.p</w:t>
      </w:r>
      <w:proofErr w:type="spellEnd"/>
      <w:r w:rsidRPr="00D82482">
        <w:rPr>
          <w:rFonts w:cstheme="minorHAnsi"/>
          <w:sz w:val="28"/>
          <w:szCs w:val="28"/>
        </w:rPr>
        <w:t>.</w:t>
      </w:r>
    </w:p>
    <w:p w14:paraId="7F7B7C50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W myśl art. 2 pkt 5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nieruchomościami.</w:t>
      </w:r>
    </w:p>
    <w:p w14:paraId="3F5CF6FC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Zgodnie z art. 6 pkt 1 ustawy z dnia 21 sierpnia 1997 r. o gospodarce nieruchomościami (Dz. U. z 2024 r. poz. 1145, 1222, 1717, 1881 i z 2025 r. poz. 1080) celem publicznym jest m.in. wydzielanie gruntów pod drogi publiczne, budowa, utrzymywanie oraz wykonywanie robót budowlanych tych dróg.</w:t>
      </w:r>
    </w:p>
    <w:p w14:paraId="6C7BE701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Budowa drogi publicznej – gminnej (ul. Leśnej w Nochowie) spełnia powyższe kryteria. </w:t>
      </w:r>
    </w:p>
    <w:p w14:paraId="6859F9D0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</w:rPr>
      </w:pPr>
      <w:r w:rsidRPr="00D82482">
        <w:rPr>
          <w:rFonts w:cstheme="minorHAnsi"/>
          <w:sz w:val="28"/>
        </w:rPr>
        <w:t>W e</w:t>
      </w:r>
      <w:r w:rsidRPr="00D82482">
        <w:rPr>
          <w:rFonts w:cstheme="minorHAnsi"/>
          <w:sz w:val="28"/>
          <w:szCs w:val="28"/>
        </w:rPr>
        <w:t xml:space="preserve">widencji gruntów i budynków, prowadzonej przez Starostę Śremskiego, działki stanowiące teren inwestycji oznaczone są jako </w:t>
      </w:r>
      <w:r w:rsidRPr="00D82482">
        <w:rPr>
          <w:rFonts w:cstheme="minorHAnsi"/>
          <w:sz w:val="28"/>
        </w:rPr>
        <w:t>użytek - drogi (dr).</w:t>
      </w:r>
    </w:p>
    <w:p w14:paraId="5ED1827E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lastRenderedPageBreak/>
        <w:t xml:space="preserve">W myśl art. 50 ust. 1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 xml:space="preserve">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IV SA/Po 35/19). </w:t>
      </w:r>
    </w:p>
    <w:p w14:paraId="26880520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Teren planowanej inwestycji nie wymaga uzyskania zgód na zmianę przeznaczenia gruntu rolnego i leśnego na cele nierolnicze i nieleśne, o których mowa w art. 7 ust. 2 ustawy z dnia 3 lutego 1995 r. o ochronie gruntów rolnych i leśnych (Dz. U. z 2024 r. poz. 82), ponieważ nie jest ani gruntem rolnym ani leśnym. </w:t>
      </w:r>
    </w:p>
    <w:p w14:paraId="4B395EF0" w14:textId="77777777" w:rsidR="00D82482" w:rsidRPr="00D82482" w:rsidRDefault="00D82482" w:rsidP="00D8248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D82482">
        <w:rPr>
          <w:rFonts w:cstheme="minorHAnsi"/>
          <w:spacing w:val="-2"/>
          <w:sz w:val="28"/>
        </w:rPr>
        <w:t xml:space="preserve">Stosownie do </w:t>
      </w:r>
      <w:r w:rsidRPr="00D82482">
        <w:rPr>
          <w:rFonts w:cstheme="minorHAnsi"/>
          <w:spacing w:val="-2"/>
          <w:sz w:val="28"/>
          <w:szCs w:val="28"/>
        </w:rPr>
        <w:t xml:space="preserve">art. 53 ust. 3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</w:t>
      </w:r>
      <w:r w:rsidRPr="00D8248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2FBED82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Zgodnie z art. 50 ust. 4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 sporządzenie projektu decyzji o lokalizacji inwestycji celu publicznego powierzono osobie, o której mowa w art. 5 pkt 4. Projekt decyzji znajduje się w aktach sprawy.</w:t>
      </w:r>
    </w:p>
    <w:p w14:paraId="45D389A4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F542454" w14:textId="77777777" w:rsidR="00D82482" w:rsidRPr="00D82482" w:rsidRDefault="00D82482" w:rsidP="00D82482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3A029CDB" w14:textId="77777777" w:rsidR="00D82482" w:rsidRPr="00D82482" w:rsidRDefault="00D82482" w:rsidP="00D82482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11485E72" w14:textId="77777777" w:rsidR="00D82482" w:rsidRPr="00D82482" w:rsidRDefault="00D82482" w:rsidP="00D82482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potrzebami w zakresie zapobiegania ruchom masowym ziemi i ich skutkom;</w:t>
      </w:r>
    </w:p>
    <w:p w14:paraId="205BE992" w14:textId="77777777" w:rsidR="00D82482" w:rsidRPr="00D82482" w:rsidRDefault="00D82482" w:rsidP="00D82482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lastRenderedPageBreak/>
        <w:t>innymi potrzebami w zakresie ochrony powietrza, wód, gleby, ziemi, ochrony przed hałasem, wibracjami i polami elektromagnetycznymi;</w:t>
      </w:r>
    </w:p>
    <w:p w14:paraId="011C5BB0" w14:textId="77777777" w:rsidR="00D82482" w:rsidRPr="00D82482" w:rsidRDefault="00D82482" w:rsidP="00D82482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D82482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D82482">
        <w:rPr>
          <w:rFonts w:ascii="Calibri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37F613A7" w14:textId="77777777" w:rsidR="00D82482" w:rsidRPr="00D82482" w:rsidRDefault="00D82482" w:rsidP="00D82482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D82482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śródlądowych;</w:t>
      </w:r>
    </w:p>
    <w:p w14:paraId="765CC7A8" w14:textId="77777777" w:rsidR="00D82482" w:rsidRPr="00D82482" w:rsidRDefault="00D82482" w:rsidP="00D82482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  <w:bookmarkStart w:id="0" w:name="_Hlk152135935"/>
    </w:p>
    <w:p w14:paraId="6064631A" w14:textId="77777777" w:rsidR="00D82482" w:rsidRPr="00D82482" w:rsidRDefault="00D82482" w:rsidP="00D8248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bookmarkEnd w:id="0"/>
    <w:p w14:paraId="063ACC04" w14:textId="77777777" w:rsidR="00D82482" w:rsidRPr="00D82482" w:rsidRDefault="00D82482" w:rsidP="00D82482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18B17AB1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Planowane przedsięwzięcie nie zostało zakwalifikowane do przedsięwzięć mogących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6BBC857B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D82482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D8248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D82482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3A59ADD4" w14:textId="77777777" w:rsidR="00D82482" w:rsidRPr="00D82482" w:rsidRDefault="00D82482" w:rsidP="00D82482">
      <w:pPr>
        <w:widowControl w:val="0"/>
        <w:autoSpaceDE w:val="0"/>
        <w:spacing w:after="120" w:line="240" w:lineRule="auto"/>
        <w:rPr>
          <w:rFonts w:cstheme="minorHAnsi"/>
          <w:sz w:val="28"/>
        </w:rPr>
      </w:pPr>
      <w:r w:rsidRPr="00D82482">
        <w:rPr>
          <w:rFonts w:cstheme="minorHAnsi"/>
          <w:sz w:val="28"/>
        </w:rPr>
        <w:lastRenderedPageBreak/>
        <w:t>Otóż planowana inwestycja:</w:t>
      </w:r>
    </w:p>
    <w:p w14:paraId="1D6E7875" w14:textId="77777777" w:rsidR="00D82482" w:rsidRPr="00D82482" w:rsidRDefault="00D82482" w:rsidP="00D82482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1" w:name="_Hlk84408696"/>
      <w:r w:rsidRPr="00D82482">
        <w:rPr>
          <w:rFonts w:cstheme="minorHAnsi"/>
          <w:sz w:val="28"/>
        </w:rPr>
        <w:t>realizowana będzie w pasie gruntowej drogi gminnej;</w:t>
      </w:r>
    </w:p>
    <w:p w14:paraId="320FDD32" w14:textId="77777777" w:rsidR="00D82482" w:rsidRPr="00D82482" w:rsidRDefault="00D82482" w:rsidP="00D82482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D82482">
        <w:rPr>
          <w:rFonts w:cstheme="minorHAnsi"/>
          <w:sz w:val="28"/>
        </w:rPr>
        <w:t>zajmuje niewielki obszar (ca 0,8710 ha);</w:t>
      </w:r>
    </w:p>
    <w:p w14:paraId="25A5A5F3" w14:textId="77777777" w:rsidR="00D82482" w:rsidRPr="00D82482" w:rsidRDefault="00D82482" w:rsidP="00D82482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D82482">
        <w:rPr>
          <w:rFonts w:cstheme="minorHAnsi"/>
          <w:sz w:val="28"/>
        </w:rPr>
        <w:t>odległa jest od najbliższego obszaru Natura 2000 (pomiar w linii prostej) o ca 4,7 km;</w:t>
      </w:r>
    </w:p>
    <w:p w14:paraId="5EDC2C80" w14:textId="77777777" w:rsidR="00D82482" w:rsidRPr="00D82482" w:rsidRDefault="00D82482" w:rsidP="00D82482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D82482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1"/>
      <w:r w:rsidRPr="00D82482">
        <w:rPr>
          <w:rFonts w:cstheme="minorHAnsi"/>
          <w:sz w:val="28"/>
        </w:rPr>
        <w:t>, poza krótkotrwałym etapem realizacji inwestycji.</w:t>
      </w:r>
    </w:p>
    <w:p w14:paraId="3FA40071" w14:textId="77777777" w:rsidR="00D82482" w:rsidRPr="00D82482" w:rsidRDefault="00D82482" w:rsidP="00D82482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D82482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D82482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11B1D601" w14:textId="77777777" w:rsidR="00D82482" w:rsidRPr="00D82482" w:rsidRDefault="00D82482" w:rsidP="00D82482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D82482">
        <w:rPr>
          <w:rFonts w:ascii="Calibri" w:hAnsi="Calibri" w:cs="Calibri"/>
          <w:sz w:val="28"/>
          <w:szCs w:val="28"/>
        </w:rPr>
        <w:t xml:space="preserve">Projekt decyzji został uzgodniony z organem, o którym mowa w art. 53 ust. 4 pkt 2a </w:t>
      </w:r>
      <w:proofErr w:type="spellStart"/>
      <w:r w:rsidRPr="00D82482">
        <w:rPr>
          <w:rFonts w:ascii="Calibri" w:hAnsi="Calibri" w:cs="Calibri"/>
          <w:sz w:val="28"/>
          <w:szCs w:val="28"/>
        </w:rPr>
        <w:t>u.p.z.p</w:t>
      </w:r>
      <w:proofErr w:type="spellEnd"/>
      <w:r w:rsidRPr="00D82482">
        <w:rPr>
          <w:rFonts w:ascii="Calibri" w:hAnsi="Calibri" w:cs="Calibri"/>
          <w:sz w:val="28"/>
          <w:szCs w:val="28"/>
        </w:rPr>
        <w:t>., a mianowicie z Państwowym Powiatowym Inspektorem Sanitarnym w Śremie.</w:t>
      </w:r>
    </w:p>
    <w:p w14:paraId="6E6BADDE" w14:textId="77777777" w:rsidR="00D82482" w:rsidRPr="00D82482" w:rsidRDefault="00D82482" w:rsidP="00D82482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D82482">
        <w:rPr>
          <w:rFonts w:ascii="Calibri" w:hAnsi="Calibri" w:cs="Calibri"/>
          <w:sz w:val="28"/>
          <w:szCs w:val="28"/>
        </w:rPr>
        <w:t xml:space="preserve">W ramach wewnętrznej procedury projekt decyzji uzyskał stanowisko zarządcy drogi gminnej (ul. Leśnej) – Burmistrza Śremu, w imieniu którego wypowiada się naczelnik Pionu Rozwoju i Infrastruktury. </w:t>
      </w:r>
    </w:p>
    <w:p w14:paraId="33F9FEC2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Projekt decyzji nie wymagał zaopiniowania przez operatorów, o których mowa art. 5 ust. 5e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</w:t>
      </w:r>
    </w:p>
    <w:p w14:paraId="18AF1B8A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D8248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10C0466A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D82482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stronę postępowania uznano wnioskodawcę będącego jednocześnie właściciele działek objętych wnioskiem (gminę Śrem).</w:t>
      </w:r>
    </w:p>
    <w:p w14:paraId="3B5A1CB6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B0C418B" w14:textId="77777777" w:rsidR="00D82482" w:rsidRPr="00D82482" w:rsidRDefault="00D82482" w:rsidP="00D8248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 związku z powyższym orzeczono jak w sentencji.</w:t>
      </w:r>
    </w:p>
    <w:p w14:paraId="703B39A6" w14:textId="77777777" w:rsidR="00D82482" w:rsidRPr="00D82482" w:rsidRDefault="00D82482" w:rsidP="00D8248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lastRenderedPageBreak/>
        <w:t>Pouczenie</w:t>
      </w:r>
    </w:p>
    <w:p w14:paraId="2B1F9270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75419359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Odwołanie powinno zawierać zarzuty odnoszące się do decyzji, określać istotę i zakres żądania będącego przedmiotem odwołania oraz wskazywać dowody uzasadniające to żądanie, zgodnie z art. 53 ust. 6 </w:t>
      </w:r>
      <w:proofErr w:type="spellStart"/>
      <w:r w:rsidRPr="00D82482">
        <w:rPr>
          <w:rFonts w:cstheme="minorHAnsi"/>
          <w:sz w:val="28"/>
          <w:szCs w:val="28"/>
        </w:rPr>
        <w:t>u.p.z.p</w:t>
      </w:r>
      <w:proofErr w:type="spellEnd"/>
      <w:r w:rsidRPr="00D82482">
        <w:rPr>
          <w:rFonts w:cstheme="minorHAnsi"/>
          <w:sz w:val="28"/>
          <w:szCs w:val="28"/>
        </w:rPr>
        <w:t>.</w:t>
      </w:r>
    </w:p>
    <w:p w14:paraId="6FBEB42A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0212B2C3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2608DED" w14:textId="77777777" w:rsidR="00D82482" w:rsidRPr="00D82482" w:rsidRDefault="00D82482" w:rsidP="00D82482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6D318195" w14:textId="77777777" w:rsidR="00D82482" w:rsidRPr="00D82482" w:rsidRDefault="00D82482" w:rsidP="00D8248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82482">
        <w:rPr>
          <w:rFonts w:ascii="Calibri" w:hAnsi="Calibri" w:cs="Calibri"/>
          <w:sz w:val="28"/>
        </w:rPr>
        <w:t>(-) z up. BURMISTRZA</w:t>
      </w:r>
    </w:p>
    <w:p w14:paraId="1F4522B9" w14:textId="77777777" w:rsidR="00D82482" w:rsidRPr="00D82482" w:rsidRDefault="00D82482" w:rsidP="00D8248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82482">
        <w:rPr>
          <w:rFonts w:ascii="Calibri" w:hAnsi="Calibri" w:cs="Calibri"/>
          <w:sz w:val="28"/>
        </w:rPr>
        <w:t>Katarzyna Bednarowicz</w:t>
      </w:r>
    </w:p>
    <w:p w14:paraId="3A51D4C5" w14:textId="77777777" w:rsidR="00D82482" w:rsidRPr="00D82482" w:rsidRDefault="00D82482" w:rsidP="00D8248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82482">
        <w:rPr>
          <w:rFonts w:ascii="Calibri" w:hAnsi="Calibri" w:cs="Calibri"/>
          <w:sz w:val="28"/>
        </w:rPr>
        <w:t>naczelnik Pionu Gospodarowania</w:t>
      </w:r>
    </w:p>
    <w:p w14:paraId="705C60EE" w14:textId="77777777" w:rsidR="00D82482" w:rsidRPr="00D82482" w:rsidRDefault="00D82482" w:rsidP="00D8248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82482">
        <w:rPr>
          <w:rFonts w:ascii="Calibri" w:hAnsi="Calibri" w:cs="Calibri"/>
          <w:sz w:val="28"/>
        </w:rPr>
        <w:t>Przestrzenią i Środowiskiem</w:t>
      </w:r>
    </w:p>
    <w:p w14:paraId="22FF82B9" w14:textId="77777777" w:rsidR="00D82482" w:rsidRPr="00D82482" w:rsidRDefault="00D82482" w:rsidP="00D8248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D82482">
        <w:rPr>
          <w:rFonts w:ascii="Calibri" w:hAnsi="Calibri" w:cs="Calibri"/>
          <w:sz w:val="28"/>
        </w:rPr>
        <w:t>/dokument podpisany elektronicznie/</w:t>
      </w:r>
    </w:p>
    <w:p w14:paraId="3F46BB37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1788F5D0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C4AF551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2B20C93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3994FD2" w14:textId="77777777" w:rsidR="00D82482" w:rsidRPr="00D82482" w:rsidRDefault="00D82482" w:rsidP="00D8248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Załączniki:</w:t>
      </w:r>
    </w:p>
    <w:p w14:paraId="0B982520" w14:textId="77777777" w:rsidR="00D82482" w:rsidRPr="00D82482" w:rsidRDefault="00D82482" w:rsidP="00D82482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załącznik nr 1 – część graficzna decyzji.</w:t>
      </w:r>
    </w:p>
    <w:p w14:paraId="66D4FD70" w14:textId="77777777" w:rsidR="00D82482" w:rsidRPr="00D82482" w:rsidRDefault="00D82482" w:rsidP="00D8248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140B901A" w14:textId="77777777" w:rsidR="00D82482" w:rsidRPr="00D82482" w:rsidRDefault="00D82482" w:rsidP="00D82482">
      <w:pPr>
        <w:spacing w:after="0" w:line="240" w:lineRule="auto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Sprawę prowadzi:</w:t>
      </w:r>
    </w:p>
    <w:p w14:paraId="1AA3E3D4" w14:textId="77777777" w:rsidR="00D82482" w:rsidRPr="00D82482" w:rsidRDefault="00D82482" w:rsidP="00D82482">
      <w:pPr>
        <w:spacing w:after="0" w:line="240" w:lineRule="auto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Katarzyna Bednarowicz</w:t>
      </w:r>
    </w:p>
    <w:p w14:paraId="1C680034" w14:textId="77777777" w:rsidR="00D82482" w:rsidRPr="00D82482" w:rsidRDefault="00D82482" w:rsidP="00D82482">
      <w:pPr>
        <w:spacing w:after="0" w:line="240" w:lineRule="auto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 xml:space="preserve">naczelnik </w:t>
      </w:r>
    </w:p>
    <w:p w14:paraId="5CDC899B" w14:textId="77777777" w:rsidR="00D82482" w:rsidRPr="00D82482" w:rsidRDefault="00D82482" w:rsidP="00D82482">
      <w:pPr>
        <w:spacing w:after="0" w:line="240" w:lineRule="auto"/>
        <w:rPr>
          <w:rFonts w:cstheme="minorHAnsi"/>
          <w:bCs/>
          <w:sz w:val="28"/>
          <w:szCs w:val="28"/>
        </w:rPr>
      </w:pPr>
      <w:r w:rsidRPr="00D82482">
        <w:rPr>
          <w:rFonts w:cstheme="minorHAnsi"/>
          <w:bCs/>
          <w:sz w:val="28"/>
          <w:szCs w:val="28"/>
        </w:rPr>
        <w:t>tel. 61 28 47 107</w:t>
      </w:r>
    </w:p>
    <w:p w14:paraId="1397DA6D" w14:textId="77777777" w:rsidR="00D82482" w:rsidRPr="00D82482" w:rsidRDefault="00D82482" w:rsidP="00D82482">
      <w:pPr>
        <w:spacing w:after="120" w:line="240" w:lineRule="auto"/>
        <w:jc w:val="both"/>
        <w:rPr>
          <w:rFonts w:eastAsia="Calibri" w:cstheme="minorHAnsi"/>
          <w:sz w:val="28"/>
        </w:rPr>
      </w:pPr>
      <w:r w:rsidRPr="00D82482">
        <w:rPr>
          <w:rFonts w:eastAsia="Calibri" w:cstheme="minorHAnsi"/>
          <w:sz w:val="28"/>
        </w:rPr>
        <w:lastRenderedPageBreak/>
        <w:t>Otrzymują:</w:t>
      </w:r>
    </w:p>
    <w:p w14:paraId="43A33647" w14:textId="77777777" w:rsidR="00D82482" w:rsidRPr="00D82482" w:rsidRDefault="00D82482" w:rsidP="00D82482">
      <w:pPr>
        <w:numPr>
          <w:ilvl w:val="0"/>
          <w:numId w:val="14"/>
        </w:numPr>
        <w:spacing w:after="120" w:line="240" w:lineRule="auto"/>
        <w:ind w:left="426"/>
        <w:contextualSpacing/>
        <w:rPr>
          <w:rFonts w:eastAsia="Arial" w:cstheme="minorHAnsi"/>
          <w:sz w:val="28"/>
          <w:lang w:eastAsia="zh-CN"/>
        </w:rPr>
      </w:pPr>
      <w:r w:rsidRPr="00D82482">
        <w:rPr>
          <w:rFonts w:eastAsia="Calibri" w:cstheme="minorHAnsi"/>
          <w:sz w:val="28"/>
        </w:rPr>
        <w:t>Strona postępowania:</w:t>
      </w:r>
      <w:r w:rsidRPr="00D82482">
        <w:rPr>
          <w:rFonts w:eastAsia="Arial" w:cstheme="minorHAnsi"/>
          <w:sz w:val="28"/>
          <w:lang w:eastAsia="zh-CN"/>
        </w:rPr>
        <w:t xml:space="preserve"> Gmina Śrem (Pion Rozwoju i Infrastruktury), ul. Plac 20 Października 1, 63-100 Śrem</w:t>
      </w:r>
    </w:p>
    <w:p w14:paraId="676621D9" w14:textId="18AF6C1D" w:rsidR="00D82482" w:rsidRPr="00D82482" w:rsidRDefault="00D82482" w:rsidP="00D82482">
      <w:pPr>
        <w:spacing w:after="120" w:line="240" w:lineRule="auto"/>
        <w:ind w:left="426"/>
        <w:contextualSpacing/>
        <w:rPr>
          <w:rFonts w:eastAsia="Arial" w:cstheme="minorHAnsi"/>
          <w:sz w:val="28"/>
          <w:lang w:eastAsia="zh-CN"/>
        </w:rPr>
      </w:pPr>
      <w:r w:rsidRPr="00D82482">
        <w:rPr>
          <w:rFonts w:eastAsia="Arial" w:cstheme="minorHAnsi"/>
          <w:sz w:val="28"/>
          <w:lang w:eastAsia="zh-CN"/>
        </w:rPr>
        <w:t>pełnomocnik: Pan Michał Ostojski</w:t>
      </w:r>
    </w:p>
    <w:p w14:paraId="542D7CCA" w14:textId="77777777" w:rsidR="00D82482" w:rsidRPr="00D82482" w:rsidRDefault="00D82482" w:rsidP="00D82482">
      <w:pPr>
        <w:numPr>
          <w:ilvl w:val="0"/>
          <w:numId w:val="14"/>
        </w:numPr>
        <w:spacing w:after="120" w:line="240" w:lineRule="auto"/>
        <w:ind w:left="426"/>
        <w:contextualSpacing/>
        <w:rPr>
          <w:rFonts w:eastAsia="Arial" w:cstheme="minorHAnsi"/>
          <w:sz w:val="28"/>
          <w:lang w:eastAsia="zh-CN"/>
        </w:rPr>
      </w:pPr>
      <w:r w:rsidRPr="00D82482">
        <w:rPr>
          <w:rFonts w:eastAsia="Calibri" w:cstheme="minorHAnsi"/>
          <w:sz w:val="28"/>
        </w:rPr>
        <w:t>Aa</w:t>
      </w:r>
    </w:p>
    <w:p w14:paraId="614F2FF8" w14:textId="77777777" w:rsidR="00D82482" w:rsidRDefault="00D82482" w:rsidP="00D82482">
      <w:pPr>
        <w:spacing w:after="120" w:line="240" w:lineRule="auto"/>
        <w:ind w:right="-1"/>
        <w:rPr>
          <w:rFonts w:cstheme="minorHAnsi"/>
          <w:sz w:val="28"/>
          <w:szCs w:val="28"/>
        </w:rPr>
      </w:pPr>
    </w:p>
    <w:p w14:paraId="70192DFE" w14:textId="5D88B9DD" w:rsidR="00D82482" w:rsidRPr="00D82482" w:rsidRDefault="00D82482" w:rsidP="00D82482">
      <w:pPr>
        <w:spacing w:after="120" w:line="240" w:lineRule="auto"/>
        <w:ind w:right="-1"/>
        <w:rPr>
          <w:rFonts w:cstheme="minorHAnsi"/>
          <w:sz w:val="28"/>
          <w:szCs w:val="28"/>
        </w:rPr>
      </w:pPr>
      <w:r w:rsidRPr="00D82482">
        <w:rPr>
          <w:rFonts w:cstheme="minorHAnsi"/>
          <w:sz w:val="28"/>
          <w:szCs w:val="28"/>
        </w:rPr>
        <w:t>Decyzja zwolniona od opłaty skarbowej zgodnie z załącznikiem do ustawy z dnia 16 listopada 2006 r. o opłacie skarbowej (Dz. U. z 2025 r. poz. 1154) część I ust. 8.</w:t>
      </w:r>
    </w:p>
    <w:p w14:paraId="11065699" w14:textId="77777777" w:rsidR="00D82482" w:rsidRPr="00D82482" w:rsidRDefault="00D82482" w:rsidP="00D82482">
      <w:pPr>
        <w:spacing w:after="120" w:line="240" w:lineRule="auto"/>
        <w:ind w:left="66"/>
        <w:rPr>
          <w:rFonts w:eastAsia="Arial" w:cstheme="minorHAnsi"/>
          <w:sz w:val="28"/>
          <w:lang w:eastAsia="zh-CN"/>
        </w:rPr>
      </w:pPr>
    </w:p>
    <w:p w14:paraId="3B34DFA8" w14:textId="77777777" w:rsidR="00D82482" w:rsidRPr="00D82482" w:rsidRDefault="00D82482" w:rsidP="00D82482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0BB29D46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4AC6FE8" w14:textId="77777777" w:rsidR="00D82482" w:rsidRDefault="00D82482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74D6241" w14:textId="77777777" w:rsidR="00D82482" w:rsidRDefault="00D82482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C7253B5" w14:textId="77777777" w:rsidR="00D82482" w:rsidRDefault="00D82482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D82482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225A4F28" w:rsidR="00EC6D4F" w:rsidRPr="0019017D" w:rsidRDefault="00504B6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7D9B7E7B" wp14:editId="4BEA3A21">
            <wp:extent cx="5760720" cy="8147685"/>
            <wp:effectExtent l="0" t="0" r="0" b="5715"/>
            <wp:docPr id="1066685556" name="Obraz 1" descr="Obraz zawierający tekst, diagram, mapa, li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685556" name="Obraz 1" descr="Obraz zawierający tekst, diagram, mapa, linia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29144C">
      <w:footerReference w:type="first" r:id="rId15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E1B6B" w14:textId="77777777" w:rsidR="007D5E39" w:rsidRDefault="007D5E39" w:rsidP="00053E5A">
      <w:pPr>
        <w:spacing w:after="0" w:line="240" w:lineRule="auto"/>
      </w:pPr>
      <w:r>
        <w:separator/>
      </w:r>
    </w:p>
  </w:endnote>
  <w:endnote w:type="continuationSeparator" w:id="0">
    <w:p w14:paraId="02EC3B7C" w14:textId="77777777" w:rsidR="007D5E39" w:rsidRDefault="007D5E3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3BA34" w14:textId="77777777" w:rsidR="007D5E39" w:rsidRDefault="007D5E39" w:rsidP="00053E5A">
      <w:pPr>
        <w:spacing w:after="0" w:line="240" w:lineRule="auto"/>
      </w:pPr>
      <w:r>
        <w:separator/>
      </w:r>
    </w:p>
  </w:footnote>
  <w:footnote w:type="continuationSeparator" w:id="0">
    <w:p w14:paraId="512E709F" w14:textId="77777777" w:rsidR="007D5E39" w:rsidRDefault="007D5E39" w:rsidP="00053E5A">
      <w:pPr>
        <w:spacing w:after="0" w:line="240" w:lineRule="auto"/>
      </w:pPr>
      <w:r>
        <w:continuationSeparator/>
      </w:r>
    </w:p>
  </w:footnote>
  <w:footnote w:id="1">
    <w:p w14:paraId="76751315" w14:textId="77777777" w:rsidR="00D82482" w:rsidRPr="0078346D" w:rsidRDefault="00D82482" w:rsidP="00D82482">
      <w:pPr>
        <w:pStyle w:val="Tekstprzypisudolnego"/>
        <w:rPr>
          <w:rFonts w:asciiTheme="minorHAnsi" w:hAnsiTheme="minorHAnsi" w:cstheme="minorHAnsi"/>
          <w:sz w:val="24"/>
          <w:szCs w:val="24"/>
        </w:rPr>
      </w:pPr>
      <w:r w:rsidRPr="0078346D">
        <w:rPr>
          <w:rStyle w:val="Odwoanieprzypisudolnego"/>
          <w:rFonts w:asciiTheme="minorHAnsi" w:hAnsiTheme="minorHAnsi" w:cstheme="minorHAnsi"/>
          <w:sz w:val="24"/>
          <w:szCs w:val="24"/>
        </w:rPr>
        <w:footnoteRef/>
      </w:r>
      <w:r w:rsidRPr="0078346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Art. 4 pkt 2 ustawy z dnia 21 marca 1985 r. o drogach publicznych (Dz. U. z 2025 r. poz. 889), zwanej dalej u.d.p.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2" w15:restartNumberingAfterBreak="0">
    <w:nsid w:val="10FA6FC6"/>
    <w:multiLevelType w:val="hybridMultilevel"/>
    <w:tmpl w:val="BD6A0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829C0"/>
    <w:multiLevelType w:val="hybridMultilevel"/>
    <w:tmpl w:val="EFDAF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5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9"/>
  </w:num>
  <w:num w:numId="5" w16cid:durableId="831064291">
    <w:abstractNumId w:val="6"/>
  </w:num>
  <w:num w:numId="6" w16cid:durableId="19129319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7"/>
  </w:num>
  <w:num w:numId="13" w16cid:durableId="2007778848">
    <w:abstractNumId w:val="12"/>
  </w:num>
  <w:num w:numId="14" w16cid:durableId="1696349702">
    <w:abstractNumId w:val="7"/>
  </w:num>
  <w:num w:numId="15" w16cid:durableId="1242446733">
    <w:abstractNumId w:val="16"/>
  </w:num>
  <w:num w:numId="16" w16cid:durableId="2069376828">
    <w:abstractNumId w:val="14"/>
  </w:num>
  <w:num w:numId="17" w16cid:durableId="1216044730">
    <w:abstractNumId w:val="13"/>
  </w:num>
  <w:num w:numId="18" w16cid:durableId="136841739">
    <w:abstractNumId w:val="0"/>
  </w:num>
  <w:num w:numId="19" w16cid:durableId="1817726012">
    <w:abstractNumId w:val="11"/>
  </w:num>
  <w:num w:numId="20" w16cid:durableId="1946767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4ED"/>
    <w:rsid w:val="00017CE8"/>
    <w:rsid w:val="00021276"/>
    <w:rsid w:val="00036322"/>
    <w:rsid w:val="0004093B"/>
    <w:rsid w:val="000464B7"/>
    <w:rsid w:val="00046AB8"/>
    <w:rsid w:val="00053601"/>
    <w:rsid w:val="00053E5A"/>
    <w:rsid w:val="0007048D"/>
    <w:rsid w:val="0007320E"/>
    <w:rsid w:val="0007470A"/>
    <w:rsid w:val="0007516D"/>
    <w:rsid w:val="00075C2C"/>
    <w:rsid w:val="000763D2"/>
    <w:rsid w:val="0007758B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0316"/>
    <w:rsid w:val="001441A5"/>
    <w:rsid w:val="00151FF7"/>
    <w:rsid w:val="00167648"/>
    <w:rsid w:val="001705C7"/>
    <w:rsid w:val="00180D23"/>
    <w:rsid w:val="0018161C"/>
    <w:rsid w:val="00181A6F"/>
    <w:rsid w:val="00181ACD"/>
    <w:rsid w:val="0019017D"/>
    <w:rsid w:val="0019542B"/>
    <w:rsid w:val="001B60E8"/>
    <w:rsid w:val="001B7431"/>
    <w:rsid w:val="001B7520"/>
    <w:rsid w:val="001B7825"/>
    <w:rsid w:val="001C15FF"/>
    <w:rsid w:val="001C396E"/>
    <w:rsid w:val="001E2941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054B"/>
    <w:rsid w:val="00291389"/>
    <w:rsid w:val="0029144C"/>
    <w:rsid w:val="002A1C1D"/>
    <w:rsid w:val="002B3949"/>
    <w:rsid w:val="002B4766"/>
    <w:rsid w:val="002B5F7F"/>
    <w:rsid w:val="002C0582"/>
    <w:rsid w:val="002C3AE8"/>
    <w:rsid w:val="002C45B4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39DE"/>
    <w:rsid w:val="003B5AD3"/>
    <w:rsid w:val="003E043C"/>
    <w:rsid w:val="003E4079"/>
    <w:rsid w:val="003E50C3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92E83"/>
    <w:rsid w:val="004A3DF0"/>
    <w:rsid w:val="004B1D60"/>
    <w:rsid w:val="004B7306"/>
    <w:rsid w:val="004B7846"/>
    <w:rsid w:val="004C7E65"/>
    <w:rsid w:val="004D6B2B"/>
    <w:rsid w:val="004E4A5D"/>
    <w:rsid w:val="004E7588"/>
    <w:rsid w:val="00500191"/>
    <w:rsid w:val="00504B6B"/>
    <w:rsid w:val="005105EA"/>
    <w:rsid w:val="00512A33"/>
    <w:rsid w:val="005202B4"/>
    <w:rsid w:val="00524B9F"/>
    <w:rsid w:val="00525033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15B86"/>
    <w:rsid w:val="00715CF7"/>
    <w:rsid w:val="00725ECA"/>
    <w:rsid w:val="007362FC"/>
    <w:rsid w:val="007431EF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5E39"/>
    <w:rsid w:val="007D6920"/>
    <w:rsid w:val="007D7B59"/>
    <w:rsid w:val="007E50A0"/>
    <w:rsid w:val="007F2ADF"/>
    <w:rsid w:val="00800461"/>
    <w:rsid w:val="00810EB3"/>
    <w:rsid w:val="00811348"/>
    <w:rsid w:val="00812067"/>
    <w:rsid w:val="0081559F"/>
    <w:rsid w:val="00816EEC"/>
    <w:rsid w:val="00817BD5"/>
    <w:rsid w:val="008428E4"/>
    <w:rsid w:val="00844CE7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D06D2"/>
    <w:rsid w:val="009F5FAB"/>
    <w:rsid w:val="009F6375"/>
    <w:rsid w:val="00A2134B"/>
    <w:rsid w:val="00A33FA8"/>
    <w:rsid w:val="00A46604"/>
    <w:rsid w:val="00A5187D"/>
    <w:rsid w:val="00A76857"/>
    <w:rsid w:val="00A77B0B"/>
    <w:rsid w:val="00A83CFA"/>
    <w:rsid w:val="00A84928"/>
    <w:rsid w:val="00A866E6"/>
    <w:rsid w:val="00A92C5B"/>
    <w:rsid w:val="00AA21C9"/>
    <w:rsid w:val="00AB773A"/>
    <w:rsid w:val="00AC6074"/>
    <w:rsid w:val="00AD6DDF"/>
    <w:rsid w:val="00AF64A9"/>
    <w:rsid w:val="00B1164C"/>
    <w:rsid w:val="00B15B2E"/>
    <w:rsid w:val="00B16EAA"/>
    <w:rsid w:val="00B20A24"/>
    <w:rsid w:val="00B3295F"/>
    <w:rsid w:val="00B46FA9"/>
    <w:rsid w:val="00B47015"/>
    <w:rsid w:val="00B50086"/>
    <w:rsid w:val="00B732CA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04B88"/>
    <w:rsid w:val="00D1491F"/>
    <w:rsid w:val="00D21AAD"/>
    <w:rsid w:val="00D27297"/>
    <w:rsid w:val="00D32A32"/>
    <w:rsid w:val="00D4504D"/>
    <w:rsid w:val="00D457D5"/>
    <w:rsid w:val="00D4590A"/>
    <w:rsid w:val="00D528AA"/>
    <w:rsid w:val="00D72A1F"/>
    <w:rsid w:val="00D73E1A"/>
    <w:rsid w:val="00D82482"/>
    <w:rsid w:val="00D8404E"/>
    <w:rsid w:val="00DB4360"/>
    <w:rsid w:val="00DB7013"/>
    <w:rsid w:val="00DB78C9"/>
    <w:rsid w:val="00DC49A1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C55A9"/>
    <w:rsid w:val="00EC5822"/>
    <w:rsid w:val="00EC6D4F"/>
    <w:rsid w:val="00EC7AE3"/>
    <w:rsid w:val="00EE1943"/>
    <w:rsid w:val="00EE7521"/>
    <w:rsid w:val="00EF6E98"/>
    <w:rsid w:val="00F021E2"/>
    <w:rsid w:val="00F02353"/>
    <w:rsid w:val="00F07059"/>
    <w:rsid w:val="00F41B1E"/>
    <w:rsid w:val="00F50F4D"/>
    <w:rsid w:val="00F661DD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2665</Words>
  <Characters>15992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2025-03-04T08:09:00Z</cp:lastPrinted>
  <dcterms:created xsi:type="dcterms:W3CDTF">2025-10-03T09:01:00Z</dcterms:created>
  <dcterms:modified xsi:type="dcterms:W3CDTF">2025-10-03T09:01:00Z</dcterms:modified>
</cp:coreProperties>
</file>