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35705044" w14:textId="77777777" w:rsidR="008F514C" w:rsidRPr="008F514C" w:rsidRDefault="008F514C" w:rsidP="008F514C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8F514C">
        <w:rPr>
          <w:rFonts w:ascii="Calibri" w:hAnsi="Calibri" w:cs="Calibri"/>
          <w:bCs/>
          <w:sz w:val="28"/>
          <w:szCs w:val="28"/>
        </w:rPr>
        <w:t>Burmistrz Śremu</w:t>
      </w:r>
    </w:p>
    <w:p w14:paraId="30C406D6" w14:textId="77777777" w:rsidR="008F514C" w:rsidRPr="008F514C" w:rsidRDefault="008F514C" w:rsidP="008F514C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8F514C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54D31E2B" w14:textId="7BCFC7D0" w:rsidR="008F514C" w:rsidRPr="008F514C" w:rsidRDefault="008F514C" w:rsidP="008F514C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8F514C">
        <w:rPr>
          <w:rFonts w:ascii="Calibri" w:hAnsi="Calibri" w:cs="Calibri"/>
          <w:bCs/>
          <w:sz w:val="28"/>
          <w:szCs w:val="28"/>
        </w:rPr>
        <w:t>63 – 100 Śrem</w:t>
      </w:r>
    </w:p>
    <w:p w14:paraId="10A2A87F" w14:textId="5B30E7C0" w:rsidR="00F15E46" w:rsidRPr="005A07CF" w:rsidRDefault="00F15E46" w:rsidP="00F15E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>
        <w:rPr>
          <w:rFonts w:eastAsia="Calibri" w:cstheme="minorHAnsi"/>
          <w:sz w:val="28"/>
          <w:szCs w:val="28"/>
        </w:rPr>
        <w:t xml:space="preserve"> </w:t>
      </w:r>
      <w:r w:rsidR="00816546">
        <w:rPr>
          <w:rFonts w:eastAsia="Calibri" w:cstheme="minorHAnsi"/>
          <w:sz w:val="28"/>
          <w:szCs w:val="28"/>
        </w:rPr>
        <w:t>22</w:t>
      </w:r>
      <w:r>
        <w:rPr>
          <w:rFonts w:eastAsia="Calibri" w:cstheme="minorHAnsi"/>
          <w:sz w:val="28"/>
          <w:szCs w:val="28"/>
        </w:rPr>
        <w:t xml:space="preserve"> </w:t>
      </w:r>
      <w:r w:rsidR="00C61D0D">
        <w:rPr>
          <w:rFonts w:eastAsia="Calibri" w:cstheme="minorHAnsi"/>
          <w:sz w:val="28"/>
          <w:szCs w:val="28"/>
        </w:rPr>
        <w:t>października</w:t>
      </w:r>
      <w:r>
        <w:rPr>
          <w:rFonts w:eastAsia="Calibri" w:cstheme="minorHAnsi"/>
          <w:sz w:val="28"/>
          <w:szCs w:val="28"/>
        </w:rPr>
        <w:t xml:space="preserve"> 2025 r.</w:t>
      </w:r>
    </w:p>
    <w:p w14:paraId="4B26B8F9" w14:textId="70CA9D17" w:rsidR="00F15E46" w:rsidRPr="005A07CF" w:rsidRDefault="00F15E46" w:rsidP="00F15E4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PP.6730.</w:t>
      </w:r>
      <w:r w:rsidR="00C61D0D">
        <w:rPr>
          <w:rFonts w:eastAsia="Calibri" w:cstheme="minorHAnsi"/>
          <w:sz w:val="28"/>
          <w:szCs w:val="28"/>
        </w:rPr>
        <w:t>34.2025</w:t>
      </w:r>
      <w:r>
        <w:rPr>
          <w:rFonts w:eastAsia="Calibri" w:cstheme="minorHAnsi"/>
          <w:sz w:val="28"/>
          <w:szCs w:val="28"/>
        </w:rPr>
        <w:t>.GMON</w:t>
      </w:r>
    </w:p>
    <w:p w14:paraId="4DC34FAB" w14:textId="008B5A60" w:rsidR="00F15E46" w:rsidRPr="002C6165" w:rsidRDefault="00F15E46" w:rsidP="002C6165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>
        <w:rPr>
          <w:rFonts w:eastAsia="Times New Roman" w:cstheme="minorHAnsi"/>
          <w:sz w:val="28"/>
          <w:szCs w:val="28"/>
        </w:rPr>
        <w:t>wydaniu decyzji o warunkach zabudowy</w:t>
      </w:r>
    </w:p>
    <w:p w14:paraId="58D438DF" w14:textId="321FDA64" w:rsidR="00F15E46" w:rsidRDefault="00F15E46" w:rsidP="00F15E4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914133">
        <w:rPr>
          <w:rFonts w:cstheme="minorHAnsi"/>
          <w:sz w:val="28"/>
          <w:szCs w:val="28"/>
        </w:rPr>
        <w:t xml:space="preserve">W związku z nieuregulowanym stanem prawnym nieruchomości (działki o nr ewid. </w:t>
      </w:r>
      <w:r w:rsidR="00C61D0D">
        <w:rPr>
          <w:rFonts w:cstheme="minorHAnsi"/>
          <w:sz w:val="28"/>
          <w:szCs w:val="28"/>
        </w:rPr>
        <w:t>245/5</w:t>
      </w:r>
      <w:r w:rsidRPr="00914133">
        <w:rPr>
          <w:rFonts w:cstheme="minorHAnsi"/>
          <w:sz w:val="28"/>
          <w:szCs w:val="28"/>
        </w:rPr>
        <w:t xml:space="preserve">, obręb </w:t>
      </w:r>
      <w:r w:rsidR="00C61D0D">
        <w:rPr>
          <w:rFonts w:cstheme="minorHAnsi"/>
          <w:sz w:val="28"/>
          <w:szCs w:val="28"/>
        </w:rPr>
        <w:t>Kadzewo</w:t>
      </w:r>
      <w:r w:rsidRPr="00914133">
        <w:rPr>
          <w:rFonts w:cstheme="minorHAnsi"/>
          <w:sz w:val="28"/>
          <w:szCs w:val="28"/>
        </w:rPr>
        <w:t xml:space="preserve">) </w:t>
      </w:r>
      <w:r>
        <w:rPr>
          <w:rFonts w:cstheme="minorHAnsi"/>
          <w:sz w:val="28"/>
          <w:szCs w:val="28"/>
        </w:rPr>
        <w:t>zawiadamiam</w:t>
      </w:r>
      <w:r>
        <w:rPr>
          <w:rStyle w:val="Odwoanieprzypisudolnego"/>
          <w:rFonts w:cstheme="minorHAnsi"/>
          <w:sz w:val="28"/>
          <w:szCs w:val="28"/>
        </w:rPr>
        <w:footnoteReference w:id="1"/>
      </w:r>
      <w:r>
        <w:rPr>
          <w:rFonts w:cstheme="minorHAnsi"/>
          <w:sz w:val="28"/>
          <w:szCs w:val="28"/>
        </w:rPr>
        <w:t xml:space="preserve"> strony postępowania </w:t>
      </w:r>
      <w:r w:rsidRPr="00D5644A">
        <w:rPr>
          <w:rFonts w:cstheme="minorHAnsi"/>
          <w:sz w:val="28"/>
          <w:szCs w:val="28"/>
        </w:rPr>
        <w:t xml:space="preserve">przez podanie do publicznej wiadomości w Biuletynie Informacji Publicznej Urzędu Miejskiego w Śremie, na elektronicznej tablicy ogłoszeń w siedzibie tut. Organu oraz na tablicach ogłoszeń w </w:t>
      </w:r>
      <w:r w:rsidR="00C61D0D">
        <w:rPr>
          <w:rFonts w:cstheme="minorHAnsi"/>
          <w:sz w:val="28"/>
          <w:szCs w:val="28"/>
        </w:rPr>
        <w:t>Kadzewie</w:t>
      </w:r>
      <w:r>
        <w:rPr>
          <w:rFonts w:cstheme="minorHAnsi"/>
          <w:sz w:val="28"/>
          <w:szCs w:val="28"/>
        </w:rPr>
        <w:t xml:space="preserve">, o wydaniu </w:t>
      </w:r>
      <w:r w:rsidR="00C61D0D">
        <w:rPr>
          <w:rFonts w:cstheme="minorHAnsi"/>
          <w:sz w:val="28"/>
          <w:szCs w:val="28"/>
        </w:rPr>
        <w:t>21.10</w:t>
      </w:r>
      <w:r>
        <w:rPr>
          <w:rFonts w:cstheme="minorHAnsi"/>
          <w:sz w:val="28"/>
          <w:szCs w:val="28"/>
        </w:rPr>
        <w:t xml:space="preserve">.2025 r. </w:t>
      </w:r>
      <w:r w:rsidR="004F31AF">
        <w:rPr>
          <w:rFonts w:cstheme="minorHAnsi"/>
          <w:sz w:val="28"/>
          <w:szCs w:val="28"/>
        </w:rPr>
        <w:t xml:space="preserve">przez Burmistrza Śremu </w:t>
      </w:r>
      <w:r>
        <w:rPr>
          <w:rFonts w:cstheme="minorHAnsi"/>
          <w:sz w:val="28"/>
          <w:szCs w:val="28"/>
        </w:rPr>
        <w:t xml:space="preserve">decyzji nr </w:t>
      </w:r>
      <w:r w:rsidR="00C61D0D">
        <w:rPr>
          <w:rFonts w:cstheme="minorHAnsi"/>
          <w:sz w:val="28"/>
          <w:szCs w:val="28"/>
        </w:rPr>
        <w:t>80</w:t>
      </w:r>
      <w:r>
        <w:rPr>
          <w:rFonts w:cstheme="minorHAnsi"/>
          <w:sz w:val="28"/>
          <w:szCs w:val="28"/>
        </w:rPr>
        <w:t xml:space="preserve">/2025 o warunkach zabudowy dla przedsięwzięcia polegającego na budowie </w:t>
      </w:r>
      <w:r w:rsidR="00C61D0D">
        <w:rPr>
          <w:rFonts w:cstheme="minorHAnsi"/>
          <w:sz w:val="28"/>
          <w:szCs w:val="28"/>
        </w:rPr>
        <w:t>siedmiu budynków mieszkalnych jednorodzinnych wolno stojących i drogi wewnętrznej</w:t>
      </w:r>
      <w:r w:rsidRPr="00D5644A">
        <w:rPr>
          <w:rFonts w:cstheme="minorHAnsi"/>
          <w:sz w:val="28"/>
          <w:szCs w:val="28"/>
        </w:rPr>
        <w:t xml:space="preserve"> na terenie dział</w:t>
      </w:r>
      <w:r w:rsidR="00C61D0D">
        <w:rPr>
          <w:rFonts w:cstheme="minorHAnsi"/>
          <w:sz w:val="28"/>
          <w:szCs w:val="28"/>
        </w:rPr>
        <w:t>ki</w:t>
      </w:r>
      <w:r w:rsidRPr="00D5644A">
        <w:rPr>
          <w:rFonts w:cstheme="minorHAnsi"/>
          <w:sz w:val="28"/>
          <w:szCs w:val="28"/>
        </w:rPr>
        <w:t xml:space="preserve"> o nr ewid.</w:t>
      </w:r>
      <w:r w:rsidR="004F31AF">
        <w:rPr>
          <w:rFonts w:cstheme="minorHAnsi"/>
          <w:sz w:val="28"/>
          <w:szCs w:val="28"/>
        </w:rPr>
        <w:t xml:space="preserve"> </w:t>
      </w:r>
      <w:r w:rsidR="00C61D0D">
        <w:rPr>
          <w:rFonts w:cstheme="minorHAnsi"/>
          <w:sz w:val="28"/>
          <w:szCs w:val="28"/>
        </w:rPr>
        <w:t>245/4</w:t>
      </w:r>
      <w:r w:rsidRPr="00D5644A">
        <w:rPr>
          <w:rFonts w:cstheme="minorHAnsi"/>
          <w:sz w:val="28"/>
          <w:szCs w:val="28"/>
        </w:rPr>
        <w:t xml:space="preserve">, obręb </w:t>
      </w:r>
      <w:r w:rsidR="00C61D0D">
        <w:rPr>
          <w:rFonts w:cstheme="minorHAnsi"/>
          <w:sz w:val="28"/>
          <w:szCs w:val="28"/>
        </w:rPr>
        <w:t>Kadzewo</w:t>
      </w:r>
      <w:r>
        <w:rPr>
          <w:rFonts w:cstheme="minorHAnsi"/>
          <w:sz w:val="28"/>
          <w:szCs w:val="28"/>
        </w:rPr>
        <w:t>, na rzecz osoby fizycznej.</w:t>
      </w:r>
    </w:p>
    <w:p w14:paraId="6096B679" w14:textId="6580ADA5" w:rsidR="00F15E46" w:rsidRPr="005832E1" w:rsidRDefault="00F15E46" w:rsidP="00F15E4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85DDC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>
        <w:rPr>
          <w:rFonts w:cstheme="minorHAnsi"/>
          <w:sz w:val="28"/>
          <w:szCs w:val="28"/>
        </w:rPr>
        <w:t> </w:t>
      </w:r>
      <w:r w:rsidRPr="00085DDC">
        <w:rPr>
          <w:rFonts w:cstheme="minorHAnsi"/>
          <w:sz w:val="28"/>
          <w:szCs w:val="28"/>
        </w:rPr>
        <w:t>wydaną decyzją oraz aktami sprawy (PPSPP.</w:t>
      </w:r>
      <w:r>
        <w:rPr>
          <w:rFonts w:cstheme="minorHAnsi"/>
          <w:sz w:val="28"/>
          <w:szCs w:val="28"/>
        </w:rPr>
        <w:t>6730.</w:t>
      </w:r>
      <w:r w:rsidR="002C6165">
        <w:rPr>
          <w:rFonts w:cstheme="minorHAnsi"/>
          <w:sz w:val="28"/>
          <w:szCs w:val="28"/>
        </w:rPr>
        <w:t>34.2025</w:t>
      </w:r>
      <w:r w:rsidRPr="00085DDC">
        <w:rPr>
          <w:rFonts w:cstheme="minorHAnsi"/>
          <w:sz w:val="28"/>
          <w:szCs w:val="28"/>
        </w:rPr>
        <w:t>.GMON) w</w:t>
      </w:r>
      <w:r>
        <w:rPr>
          <w:rFonts w:cstheme="minorHAnsi"/>
          <w:sz w:val="28"/>
          <w:szCs w:val="28"/>
        </w:rPr>
        <w:t> </w:t>
      </w:r>
      <w:r w:rsidRPr="00085DDC">
        <w:rPr>
          <w:rFonts w:cstheme="minorHAnsi"/>
          <w:sz w:val="28"/>
          <w:szCs w:val="28"/>
        </w:rPr>
        <w:t>Zespole Planowania Przestrzennego (biuro nr 34) Urzędu Miejskiego w</w:t>
      </w:r>
      <w:r>
        <w:rPr>
          <w:rFonts w:cstheme="minorHAnsi"/>
          <w:sz w:val="28"/>
          <w:szCs w:val="28"/>
        </w:rPr>
        <w:t> </w:t>
      </w:r>
      <w:r w:rsidRPr="00085DDC">
        <w:rPr>
          <w:rFonts w:cstheme="minorHAnsi"/>
          <w:sz w:val="28"/>
          <w:szCs w:val="28"/>
        </w:rPr>
        <w:t xml:space="preserve">Śremie, ul. Plac 20 Października 1, 63-100 Śrem, w godzinach od 7:00 do 15:00. </w:t>
      </w:r>
    </w:p>
    <w:p w14:paraId="10E33CA4" w14:textId="4D91D0F2" w:rsidR="00F15E46" w:rsidRPr="00B2252F" w:rsidRDefault="00F15E46" w:rsidP="00F15E4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1E448B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</w:t>
      </w:r>
      <w:r>
        <w:rPr>
          <w:rFonts w:cstheme="minorHAnsi"/>
          <w:sz w:val="28"/>
          <w:szCs w:val="28"/>
        </w:rPr>
        <w:t xml:space="preserve"> ustawy z dnia 14 czerwca 1960 r. – Kodeks postępowania administracyjnego (Dz. U. z 2024 r. poz. 572</w:t>
      </w:r>
      <w:r w:rsidR="007C5635">
        <w:rPr>
          <w:rFonts w:cstheme="minorHAnsi"/>
          <w:sz w:val="28"/>
          <w:szCs w:val="28"/>
        </w:rPr>
        <w:t xml:space="preserve"> i</w:t>
      </w:r>
      <w:r w:rsidR="002C6165">
        <w:rPr>
          <w:rFonts w:cstheme="minorHAnsi"/>
          <w:sz w:val="28"/>
          <w:szCs w:val="28"/>
        </w:rPr>
        <w:t xml:space="preserve"> z 2025 r. poz. 769</w:t>
      </w:r>
      <w:r>
        <w:rPr>
          <w:rFonts w:cstheme="minorHAnsi"/>
          <w:sz w:val="28"/>
          <w:szCs w:val="28"/>
        </w:rPr>
        <w:t xml:space="preserve">). </w:t>
      </w:r>
      <w:r w:rsidRPr="001E448B">
        <w:rPr>
          <w:rFonts w:cstheme="minorHAnsi"/>
          <w:sz w:val="28"/>
          <w:szCs w:val="28"/>
        </w:rPr>
        <w:t xml:space="preserve"> </w:t>
      </w:r>
    </w:p>
    <w:p w14:paraId="789A1CA4" w14:textId="77777777" w:rsidR="00F15E46" w:rsidRPr="001A1B1C" w:rsidRDefault="00F15E46" w:rsidP="00F15E46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</w:t>
      </w:r>
      <w:r w:rsidRPr="001A1B1C">
        <w:rPr>
          <w:rFonts w:eastAsia="Times New Roman" w:cstheme="minorHAnsi"/>
          <w:sz w:val="28"/>
          <w:szCs w:val="36"/>
        </w:rPr>
        <w:t>wski</w:t>
      </w:r>
    </w:p>
    <w:p w14:paraId="12CA6492" w14:textId="2C9C3ADF" w:rsidR="00F15E46" w:rsidRPr="002C6165" w:rsidRDefault="00F15E46" w:rsidP="002C6165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1A1B1C">
        <w:rPr>
          <w:rFonts w:eastAsia="Times New Roman" w:cstheme="minorHAnsi"/>
          <w:sz w:val="28"/>
          <w:szCs w:val="36"/>
        </w:rPr>
        <w:t>Burmistrz Śremu</w:t>
      </w:r>
    </w:p>
    <w:p w14:paraId="79810223" w14:textId="1E80EC76" w:rsidR="00F15E46" w:rsidRPr="005A07CF" w:rsidRDefault="00F15E46" w:rsidP="00F15E46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2C6165">
        <w:rPr>
          <w:rFonts w:eastAsia="Times New Roman" w:cstheme="minorHAnsi"/>
          <w:sz w:val="28"/>
          <w:szCs w:val="28"/>
          <w:lang w:eastAsia="pl-PL"/>
        </w:rPr>
        <w:t>22.10.</w:t>
      </w:r>
      <w:r>
        <w:rPr>
          <w:rFonts w:eastAsia="Times New Roman" w:cstheme="minorHAnsi"/>
          <w:sz w:val="28"/>
          <w:szCs w:val="28"/>
          <w:lang w:eastAsia="pl-PL"/>
        </w:rPr>
        <w:t>2025 r.</w:t>
      </w:r>
    </w:p>
    <w:p w14:paraId="4A0F8952" w14:textId="519AE676" w:rsidR="00F15E46" w:rsidRPr="00F15E46" w:rsidRDefault="00F15E46" w:rsidP="00F15E46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</w:t>
      </w:r>
      <w:r w:rsidR="007C5635">
        <w:rPr>
          <w:rFonts w:eastAsia="Calibri" w:cstheme="minorHAnsi"/>
          <w:sz w:val="28"/>
          <w:szCs w:val="28"/>
        </w:rPr>
        <w:t>11.2025 r.</w:t>
      </w:r>
    </w:p>
    <w:sectPr w:rsidR="00F15E46" w:rsidRPr="00F15E46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E16F9C" w14:textId="77777777" w:rsidR="007D759C" w:rsidRDefault="007D759C" w:rsidP="00053E5A">
      <w:pPr>
        <w:spacing w:after="0" w:line="240" w:lineRule="auto"/>
      </w:pPr>
      <w:r>
        <w:separator/>
      </w:r>
    </w:p>
  </w:endnote>
  <w:endnote w:type="continuationSeparator" w:id="0">
    <w:p w14:paraId="2ABAE892" w14:textId="77777777" w:rsidR="007D759C" w:rsidRDefault="007D759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F1D88" w14:textId="77777777" w:rsidR="007D759C" w:rsidRDefault="007D759C" w:rsidP="00053E5A">
      <w:pPr>
        <w:spacing w:after="0" w:line="240" w:lineRule="auto"/>
      </w:pPr>
      <w:r>
        <w:separator/>
      </w:r>
    </w:p>
  </w:footnote>
  <w:footnote w:type="continuationSeparator" w:id="0">
    <w:p w14:paraId="3140AF77" w14:textId="77777777" w:rsidR="007D759C" w:rsidRDefault="007D759C" w:rsidP="00053E5A">
      <w:pPr>
        <w:spacing w:after="0" w:line="240" w:lineRule="auto"/>
      </w:pPr>
      <w:r>
        <w:continuationSeparator/>
      </w:r>
    </w:p>
  </w:footnote>
  <w:footnote w:id="1">
    <w:p w14:paraId="4842071F" w14:textId="58930A19" w:rsidR="00F15E46" w:rsidRPr="000A6696" w:rsidRDefault="00F15E46" w:rsidP="002C6165">
      <w:pPr>
        <w:pStyle w:val="Tekstprzypisudolnego"/>
        <w:rPr>
          <w:rFonts w:cstheme="minorHAnsi"/>
          <w:sz w:val="28"/>
          <w:szCs w:val="28"/>
        </w:rPr>
      </w:pPr>
      <w:r w:rsidRPr="004933E2">
        <w:rPr>
          <w:rStyle w:val="Odwoanieprzypisudolnego"/>
          <w:sz w:val="28"/>
          <w:szCs w:val="28"/>
        </w:rPr>
        <w:footnoteRef/>
      </w:r>
      <w:r w:rsidRPr="004933E2">
        <w:rPr>
          <w:sz w:val="28"/>
          <w:szCs w:val="28"/>
        </w:rPr>
        <w:t xml:space="preserve"> </w:t>
      </w:r>
      <w:r w:rsidR="002C6165" w:rsidRPr="00AC161D">
        <w:rPr>
          <w:rFonts w:cstheme="minorHAnsi"/>
          <w:sz w:val="28"/>
          <w:szCs w:val="28"/>
        </w:rPr>
        <w:t xml:space="preserve">Podstawa prawna: art. 53 ust. 1c </w:t>
      </w:r>
      <w:r w:rsidR="002C6165">
        <w:rPr>
          <w:rFonts w:cstheme="minorHAnsi"/>
          <w:sz w:val="28"/>
          <w:szCs w:val="28"/>
        </w:rPr>
        <w:t xml:space="preserve">w związku z art. 64 ust. 1 </w:t>
      </w:r>
      <w:r w:rsidR="002C6165" w:rsidRPr="00AC161D">
        <w:rPr>
          <w:rFonts w:cstheme="minorHAnsi"/>
          <w:sz w:val="28"/>
          <w:szCs w:val="28"/>
        </w:rPr>
        <w:t>ustawy z dnia 27</w:t>
      </w:r>
      <w:r w:rsidR="002C6165">
        <w:rPr>
          <w:rFonts w:cstheme="minorHAnsi"/>
          <w:sz w:val="28"/>
          <w:szCs w:val="28"/>
        </w:rPr>
        <w:t> </w:t>
      </w:r>
      <w:r w:rsidR="002C6165" w:rsidRPr="00AC161D">
        <w:rPr>
          <w:rFonts w:cstheme="minorHAnsi"/>
          <w:sz w:val="28"/>
          <w:szCs w:val="28"/>
        </w:rPr>
        <w:t xml:space="preserve">marca 2003 r. o planowaniu i zagospodarowaniu </w:t>
      </w:r>
      <w:r w:rsidR="002C6165" w:rsidRPr="002E333F">
        <w:rPr>
          <w:rFonts w:cstheme="minorHAnsi"/>
          <w:sz w:val="28"/>
          <w:szCs w:val="28"/>
        </w:rPr>
        <w:t>przestrzennym (Dz. U. z</w:t>
      </w:r>
      <w:r w:rsidR="002C6165">
        <w:rPr>
          <w:rFonts w:cstheme="minorHAnsi"/>
          <w:sz w:val="28"/>
          <w:szCs w:val="28"/>
        </w:rPr>
        <w:t> </w:t>
      </w:r>
      <w:r w:rsidR="002C6165" w:rsidRPr="002E333F">
        <w:rPr>
          <w:rFonts w:cstheme="minorHAnsi"/>
          <w:sz w:val="28"/>
          <w:szCs w:val="28"/>
        </w:rPr>
        <w:t>2024 r. poz. 1130, 1907, 1940, z 2025 r. poz. 527 i 680)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33DC"/>
    <w:multiLevelType w:val="hybridMultilevel"/>
    <w:tmpl w:val="1D5808E2"/>
    <w:lvl w:ilvl="0" w:tplc="2590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2"/>
  </w:num>
  <w:num w:numId="4" w16cid:durableId="978650360">
    <w:abstractNumId w:val="3"/>
  </w:num>
  <w:num w:numId="5" w16cid:durableId="422339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62BFD"/>
    <w:rsid w:val="00070C59"/>
    <w:rsid w:val="00096CEA"/>
    <w:rsid w:val="000A055D"/>
    <w:rsid w:val="000A6696"/>
    <w:rsid w:val="000B3982"/>
    <w:rsid w:val="000D6CEE"/>
    <w:rsid w:val="00114047"/>
    <w:rsid w:val="00117823"/>
    <w:rsid w:val="00181A6F"/>
    <w:rsid w:val="001A1B1C"/>
    <w:rsid w:val="001B7431"/>
    <w:rsid w:val="001B7825"/>
    <w:rsid w:val="001C396E"/>
    <w:rsid w:val="002012A7"/>
    <w:rsid w:val="00213F0A"/>
    <w:rsid w:val="00250690"/>
    <w:rsid w:val="00267B6E"/>
    <w:rsid w:val="002B3949"/>
    <w:rsid w:val="002C3AE8"/>
    <w:rsid w:val="002C6165"/>
    <w:rsid w:val="002E62F5"/>
    <w:rsid w:val="002F4746"/>
    <w:rsid w:val="00321C17"/>
    <w:rsid w:val="00322A2A"/>
    <w:rsid w:val="00324978"/>
    <w:rsid w:val="00340D4C"/>
    <w:rsid w:val="00351A5D"/>
    <w:rsid w:val="00361824"/>
    <w:rsid w:val="00361C2F"/>
    <w:rsid w:val="0037130C"/>
    <w:rsid w:val="003A7631"/>
    <w:rsid w:val="003B39DE"/>
    <w:rsid w:val="003C677A"/>
    <w:rsid w:val="003D719D"/>
    <w:rsid w:val="003F2669"/>
    <w:rsid w:val="00403140"/>
    <w:rsid w:val="00413992"/>
    <w:rsid w:val="00414127"/>
    <w:rsid w:val="00417ADE"/>
    <w:rsid w:val="004519AC"/>
    <w:rsid w:val="0048459B"/>
    <w:rsid w:val="004857C5"/>
    <w:rsid w:val="004923FA"/>
    <w:rsid w:val="004A669E"/>
    <w:rsid w:val="004D6B2B"/>
    <w:rsid w:val="004F31AF"/>
    <w:rsid w:val="004F5C3C"/>
    <w:rsid w:val="005144C8"/>
    <w:rsid w:val="00525346"/>
    <w:rsid w:val="00534F27"/>
    <w:rsid w:val="00540050"/>
    <w:rsid w:val="00556F62"/>
    <w:rsid w:val="005673FC"/>
    <w:rsid w:val="00567910"/>
    <w:rsid w:val="005811F1"/>
    <w:rsid w:val="0058146E"/>
    <w:rsid w:val="005E5887"/>
    <w:rsid w:val="005F048F"/>
    <w:rsid w:val="005F23DE"/>
    <w:rsid w:val="005F3827"/>
    <w:rsid w:val="00610208"/>
    <w:rsid w:val="00613E9B"/>
    <w:rsid w:val="00621596"/>
    <w:rsid w:val="0064236B"/>
    <w:rsid w:val="006A2EB4"/>
    <w:rsid w:val="006A6F3E"/>
    <w:rsid w:val="006E23B5"/>
    <w:rsid w:val="007159FB"/>
    <w:rsid w:val="00726373"/>
    <w:rsid w:val="007362FC"/>
    <w:rsid w:val="00744BF4"/>
    <w:rsid w:val="00744DF3"/>
    <w:rsid w:val="007563BF"/>
    <w:rsid w:val="0077369E"/>
    <w:rsid w:val="007A09CF"/>
    <w:rsid w:val="007A7766"/>
    <w:rsid w:val="007B17EB"/>
    <w:rsid w:val="007C0AB6"/>
    <w:rsid w:val="007C42D1"/>
    <w:rsid w:val="007C5635"/>
    <w:rsid w:val="007C6800"/>
    <w:rsid w:val="007D759C"/>
    <w:rsid w:val="007D7B59"/>
    <w:rsid w:val="007F1A7F"/>
    <w:rsid w:val="00804187"/>
    <w:rsid w:val="008050F6"/>
    <w:rsid w:val="00811348"/>
    <w:rsid w:val="0081559F"/>
    <w:rsid w:val="00816546"/>
    <w:rsid w:val="00816EEC"/>
    <w:rsid w:val="008573F5"/>
    <w:rsid w:val="00864A14"/>
    <w:rsid w:val="00881C3B"/>
    <w:rsid w:val="00886E45"/>
    <w:rsid w:val="008B0BDB"/>
    <w:rsid w:val="008F0E0D"/>
    <w:rsid w:val="008F514C"/>
    <w:rsid w:val="00914133"/>
    <w:rsid w:val="00917C21"/>
    <w:rsid w:val="00923B5B"/>
    <w:rsid w:val="00927B78"/>
    <w:rsid w:val="00945706"/>
    <w:rsid w:val="0096051E"/>
    <w:rsid w:val="00960B4A"/>
    <w:rsid w:val="009614DC"/>
    <w:rsid w:val="00966E35"/>
    <w:rsid w:val="009B506A"/>
    <w:rsid w:val="009C2FDF"/>
    <w:rsid w:val="00A34B7E"/>
    <w:rsid w:val="00A5187D"/>
    <w:rsid w:val="00A76857"/>
    <w:rsid w:val="00A77B0B"/>
    <w:rsid w:val="00A84928"/>
    <w:rsid w:val="00A866E6"/>
    <w:rsid w:val="00AC161D"/>
    <w:rsid w:val="00AC48B5"/>
    <w:rsid w:val="00AE104B"/>
    <w:rsid w:val="00AF189D"/>
    <w:rsid w:val="00AF62FB"/>
    <w:rsid w:val="00B15B2E"/>
    <w:rsid w:val="00B16EAA"/>
    <w:rsid w:val="00B2252F"/>
    <w:rsid w:val="00B713C5"/>
    <w:rsid w:val="00B81160"/>
    <w:rsid w:val="00B82124"/>
    <w:rsid w:val="00B91287"/>
    <w:rsid w:val="00B95B1E"/>
    <w:rsid w:val="00BA2D41"/>
    <w:rsid w:val="00BD2D28"/>
    <w:rsid w:val="00C0542A"/>
    <w:rsid w:val="00C17872"/>
    <w:rsid w:val="00C245E0"/>
    <w:rsid w:val="00C61D0D"/>
    <w:rsid w:val="00CA37F2"/>
    <w:rsid w:val="00D21019"/>
    <w:rsid w:val="00D21AAD"/>
    <w:rsid w:val="00D22CF4"/>
    <w:rsid w:val="00D27297"/>
    <w:rsid w:val="00D55818"/>
    <w:rsid w:val="00D5644A"/>
    <w:rsid w:val="00D8404E"/>
    <w:rsid w:val="00D9141F"/>
    <w:rsid w:val="00DB7013"/>
    <w:rsid w:val="00DB78C9"/>
    <w:rsid w:val="00DE72C2"/>
    <w:rsid w:val="00E12D70"/>
    <w:rsid w:val="00E34C2B"/>
    <w:rsid w:val="00E42770"/>
    <w:rsid w:val="00E55427"/>
    <w:rsid w:val="00E73F34"/>
    <w:rsid w:val="00E74034"/>
    <w:rsid w:val="00E75F3A"/>
    <w:rsid w:val="00E96AAF"/>
    <w:rsid w:val="00EA2C60"/>
    <w:rsid w:val="00EC6D4F"/>
    <w:rsid w:val="00ED4662"/>
    <w:rsid w:val="00ED48F7"/>
    <w:rsid w:val="00EE1943"/>
    <w:rsid w:val="00F021E2"/>
    <w:rsid w:val="00F04BF4"/>
    <w:rsid w:val="00F15E46"/>
    <w:rsid w:val="00F43B75"/>
    <w:rsid w:val="00F73F5D"/>
    <w:rsid w:val="00F824E4"/>
    <w:rsid w:val="00FA1A51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2020-02-11T13:09:00Z</cp:lastPrinted>
  <dcterms:created xsi:type="dcterms:W3CDTF">2025-10-23T10:01:00Z</dcterms:created>
  <dcterms:modified xsi:type="dcterms:W3CDTF">2025-10-23T10:01:00Z</dcterms:modified>
</cp:coreProperties>
</file>