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8C2D5D" w14:textId="77777777" w:rsidR="004D6B2B" w:rsidRPr="005A07CF" w:rsidRDefault="004D6B2B" w:rsidP="004D6B2B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6E14AB42" w14:textId="77777777" w:rsidR="00F15E46" w:rsidRPr="005A07CF" w:rsidRDefault="00F15E46" w:rsidP="00F15E46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bookmarkStart w:id="0" w:name="_Hlk191560024"/>
      <w:r w:rsidRPr="005A07CF">
        <w:rPr>
          <w:rFonts w:eastAsia="Calibri" w:cstheme="minorHAnsi"/>
          <w:sz w:val="28"/>
          <w:szCs w:val="28"/>
        </w:rPr>
        <w:t>Burmistrz Śremu</w:t>
      </w:r>
    </w:p>
    <w:p w14:paraId="29FAE4AF" w14:textId="77777777" w:rsidR="00F15E46" w:rsidRPr="005A07CF" w:rsidRDefault="00F15E46" w:rsidP="00F15E46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1923E205" w14:textId="77777777" w:rsidR="00F15E46" w:rsidRPr="005A07CF" w:rsidRDefault="00F15E46" w:rsidP="00F15E46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bookmarkEnd w:id="0"/>
    <w:p w14:paraId="10A2A87F" w14:textId="788ADA7F" w:rsidR="00F15E46" w:rsidRPr="005A07CF" w:rsidRDefault="00F15E46" w:rsidP="00F15E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>
        <w:rPr>
          <w:rFonts w:eastAsia="Calibri" w:cstheme="minorHAnsi"/>
          <w:sz w:val="28"/>
          <w:szCs w:val="28"/>
        </w:rPr>
        <w:t xml:space="preserve"> </w:t>
      </w:r>
      <w:r w:rsidR="008958AA">
        <w:rPr>
          <w:rFonts w:eastAsia="Calibri" w:cstheme="minorHAnsi"/>
          <w:sz w:val="28"/>
          <w:szCs w:val="28"/>
        </w:rPr>
        <w:t>22</w:t>
      </w:r>
      <w:r>
        <w:rPr>
          <w:rFonts w:eastAsia="Calibri" w:cstheme="minorHAnsi"/>
          <w:sz w:val="28"/>
          <w:szCs w:val="28"/>
        </w:rPr>
        <w:t xml:space="preserve"> </w:t>
      </w:r>
      <w:r w:rsidR="00C61D0D">
        <w:rPr>
          <w:rFonts w:eastAsia="Calibri" w:cstheme="minorHAnsi"/>
          <w:sz w:val="28"/>
          <w:szCs w:val="28"/>
        </w:rPr>
        <w:t>października</w:t>
      </w:r>
      <w:r>
        <w:rPr>
          <w:rFonts w:eastAsia="Calibri" w:cstheme="minorHAnsi"/>
          <w:sz w:val="28"/>
          <w:szCs w:val="28"/>
        </w:rPr>
        <w:t xml:space="preserve"> 2025 r.</w:t>
      </w:r>
    </w:p>
    <w:p w14:paraId="4B26B8F9" w14:textId="42752201" w:rsidR="00F15E46" w:rsidRPr="005A07CF" w:rsidRDefault="00F15E46" w:rsidP="00F15E46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PP.6730.</w:t>
      </w:r>
      <w:r w:rsidR="00561B40">
        <w:rPr>
          <w:rFonts w:eastAsia="Calibri" w:cstheme="minorHAnsi"/>
          <w:sz w:val="28"/>
          <w:szCs w:val="28"/>
        </w:rPr>
        <w:t>162.2024</w:t>
      </w:r>
      <w:r>
        <w:rPr>
          <w:rFonts w:eastAsia="Calibri" w:cstheme="minorHAnsi"/>
          <w:sz w:val="28"/>
          <w:szCs w:val="28"/>
        </w:rPr>
        <w:t>.GMON</w:t>
      </w:r>
    </w:p>
    <w:p w14:paraId="4DC34FAB" w14:textId="0C94BB3C" w:rsidR="00F15E46" w:rsidRPr="002C6165" w:rsidRDefault="00F15E46" w:rsidP="002C6165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Pr="005A07CF">
        <w:rPr>
          <w:rFonts w:eastAsia="Times New Roman" w:cstheme="minorHAnsi"/>
          <w:sz w:val="28"/>
          <w:szCs w:val="28"/>
        </w:rPr>
        <w:t xml:space="preserve">o </w:t>
      </w:r>
      <w:r>
        <w:rPr>
          <w:rFonts w:eastAsia="Times New Roman" w:cstheme="minorHAnsi"/>
          <w:sz w:val="28"/>
          <w:szCs w:val="28"/>
        </w:rPr>
        <w:t xml:space="preserve">wydaniu decyzji o </w:t>
      </w:r>
      <w:r w:rsidR="00561B40">
        <w:rPr>
          <w:rFonts w:eastAsia="Times New Roman" w:cstheme="minorHAnsi"/>
          <w:sz w:val="28"/>
          <w:szCs w:val="28"/>
        </w:rPr>
        <w:t>umorzeniu postępowania</w:t>
      </w:r>
    </w:p>
    <w:p w14:paraId="58D438DF" w14:textId="25811D7C" w:rsidR="00F15E46" w:rsidRDefault="00F15E46" w:rsidP="00F15E46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914133">
        <w:rPr>
          <w:rFonts w:cstheme="minorHAnsi"/>
          <w:sz w:val="28"/>
          <w:szCs w:val="28"/>
        </w:rPr>
        <w:t xml:space="preserve">W związku z nieuregulowanym stanem prawnym nieruchomości (działki o nr </w:t>
      </w:r>
      <w:proofErr w:type="spellStart"/>
      <w:r w:rsidRPr="00914133">
        <w:rPr>
          <w:rFonts w:cstheme="minorHAnsi"/>
          <w:sz w:val="28"/>
          <w:szCs w:val="28"/>
        </w:rPr>
        <w:t>ewid</w:t>
      </w:r>
      <w:proofErr w:type="spellEnd"/>
      <w:r w:rsidRPr="00914133">
        <w:rPr>
          <w:rFonts w:cstheme="minorHAnsi"/>
          <w:sz w:val="28"/>
          <w:szCs w:val="28"/>
        </w:rPr>
        <w:t xml:space="preserve">. </w:t>
      </w:r>
      <w:r w:rsidR="00561B40" w:rsidRPr="00561B40">
        <w:rPr>
          <w:rFonts w:cstheme="minorHAnsi"/>
          <w:sz w:val="28"/>
          <w:szCs w:val="28"/>
        </w:rPr>
        <w:t>1387, obręb Śrem</w:t>
      </w:r>
      <w:r w:rsidRPr="00914133">
        <w:rPr>
          <w:rFonts w:cstheme="minorHAnsi"/>
          <w:sz w:val="28"/>
          <w:szCs w:val="28"/>
        </w:rPr>
        <w:t xml:space="preserve">) </w:t>
      </w:r>
      <w:r>
        <w:rPr>
          <w:rFonts w:cstheme="minorHAnsi"/>
          <w:sz w:val="28"/>
          <w:szCs w:val="28"/>
        </w:rPr>
        <w:t>zawiadamiam</w:t>
      </w:r>
      <w:r>
        <w:rPr>
          <w:rStyle w:val="Odwoanieprzypisudolnego"/>
          <w:rFonts w:cstheme="minorHAnsi"/>
          <w:sz w:val="28"/>
          <w:szCs w:val="28"/>
        </w:rPr>
        <w:footnoteReference w:id="1"/>
      </w:r>
      <w:r>
        <w:rPr>
          <w:rFonts w:cstheme="minorHAnsi"/>
          <w:sz w:val="28"/>
          <w:szCs w:val="28"/>
        </w:rPr>
        <w:t xml:space="preserve"> strony postępowania </w:t>
      </w:r>
      <w:r w:rsidRPr="00D5644A">
        <w:rPr>
          <w:rFonts w:cstheme="minorHAnsi"/>
          <w:sz w:val="28"/>
          <w:szCs w:val="28"/>
        </w:rPr>
        <w:t xml:space="preserve">przez podanie do publicznej wiadomości w Biuletynie Informacji Publicznej Urzędu Miejskiego w Śremie, na elektronicznej tablicy ogłoszeń w siedzibie tut. Organu oraz na tablicach ogłoszeń w </w:t>
      </w:r>
      <w:r w:rsidR="00561B40">
        <w:rPr>
          <w:rFonts w:cstheme="minorHAnsi"/>
          <w:sz w:val="28"/>
          <w:szCs w:val="28"/>
        </w:rPr>
        <w:t>Śremi</w:t>
      </w:r>
      <w:r w:rsidR="00C61D0D">
        <w:rPr>
          <w:rFonts w:cstheme="minorHAnsi"/>
          <w:sz w:val="28"/>
          <w:szCs w:val="28"/>
        </w:rPr>
        <w:t>e</w:t>
      </w:r>
      <w:r>
        <w:rPr>
          <w:rFonts w:cstheme="minorHAnsi"/>
          <w:sz w:val="28"/>
          <w:szCs w:val="28"/>
        </w:rPr>
        <w:t xml:space="preserve">, o wydaniu </w:t>
      </w:r>
      <w:r w:rsidR="00C61D0D">
        <w:rPr>
          <w:rFonts w:cstheme="minorHAnsi"/>
          <w:sz w:val="28"/>
          <w:szCs w:val="28"/>
        </w:rPr>
        <w:t>2</w:t>
      </w:r>
      <w:r w:rsidR="00561B40">
        <w:rPr>
          <w:rFonts w:cstheme="minorHAnsi"/>
          <w:sz w:val="28"/>
          <w:szCs w:val="28"/>
        </w:rPr>
        <w:t>2</w:t>
      </w:r>
      <w:r w:rsidR="00C61D0D">
        <w:rPr>
          <w:rFonts w:cstheme="minorHAnsi"/>
          <w:sz w:val="28"/>
          <w:szCs w:val="28"/>
        </w:rPr>
        <w:t>.10</w:t>
      </w:r>
      <w:r>
        <w:rPr>
          <w:rFonts w:cstheme="minorHAnsi"/>
          <w:sz w:val="28"/>
          <w:szCs w:val="28"/>
        </w:rPr>
        <w:t xml:space="preserve">.2025 r. decyzji Burmistrza Śremu </w:t>
      </w:r>
      <w:r w:rsidR="0070048D">
        <w:rPr>
          <w:rFonts w:cstheme="minorHAnsi"/>
          <w:sz w:val="28"/>
          <w:szCs w:val="28"/>
        </w:rPr>
        <w:t xml:space="preserve">o </w:t>
      </w:r>
      <w:r w:rsidR="00561B40">
        <w:rPr>
          <w:rFonts w:cstheme="minorHAnsi"/>
          <w:sz w:val="28"/>
          <w:szCs w:val="28"/>
        </w:rPr>
        <w:t xml:space="preserve">umorzeniu postępowania administracyjnego w sprawie ustalenia warunków zabudowy </w:t>
      </w:r>
      <w:r w:rsidR="00561B40" w:rsidRPr="00561B40">
        <w:rPr>
          <w:rFonts w:cstheme="minorHAnsi"/>
          <w:sz w:val="28"/>
          <w:szCs w:val="28"/>
        </w:rPr>
        <w:t xml:space="preserve">dla przedsięwzięcia: budowa budynku mieszkalnego wielorodzinnego na terenie działki o nr </w:t>
      </w:r>
      <w:proofErr w:type="spellStart"/>
      <w:r w:rsidR="00561B40" w:rsidRPr="00561B40">
        <w:rPr>
          <w:rFonts w:cstheme="minorHAnsi"/>
          <w:sz w:val="28"/>
          <w:szCs w:val="28"/>
        </w:rPr>
        <w:t>ewid</w:t>
      </w:r>
      <w:proofErr w:type="spellEnd"/>
      <w:r w:rsidR="00561B40" w:rsidRPr="00561B40">
        <w:rPr>
          <w:rFonts w:cstheme="minorHAnsi"/>
          <w:sz w:val="28"/>
          <w:szCs w:val="28"/>
        </w:rPr>
        <w:t>. 1381/6, obręb Śrem (ul. Adama Mickiewicza)</w:t>
      </w:r>
      <w:r>
        <w:rPr>
          <w:rFonts w:cstheme="minorHAnsi"/>
          <w:sz w:val="28"/>
          <w:szCs w:val="28"/>
        </w:rPr>
        <w:t>.</w:t>
      </w:r>
    </w:p>
    <w:p w14:paraId="6096B679" w14:textId="4D5BBE18" w:rsidR="00F15E46" w:rsidRPr="005832E1" w:rsidRDefault="00F15E46" w:rsidP="00F15E46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085DDC">
        <w:rPr>
          <w:rFonts w:cstheme="minorHAnsi"/>
          <w:sz w:val="28"/>
          <w:szCs w:val="28"/>
        </w:rPr>
        <w:t>W związku z powyższym informuję, że strony niniejszego postępowania lub ich przedstawiciele i pełnomocnicy mogą zapoznać się z</w:t>
      </w:r>
      <w:r>
        <w:rPr>
          <w:rFonts w:cstheme="minorHAnsi"/>
          <w:sz w:val="28"/>
          <w:szCs w:val="28"/>
        </w:rPr>
        <w:t> </w:t>
      </w:r>
      <w:r w:rsidRPr="00085DDC">
        <w:rPr>
          <w:rFonts w:cstheme="minorHAnsi"/>
          <w:sz w:val="28"/>
          <w:szCs w:val="28"/>
        </w:rPr>
        <w:t>wydaną decyzją oraz aktami sprawy (PPSPP.</w:t>
      </w:r>
      <w:r>
        <w:rPr>
          <w:rFonts w:cstheme="minorHAnsi"/>
          <w:sz w:val="28"/>
          <w:szCs w:val="28"/>
        </w:rPr>
        <w:t>6730.</w:t>
      </w:r>
      <w:r w:rsidR="00561B40">
        <w:rPr>
          <w:rFonts w:cstheme="minorHAnsi"/>
          <w:sz w:val="28"/>
          <w:szCs w:val="28"/>
        </w:rPr>
        <w:t>162.2024</w:t>
      </w:r>
      <w:r w:rsidRPr="00085DDC">
        <w:rPr>
          <w:rFonts w:cstheme="minorHAnsi"/>
          <w:sz w:val="28"/>
          <w:szCs w:val="28"/>
        </w:rPr>
        <w:t>.GMON) w</w:t>
      </w:r>
      <w:r>
        <w:rPr>
          <w:rFonts w:cstheme="minorHAnsi"/>
          <w:sz w:val="28"/>
          <w:szCs w:val="28"/>
        </w:rPr>
        <w:t> </w:t>
      </w:r>
      <w:r w:rsidRPr="00085DDC">
        <w:rPr>
          <w:rFonts w:cstheme="minorHAnsi"/>
          <w:sz w:val="28"/>
          <w:szCs w:val="28"/>
        </w:rPr>
        <w:t>Zespole Planowania Przestrzennego (biuro nr 34) Urzędu Miejskiego w</w:t>
      </w:r>
      <w:r>
        <w:rPr>
          <w:rFonts w:cstheme="minorHAnsi"/>
          <w:sz w:val="28"/>
          <w:szCs w:val="28"/>
        </w:rPr>
        <w:t> </w:t>
      </w:r>
      <w:r w:rsidRPr="00085DDC">
        <w:rPr>
          <w:rFonts w:cstheme="minorHAnsi"/>
          <w:sz w:val="28"/>
          <w:szCs w:val="28"/>
        </w:rPr>
        <w:t xml:space="preserve">Śremie, ul. Plac 20 Października 1, 63-100 Śrem, w godzinach od 7:00 do 15:00. </w:t>
      </w:r>
    </w:p>
    <w:p w14:paraId="10E33CA4" w14:textId="16204719" w:rsidR="00F15E46" w:rsidRPr="00B2252F" w:rsidRDefault="00F15E46" w:rsidP="00F15E46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1E448B">
        <w:rPr>
          <w:rFonts w:cstheme="minorHAnsi"/>
          <w:sz w:val="28"/>
          <w:szCs w:val="28"/>
        </w:rPr>
        <w:t>Zawiadomienie przez obwieszczenie uważa się za dokonane po upływie 14 dni od dnia publicznego ogłoszenia stosownie do art. 49</w:t>
      </w:r>
      <w:r>
        <w:rPr>
          <w:rFonts w:cstheme="minorHAnsi"/>
          <w:sz w:val="28"/>
          <w:szCs w:val="28"/>
        </w:rPr>
        <w:t xml:space="preserve"> ustawy z dnia 14 czerwca 1960 r. – Kodeks postępowania administracyjnego (Dz. U. z 2024 r. poz. 572</w:t>
      </w:r>
      <w:r w:rsidR="00D3094D">
        <w:rPr>
          <w:rFonts w:cstheme="minorHAnsi"/>
          <w:sz w:val="28"/>
          <w:szCs w:val="28"/>
        </w:rPr>
        <w:t xml:space="preserve"> i </w:t>
      </w:r>
      <w:r w:rsidR="002C6165">
        <w:rPr>
          <w:rFonts w:cstheme="minorHAnsi"/>
          <w:sz w:val="28"/>
          <w:szCs w:val="28"/>
        </w:rPr>
        <w:t>z 2025 r. poz. 769</w:t>
      </w:r>
      <w:r>
        <w:rPr>
          <w:rFonts w:cstheme="minorHAnsi"/>
          <w:sz w:val="28"/>
          <w:szCs w:val="28"/>
        </w:rPr>
        <w:t xml:space="preserve">). </w:t>
      </w:r>
      <w:r w:rsidRPr="001E448B">
        <w:rPr>
          <w:rFonts w:cstheme="minorHAnsi"/>
          <w:sz w:val="28"/>
          <w:szCs w:val="28"/>
        </w:rPr>
        <w:t xml:space="preserve"> </w:t>
      </w:r>
    </w:p>
    <w:p w14:paraId="789A1CA4" w14:textId="77777777" w:rsidR="00F15E46" w:rsidRPr="001A1B1C" w:rsidRDefault="00F15E46" w:rsidP="00F15E46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Grzegorz Wiśnie</w:t>
      </w:r>
      <w:r w:rsidRPr="001A1B1C">
        <w:rPr>
          <w:rFonts w:eastAsia="Times New Roman" w:cstheme="minorHAnsi"/>
          <w:sz w:val="28"/>
          <w:szCs w:val="36"/>
        </w:rPr>
        <w:t>wski</w:t>
      </w:r>
    </w:p>
    <w:p w14:paraId="12CA6492" w14:textId="2C9C3ADF" w:rsidR="00F15E46" w:rsidRPr="002C6165" w:rsidRDefault="00F15E46" w:rsidP="002C6165">
      <w:pPr>
        <w:spacing w:after="120"/>
        <w:ind w:left="4395"/>
        <w:jc w:val="center"/>
        <w:rPr>
          <w:rFonts w:eastAsia="Times New Roman" w:cstheme="minorHAnsi"/>
          <w:i/>
          <w:sz w:val="28"/>
          <w:szCs w:val="36"/>
        </w:rPr>
      </w:pPr>
      <w:r w:rsidRPr="001A1B1C">
        <w:rPr>
          <w:rFonts w:eastAsia="Times New Roman" w:cstheme="minorHAnsi"/>
          <w:sz w:val="28"/>
          <w:szCs w:val="36"/>
        </w:rPr>
        <w:t>Burmistrz Śremu</w:t>
      </w:r>
    </w:p>
    <w:p w14:paraId="79810223" w14:textId="1D4FC0DD" w:rsidR="00F15E46" w:rsidRPr="005A07CF" w:rsidRDefault="00F15E46" w:rsidP="00F15E46">
      <w:pPr>
        <w:spacing w:after="120" w:line="240" w:lineRule="auto"/>
        <w:contextualSpacing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2C6165">
        <w:rPr>
          <w:rFonts w:eastAsia="Times New Roman" w:cstheme="minorHAnsi"/>
          <w:sz w:val="28"/>
          <w:szCs w:val="28"/>
          <w:lang w:eastAsia="pl-PL"/>
        </w:rPr>
        <w:t>2</w:t>
      </w:r>
      <w:r w:rsidR="00561B40">
        <w:rPr>
          <w:rFonts w:eastAsia="Times New Roman" w:cstheme="minorHAnsi"/>
          <w:sz w:val="28"/>
          <w:szCs w:val="28"/>
          <w:lang w:eastAsia="pl-PL"/>
        </w:rPr>
        <w:t>3</w:t>
      </w:r>
      <w:r w:rsidR="002C6165">
        <w:rPr>
          <w:rFonts w:eastAsia="Times New Roman" w:cstheme="minorHAnsi"/>
          <w:sz w:val="28"/>
          <w:szCs w:val="28"/>
          <w:lang w:eastAsia="pl-PL"/>
        </w:rPr>
        <w:t>.10.</w:t>
      </w:r>
      <w:r>
        <w:rPr>
          <w:rFonts w:eastAsia="Times New Roman" w:cstheme="minorHAnsi"/>
          <w:sz w:val="28"/>
          <w:szCs w:val="28"/>
          <w:lang w:eastAsia="pl-PL"/>
        </w:rPr>
        <w:t>2025 r.</w:t>
      </w:r>
    </w:p>
    <w:p w14:paraId="4A0F8952" w14:textId="4E3541BE" w:rsidR="00F15E46" w:rsidRPr="00F15E46" w:rsidRDefault="00F15E46" w:rsidP="00F15E46">
      <w:pPr>
        <w:spacing w:after="120" w:line="240" w:lineRule="auto"/>
        <w:contextualSpacing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</w:t>
      </w:r>
      <w:r w:rsidR="00D953CB">
        <w:rPr>
          <w:rFonts w:eastAsia="Calibri" w:cstheme="minorHAnsi"/>
          <w:sz w:val="28"/>
          <w:szCs w:val="28"/>
        </w:rPr>
        <w:t>11.2025 r.</w:t>
      </w:r>
    </w:p>
    <w:sectPr w:rsidR="00F15E46" w:rsidRPr="00F15E46" w:rsidSect="00ED48F7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FC98A2" w14:textId="77777777" w:rsidR="00FD72DC" w:rsidRDefault="00FD72DC" w:rsidP="00053E5A">
      <w:pPr>
        <w:spacing w:after="0" w:line="240" w:lineRule="auto"/>
      </w:pPr>
      <w:r>
        <w:separator/>
      </w:r>
    </w:p>
  </w:endnote>
  <w:endnote w:type="continuationSeparator" w:id="0">
    <w:p w14:paraId="4FB31E33" w14:textId="77777777" w:rsidR="00FD72DC" w:rsidRDefault="00FD72DC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46A737" w14:textId="77777777" w:rsidR="00FD72DC" w:rsidRDefault="00FD72DC" w:rsidP="00053E5A">
      <w:pPr>
        <w:spacing w:after="0" w:line="240" w:lineRule="auto"/>
      </w:pPr>
      <w:r>
        <w:separator/>
      </w:r>
    </w:p>
  </w:footnote>
  <w:footnote w:type="continuationSeparator" w:id="0">
    <w:p w14:paraId="05F8447B" w14:textId="77777777" w:rsidR="00FD72DC" w:rsidRDefault="00FD72DC" w:rsidP="00053E5A">
      <w:pPr>
        <w:spacing w:after="0" w:line="240" w:lineRule="auto"/>
      </w:pPr>
      <w:r>
        <w:continuationSeparator/>
      </w:r>
    </w:p>
  </w:footnote>
  <w:footnote w:id="1">
    <w:p w14:paraId="4842071F" w14:textId="6F544892" w:rsidR="00F15E46" w:rsidRPr="000A6696" w:rsidRDefault="00F15E46" w:rsidP="002C6165">
      <w:pPr>
        <w:pStyle w:val="Tekstprzypisudolnego"/>
        <w:rPr>
          <w:rFonts w:cstheme="minorHAnsi"/>
          <w:sz w:val="28"/>
          <w:szCs w:val="28"/>
        </w:rPr>
      </w:pPr>
      <w:r w:rsidRPr="004933E2">
        <w:rPr>
          <w:rStyle w:val="Odwoanieprzypisudolnego"/>
          <w:sz w:val="28"/>
          <w:szCs w:val="28"/>
        </w:rPr>
        <w:footnoteRef/>
      </w:r>
      <w:r w:rsidRPr="004933E2">
        <w:rPr>
          <w:sz w:val="28"/>
          <w:szCs w:val="28"/>
        </w:rPr>
        <w:t xml:space="preserve"> </w:t>
      </w:r>
      <w:r w:rsidR="002C6165" w:rsidRPr="00AC161D">
        <w:rPr>
          <w:rFonts w:cstheme="minorHAnsi"/>
          <w:sz w:val="28"/>
          <w:szCs w:val="28"/>
        </w:rPr>
        <w:t xml:space="preserve">Podstawa prawna: art. 53 ust. 1c </w:t>
      </w:r>
      <w:r w:rsidR="002C6165">
        <w:rPr>
          <w:rFonts w:cstheme="minorHAnsi"/>
          <w:sz w:val="28"/>
          <w:szCs w:val="28"/>
        </w:rPr>
        <w:t xml:space="preserve">w związku z art. 64 ust. 1 </w:t>
      </w:r>
      <w:r w:rsidR="002C6165" w:rsidRPr="00AC161D">
        <w:rPr>
          <w:rFonts w:cstheme="minorHAnsi"/>
          <w:sz w:val="28"/>
          <w:szCs w:val="28"/>
        </w:rPr>
        <w:t>ustawy z dnia 27</w:t>
      </w:r>
      <w:r w:rsidR="002C6165">
        <w:rPr>
          <w:rFonts w:cstheme="minorHAnsi"/>
          <w:sz w:val="28"/>
          <w:szCs w:val="28"/>
        </w:rPr>
        <w:t> </w:t>
      </w:r>
      <w:r w:rsidR="002C6165" w:rsidRPr="00AC161D">
        <w:rPr>
          <w:rFonts w:cstheme="minorHAnsi"/>
          <w:sz w:val="28"/>
          <w:szCs w:val="28"/>
        </w:rPr>
        <w:t xml:space="preserve">marca 2003 r. o planowaniu i zagospodarowaniu </w:t>
      </w:r>
      <w:r w:rsidR="002C6165" w:rsidRPr="002E333F">
        <w:rPr>
          <w:rFonts w:cstheme="minorHAnsi"/>
          <w:sz w:val="28"/>
          <w:szCs w:val="28"/>
        </w:rPr>
        <w:t>przestrzennym (Dz. U. z</w:t>
      </w:r>
      <w:r w:rsidR="002C6165">
        <w:rPr>
          <w:rFonts w:cstheme="minorHAnsi"/>
          <w:sz w:val="28"/>
          <w:szCs w:val="28"/>
        </w:rPr>
        <w:t> </w:t>
      </w:r>
      <w:r w:rsidR="002C6165" w:rsidRPr="002E333F">
        <w:rPr>
          <w:rFonts w:cstheme="minorHAnsi"/>
          <w:sz w:val="28"/>
          <w:szCs w:val="28"/>
        </w:rPr>
        <w:t>2024 r. poz. 1130, 1907, 1940, z 2025 r. poz. 527 i 680)</w:t>
      </w:r>
      <w:r w:rsidR="00D3094D">
        <w:rPr>
          <w:rFonts w:cstheme="minorHAnsi"/>
          <w:sz w:val="28"/>
          <w:szCs w:val="2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1633DC"/>
    <w:multiLevelType w:val="hybridMultilevel"/>
    <w:tmpl w:val="1D5808E2"/>
    <w:lvl w:ilvl="0" w:tplc="2590503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4"/>
  </w:num>
  <w:num w:numId="2" w16cid:durableId="239680716">
    <w:abstractNumId w:val="0"/>
  </w:num>
  <w:num w:numId="3" w16cid:durableId="590742254">
    <w:abstractNumId w:val="2"/>
  </w:num>
  <w:num w:numId="4" w16cid:durableId="978650360">
    <w:abstractNumId w:val="3"/>
  </w:num>
  <w:num w:numId="5" w16cid:durableId="4223397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4093B"/>
    <w:rsid w:val="00053E5A"/>
    <w:rsid w:val="00062BFD"/>
    <w:rsid w:val="00070C59"/>
    <w:rsid w:val="00096CEA"/>
    <w:rsid w:val="000A055D"/>
    <w:rsid w:val="000A6696"/>
    <w:rsid w:val="000B3982"/>
    <w:rsid w:val="000D6CEE"/>
    <w:rsid w:val="00114047"/>
    <w:rsid w:val="00117823"/>
    <w:rsid w:val="00124754"/>
    <w:rsid w:val="00181A6F"/>
    <w:rsid w:val="001A1B1C"/>
    <w:rsid w:val="001B7431"/>
    <w:rsid w:val="001B7825"/>
    <w:rsid w:val="001C396E"/>
    <w:rsid w:val="00213F0A"/>
    <w:rsid w:val="00250690"/>
    <w:rsid w:val="00267B6E"/>
    <w:rsid w:val="002B3949"/>
    <w:rsid w:val="002C3AE8"/>
    <w:rsid w:val="002C6165"/>
    <w:rsid w:val="002E62F5"/>
    <w:rsid w:val="002F4746"/>
    <w:rsid w:val="00321C17"/>
    <w:rsid w:val="00322A2A"/>
    <w:rsid w:val="00324978"/>
    <w:rsid w:val="00340D4C"/>
    <w:rsid w:val="00351A5D"/>
    <w:rsid w:val="00361824"/>
    <w:rsid w:val="00361C2F"/>
    <w:rsid w:val="0037130C"/>
    <w:rsid w:val="003A7631"/>
    <w:rsid w:val="003B39DE"/>
    <w:rsid w:val="003C677A"/>
    <w:rsid w:val="003D719D"/>
    <w:rsid w:val="003E46E9"/>
    <w:rsid w:val="003F2669"/>
    <w:rsid w:val="00403140"/>
    <w:rsid w:val="00413992"/>
    <w:rsid w:val="00414127"/>
    <w:rsid w:val="00417ADE"/>
    <w:rsid w:val="00432BB6"/>
    <w:rsid w:val="004519AC"/>
    <w:rsid w:val="00461D4B"/>
    <w:rsid w:val="0048459B"/>
    <w:rsid w:val="004857C5"/>
    <w:rsid w:val="004923FA"/>
    <w:rsid w:val="004A669E"/>
    <w:rsid w:val="004D6B2B"/>
    <w:rsid w:val="004F5C3C"/>
    <w:rsid w:val="005144C8"/>
    <w:rsid w:val="00525346"/>
    <w:rsid w:val="00534F27"/>
    <w:rsid w:val="00540050"/>
    <w:rsid w:val="00556F62"/>
    <w:rsid w:val="00561B40"/>
    <w:rsid w:val="00567910"/>
    <w:rsid w:val="005811F1"/>
    <w:rsid w:val="0058146E"/>
    <w:rsid w:val="005E5887"/>
    <w:rsid w:val="005F048F"/>
    <w:rsid w:val="005F23DE"/>
    <w:rsid w:val="005F3827"/>
    <w:rsid w:val="00613E9B"/>
    <w:rsid w:val="00621596"/>
    <w:rsid w:val="0064236B"/>
    <w:rsid w:val="006A2EB4"/>
    <w:rsid w:val="006A6F3E"/>
    <w:rsid w:val="006E23B5"/>
    <w:rsid w:val="0070048D"/>
    <w:rsid w:val="007159FB"/>
    <w:rsid w:val="00726373"/>
    <w:rsid w:val="007362FC"/>
    <w:rsid w:val="00744BF4"/>
    <w:rsid w:val="00744DF3"/>
    <w:rsid w:val="007563BF"/>
    <w:rsid w:val="0077369E"/>
    <w:rsid w:val="007A09CF"/>
    <w:rsid w:val="007A7766"/>
    <w:rsid w:val="007B17EB"/>
    <w:rsid w:val="007C0AB6"/>
    <w:rsid w:val="007C42D1"/>
    <w:rsid w:val="007C6800"/>
    <w:rsid w:val="007D7B59"/>
    <w:rsid w:val="007F1A7F"/>
    <w:rsid w:val="00804187"/>
    <w:rsid w:val="00811348"/>
    <w:rsid w:val="0081559F"/>
    <w:rsid w:val="00816EEC"/>
    <w:rsid w:val="008573F5"/>
    <w:rsid w:val="00864A14"/>
    <w:rsid w:val="00886E45"/>
    <w:rsid w:val="008958AA"/>
    <w:rsid w:val="008B0BDB"/>
    <w:rsid w:val="008C5D6D"/>
    <w:rsid w:val="008D0DA9"/>
    <w:rsid w:val="008F0E0D"/>
    <w:rsid w:val="00914133"/>
    <w:rsid w:val="00917C21"/>
    <w:rsid w:val="00923B5B"/>
    <w:rsid w:val="00927B78"/>
    <w:rsid w:val="00945706"/>
    <w:rsid w:val="0096051E"/>
    <w:rsid w:val="00960B4A"/>
    <w:rsid w:val="009614DC"/>
    <w:rsid w:val="00966E35"/>
    <w:rsid w:val="009B506A"/>
    <w:rsid w:val="009C2FDF"/>
    <w:rsid w:val="00A34B7E"/>
    <w:rsid w:val="00A5187D"/>
    <w:rsid w:val="00A53208"/>
    <w:rsid w:val="00A76857"/>
    <w:rsid w:val="00A77B0B"/>
    <w:rsid w:val="00A84928"/>
    <w:rsid w:val="00A866E6"/>
    <w:rsid w:val="00AC14FC"/>
    <w:rsid w:val="00AC161D"/>
    <w:rsid w:val="00AC48B5"/>
    <w:rsid w:val="00AE104B"/>
    <w:rsid w:val="00AF189D"/>
    <w:rsid w:val="00AF62FB"/>
    <w:rsid w:val="00B15B2E"/>
    <w:rsid w:val="00B16EAA"/>
    <w:rsid w:val="00B2252F"/>
    <w:rsid w:val="00B713C5"/>
    <w:rsid w:val="00B81160"/>
    <w:rsid w:val="00B82124"/>
    <w:rsid w:val="00B91287"/>
    <w:rsid w:val="00B95B1E"/>
    <w:rsid w:val="00BA2D41"/>
    <w:rsid w:val="00BC4FEF"/>
    <w:rsid w:val="00BD2D28"/>
    <w:rsid w:val="00C0542A"/>
    <w:rsid w:val="00C17872"/>
    <w:rsid w:val="00C245E0"/>
    <w:rsid w:val="00C61D0D"/>
    <w:rsid w:val="00D21019"/>
    <w:rsid w:val="00D21AAD"/>
    <w:rsid w:val="00D22CF4"/>
    <w:rsid w:val="00D27297"/>
    <w:rsid w:val="00D3094D"/>
    <w:rsid w:val="00D55818"/>
    <w:rsid w:val="00D5644A"/>
    <w:rsid w:val="00D8404E"/>
    <w:rsid w:val="00D9141F"/>
    <w:rsid w:val="00D953CB"/>
    <w:rsid w:val="00DB7013"/>
    <w:rsid w:val="00DB78C9"/>
    <w:rsid w:val="00DE72C2"/>
    <w:rsid w:val="00E12D70"/>
    <w:rsid w:val="00E34C2B"/>
    <w:rsid w:val="00E42770"/>
    <w:rsid w:val="00E55427"/>
    <w:rsid w:val="00E73F34"/>
    <w:rsid w:val="00E74034"/>
    <w:rsid w:val="00E75F3A"/>
    <w:rsid w:val="00E96AAF"/>
    <w:rsid w:val="00EA2C60"/>
    <w:rsid w:val="00EC6D4F"/>
    <w:rsid w:val="00ED4662"/>
    <w:rsid w:val="00ED48F7"/>
    <w:rsid w:val="00EE1943"/>
    <w:rsid w:val="00F021E2"/>
    <w:rsid w:val="00F04BF4"/>
    <w:rsid w:val="00F15E46"/>
    <w:rsid w:val="00F43B75"/>
    <w:rsid w:val="00F73F5D"/>
    <w:rsid w:val="00F824E4"/>
    <w:rsid w:val="00FA1A51"/>
    <w:rsid w:val="00FD4758"/>
    <w:rsid w:val="00FD72DC"/>
    <w:rsid w:val="00FE0EA9"/>
    <w:rsid w:val="00FF1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61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C161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161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Agnieszka Zadrożna</cp:lastModifiedBy>
  <cp:revision>2</cp:revision>
  <cp:lastPrinted>2020-02-11T13:09:00Z</cp:lastPrinted>
  <dcterms:created xsi:type="dcterms:W3CDTF">2025-10-24T05:14:00Z</dcterms:created>
  <dcterms:modified xsi:type="dcterms:W3CDTF">2025-10-24T05:14:00Z</dcterms:modified>
</cp:coreProperties>
</file>